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20" w:type="dxa"/>
        <w:tblBorders>
          <w:top w:val="outset" w:sz="6" w:space="0" w:color="F7941D"/>
          <w:left w:val="outset" w:sz="6" w:space="0" w:color="F7941D"/>
          <w:bottom w:val="outset" w:sz="6" w:space="0" w:color="F7941D"/>
          <w:right w:val="outset" w:sz="6" w:space="0" w:color="F7941D"/>
          <w:insideH w:val="outset" w:sz="6" w:space="0" w:color="F7941D"/>
          <w:insideV w:val="outset" w:sz="6" w:space="0" w:color="F7941D"/>
        </w:tblBorders>
        <w:tblLook w:val="01E0" w:firstRow="1" w:lastRow="1" w:firstColumn="1" w:lastColumn="1" w:noHBand="0" w:noVBand="0"/>
      </w:tblPr>
      <w:tblGrid>
        <w:gridCol w:w="9339"/>
      </w:tblGrid>
      <w:tr w:rsidR="003330BB" w:rsidRPr="00A61D61" w:rsidTr="00307921">
        <w:trPr>
          <w:tblCellSpacing w:w="20" w:type="dxa"/>
        </w:trPr>
        <w:tc>
          <w:tcPr>
            <w:tcW w:w="9571" w:type="dxa"/>
            <w:tcBorders>
              <w:top w:val="outset" w:sz="6" w:space="0" w:color="F7941D"/>
              <w:left w:val="outset" w:sz="6" w:space="0" w:color="F7941D"/>
              <w:bottom w:val="outset" w:sz="6" w:space="0" w:color="F7941D"/>
              <w:right w:val="outset" w:sz="6" w:space="0" w:color="F7941D"/>
            </w:tcBorders>
          </w:tcPr>
          <w:tbl>
            <w:tblPr>
              <w:tblW w:w="9570" w:type="dxa"/>
              <w:tblLook w:val="01E0" w:firstRow="1" w:lastRow="1" w:firstColumn="1" w:lastColumn="1" w:noHBand="0" w:noVBand="0"/>
            </w:tblPr>
            <w:tblGrid>
              <w:gridCol w:w="4785"/>
              <w:gridCol w:w="4785"/>
            </w:tblGrid>
            <w:tr w:rsidR="003330BB" w:rsidTr="00307921">
              <w:tc>
                <w:tcPr>
                  <w:tcW w:w="4785" w:type="dxa"/>
                </w:tcPr>
                <w:p w:rsidR="003330BB" w:rsidRDefault="003330BB" w:rsidP="00307921">
                  <w:pPr>
                    <w:pStyle w:val="a3"/>
                    <w:spacing w:before="240" w:beforeAutospacing="0" w:after="24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Одеський національний університет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підприємство, установа, організація</w:t>
                  </w:r>
                </w:p>
                <w:p w:rsidR="003330BB" w:rsidRDefault="003330BB" w:rsidP="00307921">
                  <w:pPr>
                    <w:pStyle w:val="a3"/>
                    <w:spacing w:before="240" w:beforeAutospacing="0" w:after="240" w:afterAutospacing="0"/>
                    <w:jc w:val="both"/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Ідентифікаційний код за ЄДРПОУ 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0270680</w:t>
                  </w:r>
                </w:p>
              </w:tc>
              <w:tc>
                <w:tcPr>
                  <w:tcW w:w="4785" w:type="dxa"/>
                </w:tcPr>
                <w:p w:rsidR="003330BB" w:rsidRDefault="003330BB" w:rsidP="00307921">
                  <w:pPr>
                    <w:pStyle w:val="a3"/>
                    <w:spacing w:before="240" w:beforeAutospacing="0" w:after="240" w:afterAutospacing="0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ЗАТВЕРДЖЕНО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br/>
                    <w:t>наказом Міністерства фінансів України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br/>
                    <w:t>від 22.11.04 р. № 732</w:t>
                  </w:r>
                </w:p>
              </w:tc>
            </w:tr>
          </w:tbl>
          <w:p w:rsidR="003330BB" w:rsidRDefault="003330BB" w:rsidP="00307921">
            <w:pPr>
              <w:pStyle w:val="a3"/>
              <w:spacing w:before="240" w:beforeAutospacing="0" w:after="240" w:afterAutospacing="0"/>
              <w:jc w:val="right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>Типова форма № НА-1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ЗАТВЕРДЖУЮ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Ректор Одеського національного університету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br/>
              <w:t xml:space="preserve">Голос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Голос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 В. В.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(підпис, ім’я, по батькові, прізвище)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16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квітня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р.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Акт введення в господарський оборот об’єкта права інтелектуальної власності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  <w:t>у складі нематеріальних активів № 11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  <w:t>«16» квітня 2019 р.</w:t>
            </w:r>
          </w:p>
          <w:tbl>
            <w:tblPr>
              <w:tblW w:w="9526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491"/>
              <w:gridCol w:w="2278"/>
              <w:gridCol w:w="3979"/>
              <w:gridCol w:w="1153"/>
              <w:gridCol w:w="1625"/>
            </w:tblGrid>
            <w:tr w:rsidR="003330BB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№ з/п</w:t>
                  </w:r>
                </w:p>
              </w:tc>
              <w:tc>
                <w:tcPr>
                  <w:tcW w:w="390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Об'єкт права інтелектуальної власності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Власник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об'єкта права інтелектуальної власності</w:t>
                  </w:r>
                </w:p>
              </w:tc>
            </w:tr>
            <w:tr w:rsidR="003330BB" w:rsidTr="00307921">
              <w:trPr>
                <w:trHeight w:val="855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Назва</w:t>
                  </w:r>
                </w:p>
              </w:tc>
              <w:tc>
                <w:tcPr>
                  <w:tcW w:w="2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Дата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виникнення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права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330BB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2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</w:tr>
            <w:tr w:rsidR="003330BB" w:rsidTr="00307921">
              <w:trPr>
                <w:trHeight w:val="855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Комп’ютерна про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грама «Електронний журнал успішності студентів»</w:t>
                  </w:r>
                </w:p>
              </w:tc>
              <w:tc>
                <w:tcPr>
                  <w:tcW w:w="21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Свідоцтво про право власності на комп’ютерну програму «Електронний журнал успішності студентів» № КП498569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16.04.19 р.</w:t>
                  </w:r>
                </w:p>
              </w:tc>
              <w:tc>
                <w:tcPr>
                  <w:tcW w:w="8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Одеський національний університет</w:t>
                  </w:r>
                </w:p>
              </w:tc>
            </w:tr>
          </w:tbl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 </w:t>
            </w:r>
          </w:p>
          <w:tbl>
            <w:tblPr>
              <w:tblW w:w="9526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195"/>
              <w:gridCol w:w="1121"/>
              <w:gridCol w:w="1066"/>
              <w:gridCol w:w="952"/>
              <w:gridCol w:w="1066"/>
              <w:gridCol w:w="1086"/>
              <w:gridCol w:w="1015"/>
              <w:gridCol w:w="995"/>
              <w:gridCol w:w="1030"/>
            </w:tblGrid>
            <w:tr w:rsidR="003330BB" w:rsidRPr="00A61D61" w:rsidTr="00307921">
              <w:trPr>
                <w:trHeight w:val="60"/>
                <w:tblCellSpacing w:w="7" w:type="dxa"/>
              </w:trPr>
              <w:tc>
                <w:tcPr>
                  <w:tcW w:w="47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Строк корисного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викорис-тання</w:t>
                  </w:r>
                  <w:proofErr w:type="spellEnd"/>
                </w:p>
              </w:tc>
              <w:tc>
                <w:tcPr>
                  <w:tcW w:w="1146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Дебет</w:t>
                  </w:r>
                </w:p>
              </w:tc>
              <w:tc>
                <w:tcPr>
                  <w:tcW w:w="1146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Кредит</w:t>
                  </w:r>
                </w:p>
              </w:tc>
              <w:tc>
                <w:tcPr>
                  <w:tcW w:w="454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Дата введення об'єкта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інтелек-туальної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 власності в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госпо-дарський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 оборот</w:t>
                  </w:r>
                </w:p>
              </w:tc>
              <w:tc>
                <w:tcPr>
                  <w:tcW w:w="577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Первісна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вартість, грн</w:t>
                  </w:r>
                </w:p>
              </w:tc>
              <w:tc>
                <w:tcPr>
                  <w:tcW w:w="566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Річна сума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аморти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зації, грн</w:t>
                  </w:r>
                </w:p>
              </w:tc>
              <w:tc>
                <w:tcPr>
                  <w:tcW w:w="581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Ліквіда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ційна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вартість, грн</w:t>
                  </w:r>
                </w:p>
              </w:tc>
            </w:tr>
            <w:tr w:rsidR="003330BB" w:rsidRPr="00A61D61" w:rsidTr="00307921">
              <w:trPr>
                <w:trHeight w:val="120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4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Рахунок,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субрахунок</w:t>
                  </w:r>
                </w:p>
              </w:tc>
              <w:tc>
                <w:tcPr>
                  <w:tcW w:w="59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Код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аналі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тичного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обліку</w:t>
                  </w:r>
                </w:p>
              </w:tc>
              <w:tc>
                <w:tcPr>
                  <w:tcW w:w="54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Рахунок,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суб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рахунок</w:t>
                  </w:r>
                </w:p>
              </w:tc>
              <w:tc>
                <w:tcPr>
                  <w:tcW w:w="59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Код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аналітич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ного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обліку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3330BB" w:rsidRDefault="003330BB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330BB" w:rsidRPr="00A61D61" w:rsidTr="00307921">
              <w:trPr>
                <w:trHeight w:val="60"/>
                <w:tblCellSpacing w:w="7" w:type="dxa"/>
              </w:trPr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54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59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54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59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45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577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56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13</w:t>
                  </w:r>
                </w:p>
              </w:tc>
              <w:tc>
                <w:tcPr>
                  <w:tcW w:w="58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</w:p>
              </w:tc>
            </w:tr>
            <w:tr w:rsidR="003330BB" w:rsidRPr="00A61D61" w:rsidTr="00307921">
              <w:trPr>
                <w:trHeight w:val="225"/>
                <w:tblCellSpacing w:w="7" w:type="dxa"/>
              </w:trPr>
              <w:tc>
                <w:tcPr>
                  <w:tcW w:w="47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 років</w:t>
                  </w:r>
                </w:p>
              </w:tc>
              <w:tc>
                <w:tcPr>
                  <w:tcW w:w="54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1211</w:t>
                  </w:r>
                </w:p>
              </w:tc>
              <w:tc>
                <w:tcPr>
                  <w:tcW w:w="59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1-СнаКП</w:t>
                  </w:r>
                </w:p>
              </w:tc>
              <w:tc>
                <w:tcPr>
                  <w:tcW w:w="54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1313</w:t>
                  </w:r>
                </w:p>
              </w:tc>
              <w:tc>
                <w:tcPr>
                  <w:tcW w:w="59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1-СнаКП</w:t>
                  </w:r>
                </w:p>
              </w:tc>
              <w:tc>
                <w:tcPr>
                  <w:tcW w:w="45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16.04.19 р.</w:t>
                  </w:r>
                </w:p>
              </w:tc>
              <w:tc>
                <w:tcPr>
                  <w:tcW w:w="577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42 600,00</w:t>
                  </w:r>
                </w:p>
              </w:tc>
              <w:tc>
                <w:tcPr>
                  <w:tcW w:w="56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8 520,00</w:t>
                  </w:r>
                </w:p>
              </w:tc>
              <w:tc>
                <w:tcPr>
                  <w:tcW w:w="58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3330BB" w:rsidRDefault="003330BB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</w:tbl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Комісія, яка створена на підставі наказу (розпорядження) від «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08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»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січня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р. №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22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, роз</w:t>
            </w:r>
            <w:r>
              <w:rPr>
                <w:lang w:val="uk-UA"/>
              </w:rPr>
              <w:softHyphen/>
            </w:r>
            <w:r>
              <w:rPr>
                <w:rFonts w:ascii="Arial" w:hAnsi="Arial"/>
                <w:sz w:val="22"/>
                <w:szCs w:val="22"/>
                <w:lang w:val="uk-UA"/>
              </w:rPr>
              <w:t>глянула документи, які підтверджують ідентифікацію об’єкта права інтелектуальної влас</w:t>
            </w:r>
            <w:r>
              <w:rPr>
                <w:lang w:val="uk-UA"/>
              </w:rPr>
              <w:softHyphen/>
            </w:r>
            <w:r>
              <w:rPr>
                <w:rFonts w:ascii="Arial" w:hAnsi="Arial"/>
                <w:sz w:val="22"/>
                <w:szCs w:val="22"/>
                <w:lang w:val="uk-UA"/>
              </w:rPr>
              <w:t>ності, для введення в господарський оборот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комп’ютерної програми «Електронний журнал успішності студентів»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(повна назва об’єкта права інтелектуальної власності)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Правові умови введення об’єкта права інтелектуальної власності в господарський оборот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Договір замовлення від 16.04.19 р. № 564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lastRenderedPageBreak/>
              <w:t xml:space="preserve">Характеристика об’єкта права інтелектуальної власності за призначенням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Комп’ютерна програма призначена для поточного оцінювання знань студентів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Місце використання об’єкта права інтелектуальної власності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______________________________________________________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Зворотний бік </w:t>
            </w:r>
            <w:proofErr w:type="spellStart"/>
            <w:r>
              <w:rPr>
                <w:rFonts w:ascii="Arial" w:hAnsi="Arial"/>
                <w:sz w:val="22"/>
                <w:szCs w:val="22"/>
                <w:lang w:val="uk-UA"/>
              </w:rPr>
              <w:t>акта</w:t>
            </w:r>
            <w:proofErr w:type="spellEnd"/>
            <w:r>
              <w:rPr>
                <w:rFonts w:ascii="Arial" w:hAnsi="Arial"/>
                <w:sz w:val="22"/>
                <w:szCs w:val="22"/>
                <w:lang w:val="uk-UA"/>
              </w:rPr>
              <w:t xml:space="preserve"> введення в господарський оборот об’єкта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  <w:t>права інтелектуальної власності у складі нематеріальних активів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Вартість придбання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42 600,00 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гривень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Документ, який підтверджує вартість об’єкта права інтелектуальної власності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Акт здавання-приймання робіт (надання послуг) від 16.04.19 р. № 117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Об’єкт права інтелектуальної власності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придатний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/непридатний для реалізації або використання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_______________________________________________________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 xml:space="preserve">(зазначити, чому непридатний)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Потрібне/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не потрібне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доведення до стану, придатного для використання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 xml:space="preserve">(зазначити, що саме потрібно)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Існує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/не існує можливість отримання майбутніх економічних вигід від реалізації або вико</w:t>
            </w:r>
            <w:r>
              <w:rPr>
                <w:lang w:val="uk-UA"/>
              </w:rPr>
              <w:softHyphen/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ристання об’єкта права інтелектуальної власності –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_______________________________________________________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 xml:space="preserve">(зазначити, чому саме не існує) 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Висновок комісії </w:t>
            </w:r>
            <w:r>
              <w:rPr>
                <w:rStyle w:val="a4"/>
                <w:rFonts w:ascii="Arial" w:hAnsi="Arial"/>
                <w:sz w:val="22"/>
                <w:szCs w:val="22"/>
                <w:u w:val="single"/>
                <w:lang w:val="uk-UA"/>
              </w:rPr>
              <w:t>Увести в господарський оборот об’єкт права інтелектуальної влас</w:t>
            </w:r>
            <w:r>
              <w:rPr>
                <w:lang w:val="uk-UA"/>
              </w:rPr>
              <w:softHyphen/>
            </w:r>
            <w:r>
              <w:rPr>
                <w:rStyle w:val="a4"/>
                <w:rFonts w:ascii="Arial" w:hAnsi="Arial"/>
                <w:sz w:val="22"/>
                <w:szCs w:val="22"/>
                <w:u w:val="single"/>
                <w:lang w:val="uk-UA"/>
              </w:rPr>
              <w:t xml:space="preserve">ності – комп’ютерну програму «Електронний журнал успішності студентів» у складі нематеріальних активів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(щодо придатності об’єкта права інтелектуальної власності, доведення до стану,</w:t>
            </w:r>
            <w:r>
              <w:rPr>
                <w:rFonts w:ascii="Arial" w:hAnsi="Arial"/>
                <w:sz w:val="20"/>
                <w:szCs w:val="20"/>
                <w:lang w:val="uk-UA"/>
              </w:rPr>
              <w:br/>
              <w:t>придатного для використання, прийняття на облік тощо)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164"/>
              <w:gridCol w:w="2341"/>
              <w:gridCol w:w="2254"/>
              <w:gridCol w:w="2254"/>
            </w:tblGrid>
            <w:tr w:rsidR="003330BB" w:rsidTr="00307921">
              <w:tc>
                <w:tcPr>
                  <w:tcW w:w="2392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Голова комісії: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головний бухгалтер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Навроцька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Ю. В. Навроцька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3330BB" w:rsidTr="00307921">
              <w:tc>
                <w:tcPr>
                  <w:tcW w:w="2392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Члени комісії: 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t xml:space="preserve">спеціаліст відділу інформаційних систем 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(посада) 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 xml:space="preserve">С. Л.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3330BB" w:rsidTr="00307921">
              <w:tc>
                <w:tcPr>
                  <w:tcW w:w="2392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t>секретар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(посада) 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Барабаш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3330BB" w:rsidRDefault="003330BB" w:rsidP="0030792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В. І. Барабаш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2"/>
                <w:szCs w:val="22"/>
                <w:lang w:val="uk-U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30"/>
              <w:gridCol w:w="3035"/>
              <w:gridCol w:w="2948"/>
            </w:tblGrid>
            <w:tr w:rsidR="003330BB" w:rsidTr="00307921">
              <w:tc>
                <w:tcPr>
                  <w:tcW w:w="3190" w:type="dxa"/>
                </w:tcPr>
                <w:p w:rsidR="003330BB" w:rsidRDefault="003330BB" w:rsidP="00307921">
                  <w:pPr>
                    <w:pStyle w:val="a3"/>
                    <w:spacing w:before="240" w:beforeAutospacing="0" w:after="240" w:afterAutospacing="0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lastRenderedPageBreak/>
                    <w:t>Особа, відповідальна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br/>
                    <w:t xml:space="preserve">за прийняття об’єкта права інтелектуальної власності </w:t>
                  </w:r>
                </w:p>
              </w:tc>
              <w:tc>
                <w:tcPr>
                  <w:tcW w:w="3190" w:type="dxa"/>
                </w:tcPr>
                <w:p w:rsidR="003330BB" w:rsidRDefault="003330BB" w:rsidP="00307921">
                  <w:pPr>
                    <w:pStyle w:val="a3"/>
                    <w:spacing w:before="240" w:beforeAutospacing="0" w:after="24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спеціаліст відділу</w:t>
                  </w:r>
                  <w:r>
                    <w:rPr>
                      <w:rFonts w:ascii="Arial" w:hAnsi="Arial"/>
                      <w:sz w:val="22"/>
                      <w:szCs w:val="22"/>
                      <w:u w:val="single"/>
                      <w:lang w:val="uk-UA"/>
                    </w:rPr>
                    <w:br/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інформаційних систем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3191" w:type="dxa"/>
                </w:tcPr>
                <w:p w:rsidR="003330BB" w:rsidRDefault="003330BB" w:rsidP="00307921">
                  <w:pPr>
                    <w:pStyle w:val="a3"/>
                    <w:spacing w:before="240" w:beforeAutospacing="0" w:after="24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Косенко    Н. П. Косенко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(підпис) (ім’я, по батькові, прізвище)</w:t>
                  </w:r>
                </w:p>
              </w:tc>
            </w:tr>
          </w:tbl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Відмітка бухгалтерії про відкриття інвентарної картки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  <w:t>«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16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квітня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р. №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12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(інвентарної картки)</w:t>
            </w:r>
          </w:p>
          <w:p w:rsidR="003330BB" w:rsidRDefault="003330BB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Головний бухгалтер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  <w:t xml:space="preserve">(бухгалтер)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>Навроцька           Ю. В. Навроцька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</w:t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(підпис)          (ім’я, по батькові, прізвище)</w:t>
            </w:r>
          </w:p>
        </w:tc>
      </w:tr>
    </w:tbl>
    <w:p w:rsidR="00431A17" w:rsidRPr="003330BB" w:rsidRDefault="00431A17">
      <w:pPr>
        <w:rPr>
          <w:lang w:val="uk-UA"/>
        </w:rPr>
      </w:pPr>
    </w:p>
    <w:sectPr w:rsidR="00431A17" w:rsidRPr="00333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8B2" w:rsidRDefault="00DC48B2" w:rsidP="00A61D61">
      <w:r>
        <w:separator/>
      </w:r>
    </w:p>
  </w:endnote>
  <w:endnote w:type="continuationSeparator" w:id="0">
    <w:p w:rsidR="00DC48B2" w:rsidRDefault="00DC48B2" w:rsidP="00A6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61" w:rsidRDefault="00A61D6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61" w:rsidRDefault="00A61D61" w:rsidP="00A61D61">
    <w:pPr>
      <w:pStyle w:val="a7"/>
      <w:jc w:val="right"/>
    </w:pPr>
    <w:r>
      <w:rPr>
        <w:noProof/>
      </w:rPr>
      <w:drawing>
        <wp:inline distT="0" distB="0" distL="0" distR="0" wp14:anchorId="4CDB018E" wp14:editId="08D78F83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61" w:rsidRDefault="00A61D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8B2" w:rsidRDefault="00DC48B2" w:rsidP="00A61D61">
      <w:r>
        <w:separator/>
      </w:r>
    </w:p>
  </w:footnote>
  <w:footnote w:type="continuationSeparator" w:id="0">
    <w:p w:rsidR="00DC48B2" w:rsidRDefault="00DC48B2" w:rsidP="00A6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61" w:rsidRDefault="00A61D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61" w:rsidRDefault="00A61D6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61" w:rsidRDefault="00A61D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31"/>
    <w:rsid w:val="00151631"/>
    <w:rsid w:val="003330BB"/>
    <w:rsid w:val="00431A17"/>
    <w:rsid w:val="00A61D61"/>
    <w:rsid w:val="00D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42B62-7479-4D06-8F3F-64A3C50B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30BB"/>
    <w:pPr>
      <w:spacing w:before="100" w:beforeAutospacing="1" w:after="100" w:afterAutospacing="1"/>
    </w:pPr>
  </w:style>
  <w:style w:type="character" w:styleId="a4">
    <w:name w:val="Strong"/>
    <w:basedOn w:val="a0"/>
    <w:qFormat/>
    <w:rsid w:val="003330BB"/>
    <w:rPr>
      <w:b/>
      <w:bCs/>
    </w:rPr>
  </w:style>
  <w:style w:type="paragraph" w:styleId="a5">
    <w:name w:val="header"/>
    <w:basedOn w:val="a"/>
    <w:link w:val="a6"/>
    <w:uiPriority w:val="99"/>
    <w:unhideWhenUsed/>
    <w:rsid w:val="00A61D6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61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1D6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61D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2021-05-26T14:17:00Z</dcterms:created>
  <dcterms:modified xsi:type="dcterms:W3CDTF">2021-05-26T16:19:00Z</dcterms:modified>
</cp:coreProperties>
</file>