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2E3" w:rsidRDefault="00E032E3" w:rsidP="00E032E3">
      <w:pPr>
        <w:pStyle w:val="3"/>
        <w:rPr>
          <w:sz w:val="27"/>
        </w:rPr>
      </w:pPr>
      <w:bookmarkStart w:id="0" w:name="_GoBack"/>
      <w:r>
        <w:t>Таблиця. Перелік видів діяльності, стосовно яких здійснюються обмежувальні протиепідемічні заходи, пов’язані з поширенням на території України гострої респіраторної хвороби COVID-19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1071"/>
        <w:gridCol w:w="5673"/>
        <w:gridCol w:w="1514"/>
      </w:tblGrid>
      <w:tr w:rsidR="00E032E3" w:rsidTr="00E032E3">
        <w:trPr>
          <w:tblHeader/>
          <w:tblCellSpacing w:w="15" w:type="dxa"/>
        </w:trPr>
        <w:tc>
          <w:tcPr>
            <w:tcW w:w="1230" w:type="dxa"/>
            <w:vAlign w:val="center"/>
            <w:hideMark/>
          </w:tcPr>
          <w:bookmarkEnd w:id="0"/>
          <w:p w:rsidR="00E032E3" w:rsidRDefault="00E032E3">
            <w:pPr>
              <w:pStyle w:val="a3"/>
              <w:jc w:val="center"/>
            </w:pPr>
            <w:r>
              <w:rPr>
                <w:rStyle w:val="a4"/>
              </w:rPr>
              <w:t>Код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rPr>
                <w:rStyle w:val="a4"/>
              </w:rPr>
              <w:t>Розділ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rPr>
                <w:rStyle w:val="a4"/>
              </w:rPr>
              <w:t>Назва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rPr>
                <w:rStyle w:val="a4"/>
              </w:rPr>
              <w:t>Довідник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45.32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45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деталями та приладдям для автотранспортних засобів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47.19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Інші види роздрібної торгівлі в неспеціалізованих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47.41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комп’ютерами, периферійним устаткуванням і програмним забезпеченням у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47.43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в спеціалізованих магазинах електронною апаратурою побутового призначення для приймання, записування, відтворення звуку й зображення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47.51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текстильними товарами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47.52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залізними виробами, будівельними матеріалами та санітарно-технічними виробами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47.53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килимами, килимовими виробами, покриттям для стін і підлоги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47.54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побутовими електротоварами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47.59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меблями, освітлювальним приладдям та іншими товарами для дому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47.61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книгами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47.63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аудіо– та відеозаписами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47.64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спортивним інвентарем у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47.65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іграми та іграшками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47.71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одягом у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47.72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взуттям і шкіряними виробами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47.76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квітами, рослинами, насінням, добривами, домашніми тваринами та кормами для них у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47.77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годинниками та ювелірними виробами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47.78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іншими невживаними товарами в спеціалізованих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47.79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уживаними товарами в магазинах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lastRenderedPageBreak/>
              <w:t>47.82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з лотків і на ринках текстильними виробами, одягом і взуттям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47.89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Роздрібна торгівля з лотків і на ринках іншими товарами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47.99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Інші види роздрібної торгівлі поза магазинами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56.10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56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Діяльність ресторанів, надання послуг мобільного харчування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56.21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56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Постачання готових страв для подій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56.30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56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Обслуговування напоями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59.14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59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Демонстрація кінофільмів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82.30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82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Організування конгресів і торговельних виставок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90.01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90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Театральна та концертна діяльність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90.02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90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Діяльність щодо підтримання театральних і концертних заходів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90.04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90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Функціювання театральних і концертних залів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91.01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91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Функціювання бібліотек і архівів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91.02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91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Функціювання музеїв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93.11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93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Функціювання спортивних споруд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93.12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93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Діяльність спортивних клубів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93.13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93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Діяльність фітнес-центрів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93.21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93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Функціювання атракціонів і тематичних парків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93.29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93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Організування інших видів відпочинку та розваг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96.01*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96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Прання та хімічне чищення текстильних і хутряних виробів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  <w:tr w:rsidR="00E032E3" w:rsidTr="00E032E3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96.04</w:t>
            </w:r>
          </w:p>
        </w:tc>
        <w:tc>
          <w:tcPr>
            <w:tcW w:w="111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96</w:t>
            </w:r>
          </w:p>
        </w:tc>
        <w:tc>
          <w:tcPr>
            <w:tcW w:w="6570" w:type="dxa"/>
            <w:vAlign w:val="center"/>
            <w:hideMark/>
          </w:tcPr>
          <w:p w:rsidR="00E032E3" w:rsidRDefault="00E032E3">
            <w:pPr>
              <w:pStyle w:val="a3"/>
            </w:pPr>
            <w:r>
              <w:t>Діяльність із забезпечення фізичного комфорту</w:t>
            </w:r>
          </w:p>
        </w:tc>
        <w:tc>
          <w:tcPr>
            <w:tcW w:w="1560" w:type="dxa"/>
            <w:vAlign w:val="center"/>
            <w:hideMark/>
          </w:tcPr>
          <w:p w:rsidR="00E032E3" w:rsidRDefault="00E032E3">
            <w:pPr>
              <w:pStyle w:val="a3"/>
              <w:jc w:val="center"/>
            </w:pPr>
            <w:r>
              <w:t>2010</w:t>
            </w:r>
          </w:p>
        </w:tc>
      </w:tr>
    </w:tbl>
    <w:p w:rsidR="00200B02" w:rsidRPr="00E032E3" w:rsidRDefault="00200B02" w:rsidP="00E032E3"/>
    <w:sectPr w:rsidR="00200B02" w:rsidRPr="00E03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2CC" w:rsidRDefault="004D42CC" w:rsidP="00AB2CEE">
      <w:r>
        <w:separator/>
      </w:r>
    </w:p>
  </w:endnote>
  <w:endnote w:type="continuationSeparator" w:id="0">
    <w:p w:rsidR="004D42CC" w:rsidRDefault="004D42CC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5" name="Рисунок 5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2CC" w:rsidRDefault="004D42CC" w:rsidP="00AB2CEE">
      <w:r>
        <w:separator/>
      </w:r>
    </w:p>
  </w:footnote>
  <w:footnote w:type="continuationSeparator" w:id="0">
    <w:p w:rsidR="004D42CC" w:rsidRDefault="004D42CC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5CF"/>
    <w:multiLevelType w:val="hybridMultilevel"/>
    <w:tmpl w:val="E0663FC2"/>
    <w:lvl w:ilvl="0" w:tplc="94341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84251"/>
    <w:rsid w:val="00091027"/>
    <w:rsid w:val="000A3691"/>
    <w:rsid w:val="000C2EEE"/>
    <w:rsid w:val="001054A2"/>
    <w:rsid w:val="0012143E"/>
    <w:rsid w:val="0019306D"/>
    <w:rsid w:val="001D764D"/>
    <w:rsid w:val="001F4743"/>
    <w:rsid w:val="002003F1"/>
    <w:rsid w:val="00200B02"/>
    <w:rsid w:val="00210B70"/>
    <w:rsid w:val="00220300"/>
    <w:rsid w:val="002248ED"/>
    <w:rsid w:val="00234E0E"/>
    <w:rsid w:val="0027497D"/>
    <w:rsid w:val="002C1031"/>
    <w:rsid w:val="002D79BE"/>
    <w:rsid w:val="002E1458"/>
    <w:rsid w:val="0032050C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9024B"/>
    <w:rsid w:val="004971F7"/>
    <w:rsid w:val="004A4692"/>
    <w:rsid w:val="004B70BA"/>
    <w:rsid w:val="004D08E5"/>
    <w:rsid w:val="004D42CC"/>
    <w:rsid w:val="004E5516"/>
    <w:rsid w:val="004F3E82"/>
    <w:rsid w:val="00511FD8"/>
    <w:rsid w:val="00524290"/>
    <w:rsid w:val="005823E0"/>
    <w:rsid w:val="005C1BC2"/>
    <w:rsid w:val="005C64CF"/>
    <w:rsid w:val="00633722"/>
    <w:rsid w:val="006532E7"/>
    <w:rsid w:val="006B0635"/>
    <w:rsid w:val="007167EA"/>
    <w:rsid w:val="007505FE"/>
    <w:rsid w:val="00752ECB"/>
    <w:rsid w:val="00754E36"/>
    <w:rsid w:val="0080267F"/>
    <w:rsid w:val="008A2BF2"/>
    <w:rsid w:val="008B32C5"/>
    <w:rsid w:val="008D1C13"/>
    <w:rsid w:val="008E3C0F"/>
    <w:rsid w:val="008F245D"/>
    <w:rsid w:val="00915131"/>
    <w:rsid w:val="009A4CED"/>
    <w:rsid w:val="00A736E6"/>
    <w:rsid w:val="00A73866"/>
    <w:rsid w:val="00AB2CEE"/>
    <w:rsid w:val="00AD25EC"/>
    <w:rsid w:val="00AF28AB"/>
    <w:rsid w:val="00AF2AFA"/>
    <w:rsid w:val="00AF6CE3"/>
    <w:rsid w:val="00B65EFB"/>
    <w:rsid w:val="00BC198D"/>
    <w:rsid w:val="00C52BE5"/>
    <w:rsid w:val="00C569E8"/>
    <w:rsid w:val="00C6269A"/>
    <w:rsid w:val="00C75BFA"/>
    <w:rsid w:val="00C77FB7"/>
    <w:rsid w:val="00CC17E8"/>
    <w:rsid w:val="00CD2208"/>
    <w:rsid w:val="00D15C67"/>
    <w:rsid w:val="00D25C61"/>
    <w:rsid w:val="00D62E3C"/>
    <w:rsid w:val="00D83052"/>
    <w:rsid w:val="00DB1DE9"/>
    <w:rsid w:val="00DD1FF5"/>
    <w:rsid w:val="00DF3291"/>
    <w:rsid w:val="00E032E3"/>
    <w:rsid w:val="00E111D2"/>
    <w:rsid w:val="00E2596B"/>
    <w:rsid w:val="00E4086B"/>
    <w:rsid w:val="00E47652"/>
    <w:rsid w:val="00EA32E7"/>
    <w:rsid w:val="00ED63B5"/>
    <w:rsid w:val="00F00C88"/>
    <w:rsid w:val="00F02ADF"/>
    <w:rsid w:val="00F41ACC"/>
    <w:rsid w:val="00F52F2E"/>
    <w:rsid w:val="00F61CF3"/>
    <w:rsid w:val="00F67D02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AD25EC"/>
    <w:pPr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FF211-F285-4D5C-8650-F9FBE104D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2021-04-16T07:59:00Z</dcterms:created>
  <dcterms:modified xsi:type="dcterms:W3CDTF">2021-04-16T07:59:00Z</dcterms:modified>
</cp:coreProperties>
</file>