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2C" w:rsidRDefault="0015332C" w:rsidP="0015332C">
      <w:pPr>
        <w:pStyle w:val="3"/>
      </w:pPr>
      <w:bookmarkStart w:id="0" w:name="_GoBack"/>
      <w:r>
        <w:t xml:space="preserve">Таблиця 4. </w:t>
      </w:r>
      <w:r>
        <w:rPr>
          <w:rStyle w:val="a6"/>
          <w:b/>
          <w:bCs/>
        </w:rPr>
        <w:t>Ставки ЄП для єдинників четвертої групи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991"/>
        <w:gridCol w:w="2705"/>
      </w:tblGrid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bookmarkEnd w:id="0"/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Категорія (тип) земель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Ставка ЄП з 1 га сільгоспугідь та/або земель водного фонду (у % від бази оподаткування*) (п. 293.9 ПК)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1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Рілля, сінокоси і пасовища (крім ріллі, сінокосів і пасовищ, розташованих в гірських зонах і на поліських територіях**, а також сільгоспугідь, які перебувають в умовах закритого ґрунту)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0,95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2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Рілля, сінокоси і пасовища, розташовані в гірських зонах і на поліських територіях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0,57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3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Багаторічні насадження (крім багаторічних насаджень, розташованих у гірських зонах і на поліських територіях)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0,57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4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Багаторічні насадження, розташовані в гірських зонах і на поліських територіях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0,19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5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Землі водного фонду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2,43</w:t>
            </w:r>
          </w:p>
        </w:tc>
      </w:tr>
      <w:tr w:rsidR="0015332C" w:rsidTr="0015332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6</w:t>
            </w:r>
          </w:p>
        </w:tc>
        <w:tc>
          <w:tcPr>
            <w:tcW w:w="6360" w:type="dxa"/>
            <w:vAlign w:val="center"/>
            <w:hideMark/>
          </w:tcPr>
          <w:p w:rsidR="0015332C" w:rsidRDefault="0015332C">
            <w:pPr>
              <w:pStyle w:val="a5"/>
            </w:pPr>
            <w:r>
              <w:t>Сільгоспугіддя, які перебувають в умовах закритого ґрунту</w:t>
            </w:r>
          </w:p>
        </w:tc>
        <w:tc>
          <w:tcPr>
            <w:tcW w:w="2730" w:type="dxa"/>
            <w:vAlign w:val="center"/>
            <w:hideMark/>
          </w:tcPr>
          <w:p w:rsidR="0015332C" w:rsidRDefault="0015332C">
            <w:pPr>
              <w:pStyle w:val="a5"/>
              <w:jc w:val="center"/>
            </w:pPr>
            <w:r>
              <w:t>6,33</w:t>
            </w:r>
          </w:p>
        </w:tc>
      </w:tr>
      <w:tr w:rsidR="0015332C" w:rsidTr="0015332C">
        <w:trPr>
          <w:tblCellSpacing w:w="15" w:type="dxa"/>
        </w:trPr>
        <w:tc>
          <w:tcPr>
            <w:tcW w:w="9510" w:type="dxa"/>
            <w:gridSpan w:val="3"/>
            <w:vAlign w:val="center"/>
            <w:hideMark/>
          </w:tcPr>
          <w:p w:rsidR="0015332C" w:rsidRDefault="0015332C">
            <w:pPr>
              <w:pStyle w:val="5"/>
            </w:pPr>
            <w:r>
              <w:t>* Базою обкладення ЄП для єдинників четвертої групи є нормативна грошова оцінка 1 га сільгоспугідь та/або земель водного фонду з урахуванням коефіцієнта індексації, визначеного станом на 1 січня базового податкового (звітного) року (п. 292</w:t>
            </w:r>
            <w:r>
              <w:rPr>
                <w:vertAlign w:val="superscript"/>
              </w:rPr>
              <w:t>1</w:t>
            </w:r>
            <w:r>
              <w:t>.1, 292</w:t>
            </w:r>
            <w:r>
              <w:rPr>
                <w:vertAlign w:val="superscript"/>
              </w:rPr>
              <w:t>1</w:t>
            </w:r>
            <w:r>
              <w:t>.2 ПК). Значення цього коефіцієнта за 2020 рік становить 1,0. Цим показником єдинники користуються при визначенні податкових зобов’язань у 2021 році.</w:t>
            </w:r>
          </w:p>
          <w:p w:rsidR="0015332C" w:rsidRDefault="0015332C">
            <w:pPr>
              <w:pStyle w:val="5"/>
            </w:pPr>
            <w:r>
              <w:t>** Перелік гірських зон і поліських територій визначено Постановами № 647 та № 2068.</w:t>
            </w:r>
          </w:p>
        </w:tc>
      </w:tr>
    </w:tbl>
    <w:p w:rsidR="00113EF4" w:rsidRPr="0015332C" w:rsidRDefault="00113EF4" w:rsidP="0015332C"/>
    <w:sectPr w:rsidR="00113EF4" w:rsidRPr="0015332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AB" w:rsidRDefault="009119AB">
      <w:r>
        <w:separator/>
      </w:r>
    </w:p>
  </w:endnote>
  <w:endnote w:type="continuationSeparator" w:id="0">
    <w:p w:rsidR="009119AB" w:rsidRDefault="009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AB" w:rsidRDefault="009119AB">
      <w:r>
        <w:separator/>
      </w:r>
    </w:p>
  </w:footnote>
  <w:footnote w:type="continuationSeparator" w:id="0">
    <w:p w:rsidR="009119AB" w:rsidRDefault="0091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19AB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2021-04-15T09:59:00Z</dcterms:created>
  <dcterms:modified xsi:type="dcterms:W3CDTF">2021-04-15T09:59:00Z</dcterms:modified>
</cp:coreProperties>
</file>