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237E5" w:rsidRPr="00A237E5" w:rsidTr="00CF22F5">
        <w:trPr>
          <w:tblCellSpacing w:w="0" w:type="dxa"/>
        </w:trPr>
        <w:tc>
          <w:tcPr>
            <w:tcW w:w="12135" w:type="dxa"/>
            <w:hideMark/>
          </w:tcPr>
          <w:p w:rsidR="00A237E5" w:rsidRPr="00A237E5" w:rsidRDefault="00A237E5" w:rsidP="00A237E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r w:rsidRPr="00A237E5">
              <w:rPr>
                <w:rFonts w:ascii="Times New Roman" w:eastAsia="Times New Roman" w:hAnsi="Times New Roman" w:cs="Times New Roman"/>
                <w:b/>
                <w:sz w:val="24"/>
                <w:szCs w:val="24"/>
                <w:lang w:eastAsia="ru-RU"/>
              </w:rPr>
              <w:t>МІНІСТЕРСТВО ЮСТИЦІЇ УКРАЇНИ</w:t>
            </w:r>
          </w:p>
        </w:tc>
      </w:tr>
      <w:tr w:rsidR="00A237E5" w:rsidRPr="00A237E5" w:rsidTr="00CF22F5">
        <w:trPr>
          <w:tblCellSpacing w:w="0" w:type="dxa"/>
        </w:trPr>
        <w:tc>
          <w:tcPr>
            <w:tcW w:w="12135" w:type="dxa"/>
            <w:hideMark/>
          </w:tcPr>
          <w:p w:rsidR="00A237E5" w:rsidRPr="00A237E5" w:rsidRDefault="00A237E5" w:rsidP="00A237E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37E5">
              <w:rPr>
                <w:rFonts w:ascii="Times New Roman" w:eastAsia="Times New Roman" w:hAnsi="Times New Roman" w:cs="Times New Roman"/>
                <w:b/>
                <w:sz w:val="24"/>
                <w:szCs w:val="24"/>
                <w:lang w:eastAsia="ru-RU"/>
              </w:rPr>
              <w:t>НАКАЗ</w:t>
            </w:r>
          </w:p>
        </w:tc>
      </w:tr>
      <w:tr w:rsidR="00A237E5" w:rsidRPr="00A237E5" w:rsidTr="00CF22F5">
        <w:trPr>
          <w:tblCellSpacing w:w="0" w:type="dxa"/>
        </w:trPr>
        <w:tc>
          <w:tcPr>
            <w:tcW w:w="12135" w:type="dxa"/>
            <w:hideMark/>
          </w:tcPr>
          <w:p w:rsidR="00A237E5" w:rsidRPr="00A237E5" w:rsidRDefault="00A237E5" w:rsidP="00A237E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37E5">
              <w:rPr>
                <w:rFonts w:ascii="Times New Roman" w:eastAsia="Times New Roman" w:hAnsi="Times New Roman" w:cs="Times New Roman"/>
                <w:b/>
                <w:sz w:val="24"/>
                <w:szCs w:val="24"/>
                <w:lang w:eastAsia="ru-RU"/>
              </w:rPr>
              <w:t>05.08.2016  № 2432/5</w:t>
            </w:r>
          </w:p>
        </w:tc>
      </w:tr>
    </w:tbl>
    <w:p w:rsidR="00A237E5" w:rsidRPr="00A237E5" w:rsidRDefault="00A237E5" w:rsidP="00A237E5">
      <w:pPr>
        <w:spacing w:line="240" w:lineRule="auto"/>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tblPr>
      <w:tblGrid>
        <w:gridCol w:w="5613"/>
        <w:gridCol w:w="3742"/>
      </w:tblGrid>
      <w:tr w:rsidR="00A237E5" w:rsidRPr="00A237E5" w:rsidTr="00A237E5">
        <w:trPr>
          <w:tblCellSpacing w:w="0" w:type="dxa"/>
        </w:trPr>
        <w:tc>
          <w:tcPr>
            <w:tcW w:w="30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 xml:space="preserve">Зареєстровано в Міністерстві </w:t>
            </w:r>
            <w:r w:rsidRPr="00A237E5">
              <w:rPr>
                <w:rFonts w:ascii="Times New Roman" w:eastAsia="Times New Roman" w:hAnsi="Times New Roman" w:cs="Times New Roman"/>
                <w:sz w:val="24"/>
                <w:szCs w:val="24"/>
                <w:lang w:eastAsia="ru-RU"/>
              </w:rPr>
              <w:br/>
              <w:t xml:space="preserve">юстиції України </w:t>
            </w:r>
            <w:r w:rsidRPr="00A237E5">
              <w:rPr>
                <w:rFonts w:ascii="Times New Roman" w:eastAsia="Times New Roman" w:hAnsi="Times New Roman" w:cs="Times New Roman"/>
                <w:sz w:val="24"/>
                <w:szCs w:val="24"/>
                <w:lang w:eastAsia="ru-RU"/>
              </w:rPr>
              <w:br/>
              <w:t xml:space="preserve">12 серпня 2016 р. </w:t>
            </w:r>
            <w:r w:rsidRPr="00A237E5">
              <w:rPr>
                <w:rFonts w:ascii="Times New Roman" w:eastAsia="Times New Roman" w:hAnsi="Times New Roman" w:cs="Times New Roman"/>
                <w:sz w:val="24"/>
                <w:szCs w:val="24"/>
                <w:lang w:eastAsia="ru-RU"/>
              </w:rPr>
              <w:br/>
              <w:t>за № 1126/29256</w:t>
            </w:r>
          </w:p>
        </w:tc>
      </w:tr>
    </w:tbl>
    <w:p w:rsidR="00A237E5" w:rsidRPr="00A237E5" w:rsidRDefault="00A237E5" w:rsidP="00A237E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 w:name="n4"/>
      <w:bookmarkEnd w:id="1"/>
      <w:r w:rsidRPr="00A237E5">
        <w:rPr>
          <w:rFonts w:ascii="Times New Roman" w:eastAsia="Times New Roman" w:hAnsi="Times New Roman" w:cs="Times New Roman"/>
          <w:b/>
          <w:sz w:val="24"/>
          <w:szCs w:val="24"/>
          <w:lang w:eastAsia="ru-RU"/>
        </w:rPr>
        <w:t>Про затвердження Положення про автоматизовану систему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 w:name="n5"/>
      <w:bookmarkEnd w:id="2"/>
      <w:r w:rsidRPr="00A237E5">
        <w:rPr>
          <w:rFonts w:ascii="Times New Roman" w:eastAsia="Times New Roman" w:hAnsi="Times New Roman" w:cs="Times New Roman"/>
          <w:sz w:val="24"/>
          <w:szCs w:val="24"/>
          <w:lang w:eastAsia="ru-RU"/>
        </w:rPr>
        <w:t xml:space="preserve">Відповідно до </w:t>
      </w:r>
      <w:hyperlink r:id="rId4" w:anchor="n95" w:tgtFrame="_blank" w:history="1">
        <w:r w:rsidRPr="00A237E5">
          <w:rPr>
            <w:rFonts w:ascii="Times New Roman" w:eastAsia="Times New Roman" w:hAnsi="Times New Roman" w:cs="Times New Roman"/>
            <w:sz w:val="24"/>
            <w:szCs w:val="24"/>
            <w:lang w:eastAsia="ru-RU"/>
          </w:rPr>
          <w:t>статей 8</w:t>
        </w:r>
      </w:hyperlink>
      <w:r w:rsidRPr="00A237E5">
        <w:rPr>
          <w:rFonts w:ascii="Times New Roman" w:eastAsia="Times New Roman" w:hAnsi="Times New Roman" w:cs="Times New Roman"/>
          <w:sz w:val="24"/>
          <w:szCs w:val="24"/>
          <w:lang w:eastAsia="ru-RU"/>
        </w:rPr>
        <w:t xml:space="preserve">, </w:t>
      </w:r>
      <w:hyperlink r:id="rId5" w:anchor="n111" w:tgtFrame="_blank" w:history="1">
        <w:r w:rsidRPr="00A237E5">
          <w:rPr>
            <w:rFonts w:ascii="Times New Roman" w:eastAsia="Times New Roman" w:hAnsi="Times New Roman" w:cs="Times New Roman"/>
            <w:sz w:val="24"/>
            <w:szCs w:val="24"/>
            <w:lang w:eastAsia="ru-RU"/>
          </w:rPr>
          <w:t>9</w:t>
        </w:r>
      </w:hyperlink>
      <w:r w:rsidRPr="00A237E5">
        <w:rPr>
          <w:rFonts w:ascii="Times New Roman" w:eastAsia="Times New Roman" w:hAnsi="Times New Roman" w:cs="Times New Roman"/>
          <w:sz w:val="24"/>
          <w:szCs w:val="24"/>
          <w:lang w:eastAsia="ru-RU"/>
        </w:rPr>
        <w:t xml:space="preserve"> Закону України від 02 червня 2016 року № 1404-VIII «Про виконавче провадження» НАКАЗУЮ: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 w:name="n6"/>
      <w:bookmarkEnd w:id="3"/>
      <w:r w:rsidRPr="00A237E5">
        <w:rPr>
          <w:rFonts w:ascii="Times New Roman" w:eastAsia="Times New Roman" w:hAnsi="Times New Roman" w:cs="Times New Roman"/>
          <w:sz w:val="24"/>
          <w:szCs w:val="24"/>
          <w:lang w:eastAsia="ru-RU"/>
        </w:rPr>
        <w:t xml:space="preserve">1. Затвердити </w:t>
      </w:r>
      <w:hyperlink r:id="rId6" w:anchor="n16" w:history="1">
        <w:r w:rsidRPr="00A237E5">
          <w:rPr>
            <w:rFonts w:ascii="Times New Roman" w:eastAsia="Times New Roman" w:hAnsi="Times New Roman" w:cs="Times New Roman"/>
            <w:sz w:val="24"/>
            <w:szCs w:val="24"/>
            <w:lang w:eastAsia="ru-RU"/>
          </w:rPr>
          <w:t>Положення про автоматизовану систему виконавчого провадження</w:t>
        </w:r>
      </w:hyperlink>
      <w:r w:rsidRPr="00A237E5">
        <w:rPr>
          <w:rFonts w:ascii="Times New Roman" w:eastAsia="Times New Roman" w:hAnsi="Times New Roman" w:cs="Times New Roman"/>
          <w:sz w:val="24"/>
          <w:szCs w:val="24"/>
          <w:lang w:eastAsia="ru-RU"/>
        </w:rPr>
        <w:t>, що додається.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 w:name="n7"/>
      <w:bookmarkEnd w:id="4"/>
      <w:r w:rsidRPr="00A237E5">
        <w:rPr>
          <w:rFonts w:ascii="Times New Roman" w:eastAsia="Times New Roman" w:hAnsi="Times New Roman" w:cs="Times New Roman"/>
          <w:sz w:val="24"/>
          <w:szCs w:val="24"/>
          <w:lang w:eastAsia="ru-RU"/>
        </w:rPr>
        <w:t>2. Визнати такими, що втратили чинність:</w:t>
      </w:r>
    </w:p>
    <w:bookmarkStart w:id="5" w:name="n8"/>
    <w:bookmarkEnd w:id="5"/>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fldChar w:fldCharType="begin"/>
      </w:r>
      <w:r w:rsidRPr="00A237E5">
        <w:rPr>
          <w:rFonts w:ascii="Times New Roman" w:eastAsia="Times New Roman" w:hAnsi="Times New Roman" w:cs="Times New Roman"/>
          <w:sz w:val="24"/>
          <w:szCs w:val="24"/>
          <w:lang w:eastAsia="ru-RU"/>
        </w:rPr>
        <w:instrText xml:space="preserve"> HYPERLINK "http://zakon.rada.gov.ua/laws/show/z0388-03" \t "_blank" </w:instrText>
      </w:r>
      <w:r w:rsidRPr="00A237E5">
        <w:rPr>
          <w:rFonts w:ascii="Times New Roman" w:eastAsia="Times New Roman" w:hAnsi="Times New Roman" w:cs="Times New Roman"/>
          <w:sz w:val="24"/>
          <w:szCs w:val="24"/>
          <w:lang w:eastAsia="ru-RU"/>
        </w:rPr>
        <w:fldChar w:fldCharType="separate"/>
      </w:r>
      <w:r w:rsidRPr="00A237E5">
        <w:rPr>
          <w:rFonts w:ascii="Times New Roman" w:eastAsia="Times New Roman" w:hAnsi="Times New Roman" w:cs="Times New Roman"/>
          <w:sz w:val="24"/>
          <w:szCs w:val="24"/>
          <w:lang w:eastAsia="ru-RU"/>
        </w:rPr>
        <w:t>наказ Міністерства юстиції України від 20 травня 2003 року № 43/5</w:t>
      </w:r>
      <w:r w:rsidRPr="00A237E5">
        <w:rPr>
          <w:rFonts w:ascii="Times New Roman" w:eastAsia="Times New Roman" w:hAnsi="Times New Roman" w:cs="Times New Roman"/>
          <w:sz w:val="24"/>
          <w:szCs w:val="24"/>
          <w:lang w:eastAsia="ru-RU"/>
        </w:rPr>
        <w:fldChar w:fldCharType="end"/>
      </w:r>
      <w:r w:rsidRPr="00A237E5">
        <w:rPr>
          <w:rFonts w:ascii="Times New Roman" w:eastAsia="Times New Roman" w:hAnsi="Times New Roman" w:cs="Times New Roman"/>
          <w:sz w:val="24"/>
          <w:szCs w:val="24"/>
          <w:lang w:eastAsia="ru-RU"/>
        </w:rPr>
        <w:t xml:space="preserve"> «Про затвердження Положення про Єдиний державний реєстр виконавчих проваджень», зареєстрований у Міністерстві юстиції України 21 травня 2003 року за № 388/7709;</w:t>
      </w:r>
    </w:p>
    <w:bookmarkStart w:id="6" w:name="n9"/>
    <w:bookmarkEnd w:id="6"/>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fldChar w:fldCharType="begin"/>
      </w:r>
      <w:r w:rsidRPr="00A237E5">
        <w:rPr>
          <w:rFonts w:ascii="Times New Roman" w:eastAsia="Times New Roman" w:hAnsi="Times New Roman" w:cs="Times New Roman"/>
          <w:sz w:val="24"/>
          <w:szCs w:val="24"/>
          <w:lang w:eastAsia="ru-RU"/>
        </w:rPr>
        <w:instrText xml:space="preserve"> HYPERLINK "http://zakon.rada.gov.ua/laws/show/z0478-15" \t "_blank" </w:instrText>
      </w:r>
      <w:r w:rsidRPr="00A237E5">
        <w:rPr>
          <w:rFonts w:ascii="Times New Roman" w:eastAsia="Times New Roman" w:hAnsi="Times New Roman" w:cs="Times New Roman"/>
          <w:sz w:val="24"/>
          <w:szCs w:val="24"/>
          <w:lang w:eastAsia="ru-RU"/>
        </w:rPr>
        <w:fldChar w:fldCharType="separate"/>
      </w:r>
      <w:r w:rsidRPr="00A237E5">
        <w:rPr>
          <w:rFonts w:ascii="Times New Roman" w:eastAsia="Times New Roman" w:hAnsi="Times New Roman" w:cs="Times New Roman"/>
          <w:sz w:val="24"/>
          <w:szCs w:val="24"/>
          <w:lang w:eastAsia="ru-RU"/>
        </w:rPr>
        <w:t>наказ Міністерства юстиції України від 28 квітня 2015 року № 614/5</w:t>
      </w:r>
      <w:r w:rsidRPr="00A237E5">
        <w:rPr>
          <w:rFonts w:ascii="Times New Roman" w:eastAsia="Times New Roman" w:hAnsi="Times New Roman" w:cs="Times New Roman"/>
          <w:sz w:val="24"/>
          <w:szCs w:val="24"/>
          <w:lang w:eastAsia="ru-RU"/>
        </w:rPr>
        <w:fldChar w:fldCharType="end"/>
      </w:r>
      <w:r w:rsidRPr="00A237E5">
        <w:rPr>
          <w:rFonts w:ascii="Times New Roman" w:eastAsia="Times New Roman" w:hAnsi="Times New Roman" w:cs="Times New Roman"/>
          <w:sz w:val="24"/>
          <w:szCs w:val="24"/>
          <w:lang w:eastAsia="ru-RU"/>
        </w:rPr>
        <w:t xml:space="preserve"> «Про затвердження Тимчасового порядку автоматичного розподілу виконавчих документів між державними виконавцями і контролю строків виконання рішень судів та інших органів (посадових осіб)», зареєстрований в Міністерстві юстиції України 29 квітня 2015 року за № 478/26923.</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 w:name="n10"/>
      <w:bookmarkEnd w:id="7"/>
      <w:r w:rsidRPr="00A237E5">
        <w:rPr>
          <w:rFonts w:ascii="Times New Roman" w:eastAsia="Times New Roman" w:hAnsi="Times New Roman" w:cs="Times New Roman"/>
          <w:sz w:val="24"/>
          <w:szCs w:val="24"/>
          <w:lang w:eastAsia="ru-RU"/>
        </w:rPr>
        <w:t xml:space="preserve">3. Департаменту з питань правосуддя та національної безпеки Міністерства юстиції України (Олійник О.М.) подати цей наказ на державну реєстрацію відповідно до Указу Президента України від 03 жовтня 1992 року </w:t>
      </w:r>
      <w:hyperlink r:id="rId7" w:tgtFrame="_blank" w:history="1">
        <w:r w:rsidRPr="00A237E5">
          <w:rPr>
            <w:rFonts w:ascii="Times New Roman" w:eastAsia="Times New Roman" w:hAnsi="Times New Roman" w:cs="Times New Roman"/>
            <w:sz w:val="24"/>
            <w:szCs w:val="24"/>
            <w:lang w:eastAsia="ru-RU"/>
          </w:rPr>
          <w:t>№ 493</w:t>
        </w:r>
      </w:hyperlink>
      <w:r w:rsidRPr="00A237E5">
        <w:rPr>
          <w:rFonts w:ascii="Times New Roman" w:eastAsia="Times New Roman" w:hAnsi="Times New Roman" w:cs="Times New Roman"/>
          <w:sz w:val="24"/>
          <w:szCs w:val="24"/>
          <w:lang w:eastAsia="ru-RU"/>
        </w:rPr>
        <w:t xml:space="preserve"> «Про державну реєстрацію нормативно-правових актів міністерств та інших органів виконавчої влади».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 w:name="n11"/>
      <w:bookmarkEnd w:id="8"/>
      <w:r w:rsidRPr="00A237E5">
        <w:rPr>
          <w:rFonts w:ascii="Times New Roman" w:eastAsia="Times New Roman" w:hAnsi="Times New Roman" w:cs="Times New Roman"/>
          <w:sz w:val="24"/>
          <w:szCs w:val="24"/>
          <w:lang w:eastAsia="ru-RU"/>
        </w:rPr>
        <w:t xml:space="preserve">4. Цей наказ набирає чинності одночасно з введенням в дію </w:t>
      </w:r>
      <w:hyperlink r:id="rId8" w:anchor="n95" w:tgtFrame="_blank" w:history="1">
        <w:r w:rsidRPr="00A237E5">
          <w:rPr>
            <w:rFonts w:ascii="Times New Roman" w:eastAsia="Times New Roman" w:hAnsi="Times New Roman" w:cs="Times New Roman"/>
            <w:sz w:val="24"/>
            <w:szCs w:val="24"/>
            <w:lang w:eastAsia="ru-RU"/>
          </w:rPr>
          <w:t>статей 8</w:t>
        </w:r>
      </w:hyperlink>
      <w:r w:rsidRPr="00A237E5">
        <w:rPr>
          <w:rFonts w:ascii="Times New Roman" w:eastAsia="Times New Roman" w:hAnsi="Times New Roman" w:cs="Times New Roman"/>
          <w:sz w:val="24"/>
          <w:szCs w:val="24"/>
          <w:lang w:eastAsia="ru-RU"/>
        </w:rPr>
        <w:t xml:space="preserve">, </w:t>
      </w:r>
      <w:hyperlink r:id="rId9" w:anchor="n111" w:tgtFrame="_blank" w:history="1">
        <w:r w:rsidRPr="00A237E5">
          <w:rPr>
            <w:rFonts w:ascii="Times New Roman" w:eastAsia="Times New Roman" w:hAnsi="Times New Roman" w:cs="Times New Roman"/>
            <w:sz w:val="24"/>
            <w:szCs w:val="24"/>
            <w:lang w:eastAsia="ru-RU"/>
          </w:rPr>
          <w:t>9</w:t>
        </w:r>
      </w:hyperlink>
      <w:r w:rsidRPr="00A237E5">
        <w:rPr>
          <w:rFonts w:ascii="Times New Roman" w:eastAsia="Times New Roman" w:hAnsi="Times New Roman" w:cs="Times New Roman"/>
          <w:sz w:val="24"/>
          <w:szCs w:val="24"/>
          <w:lang w:eastAsia="ru-RU"/>
        </w:rPr>
        <w:t xml:space="preserve"> Закону України від 02 червня 2016 року № 1404-VIII «Про виконавче провадження», але не раніше дня його офіційного опублікування.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 w:name="n12"/>
      <w:bookmarkEnd w:id="9"/>
      <w:r w:rsidRPr="00A237E5">
        <w:rPr>
          <w:rFonts w:ascii="Times New Roman" w:eastAsia="Times New Roman" w:hAnsi="Times New Roman" w:cs="Times New Roman"/>
          <w:sz w:val="24"/>
          <w:szCs w:val="24"/>
          <w:lang w:eastAsia="ru-RU"/>
        </w:rPr>
        <w:t>5. Контроль за виконанням цього наказу покласти на заступника Міністра юстиції України з питань виконавчої служби Шкляра С.В.</w:t>
      </w:r>
    </w:p>
    <w:p w:rsidR="00A237E5" w:rsidRPr="00A237E5" w:rsidRDefault="00A237E5" w:rsidP="00A237E5">
      <w:pPr>
        <w:spacing w:line="240" w:lineRule="auto"/>
        <w:rPr>
          <w:rFonts w:ascii="Times New Roman" w:eastAsia="Times New Roman" w:hAnsi="Times New Roman" w:cs="Times New Roman"/>
          <w:sz w:val="24"/>
          <w:szCs w:val="24"/>
          <w:lang w:eastAsia="ru-RU"/>
        </w:rPr>
      </w:pPr>
      <w:bookmarkStart w:id="10" w:name="n13"/>
      <w:bookmarkEnd w:id="10"/>
    </w:p>
    <w:tbl>
      <w:tblPr>
        <w:tblW w:w="5000" w:type="pct"/>
        <w:tblCellSpacing w:w="0" w:type="dxa"/>
        <w:tblCellMar>
          <w:left w:w="0" w:type="dxa"/>
          <w:right w:w="0" w:type="dxa"/>
        </w:tblCellMar>
        <w:tblLook w:val="04A0"/>
      </w:tblPr>
      <w:tblGrid>
        <w:gridCol w:w="3929"/>
        <w:gridCol w:w="5426"/>
      </w:tblGrid>
      <w:tr w:rsidR="00A237E5" w:rsidRPr="00A237E5" w:rsidTr="00A237E5">
        <w:trPr>
          <w:tblCellSpacing w:w="0" w:type="dxa"/>
        </w:trPr>
        <w:tc>
          <w:tcPr>
            <w:tcW w:w="21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В.о. Міністра</w:t>
            </w:r>
          </w:p>
        </w:tc>
        <w:tc>
          <w:tcPr>
            <w:tcW w:w="35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А. Янчук</w:t>
            </w:r>
          </w:p>
        </w:tc>
      </w:tr>
    </w:tbl>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305"/>
      <w:bookmarkEnd w:id="11"/>
    </w:p>
    <w:p w:rsidR="00A237E5" w:rsidRPr="00A237E5" w:rsidRDefault="00A237E5" w:rsidP="00A237E5">
      <w:pPr>
        <w:spacing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pict>
          <v:rect id="_x0000_i1025" style="width:0;height:1.5pt" o:hralign="center" o:hrstd="t" o:hr="t" fillcolor="#a0a0a0" stroked="f"/>
        </w:pict>
      </w:r>
    </w:p>
    <w:p w:rsidR="00A237E5" w:rsidRPr="00A237E5" w:rsidRDefault="00A237E5" w:rsidP="00A237E5">
      <w:pPr>
        <w:spacing w:line="240" w:lineRule="auto"/>
        <w:rPr>
          <w:rFonts w:ascii="Times New Roman" w:eastAsia="Times New Roman" w:hAnsi="Times New Roman" w:cs="Times New Roman"/>
          <w:sz w:val="24"/>
          <w:szCs w:val="24"/>
          <w:lang w:eastAsia="ru-RU"/>
        </w:rPr>
      </w:pPr>
      <w:bookmarkStart w:id="12" w:name="n14"/>
      <w:bookmarkEnd w:id="12"/>
    </w:p>
    <w:tbl>
      <w:tblPr>
        <w:tblW w:w="5000" w:type="pct"/>
        <w:tblCellSpacing w:w="0" w:type="dxa"/>
        <w:tblCellMar>
          <w:left w:w="0" w:type="dxa"/>
          <w:right w:w="0" w:type="dxa"/>
        </w:tblCellMar>
        <w:tblLook w:val="04A0"/>
      </w:tblPr>
      <w:tblGrid>
        <w:gridCol w:w="5613"/>
        <w:gridCol w:w="3742"/>
      </w:tblGrid>
      <w:tr w:rsidR="00A237E5" w:rsidRPr="00A237E5" w:rsidTr="00A237E5">
        <w:trPr>
          <w:tblCellSpacing w:w="0" w:type="dxa"/>
        </w:trPr>
        <w:tc>
          <w:tcPr>
            <w:tcW w:w="30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 xml:space="preserve">ЗАТВЕРДЖЕНО </w:t>
            </w:r>
            <w:r w:rsidRPr="00A237E5">
              <w:rPr>
                <w:rFonts w:ascii="Times New Roman" w:eastAsia="Times New Roman" w:hAnsi="Times New Roman" w:cs="Times New Roman"/>
                <w:sz w:val="24"/>
                <w:szCs w:val="24"/>
                <w:lang w:eastAsia="ru-RU"/>
              </w:rPr>
              <w:br/>
              <w:t xml:space="preserve">Наказ Міністерства </w:t>
            </w:r>
            <w:r w:rsidRPr="00A237E5">
              <w:rPr>
                <w:rFonts w:ascii="Times New Roman" w:eastAsia="Times New Roman" w:hAnsi="Times New Roman" w:cs="Times New Roman"/>
                <w:sz w:val="24"/>
                <w:szCs w:val="24"/>
                <w:lang w:eastAsia="ru-RU"/>
              </w:rPr>
              <w:br/>
              <w:t xml:space="preserve">юстиції України </w:t>
            </w:r>
            <w:r w:rsidRPr="00A237E5">
              <w:rPr>
                <w:rFonts w:ascii="Times New Roman" w:eastAsia="Times New Roman" w:hAnsi="Times New Roman" w:cs="Times New Roman"/>
                <w:sz w:val="24"/>
                <w:szCs w:val="24"/>
                <w:lang w:eastAsia="ru-RU"/>
              </w:rPr>
              <w:br/>
            </w:r>
            <w:r w:rsidRPr="00A237E5">
              <w:rPr>
                <w:rFonts w:ascii="Times New Roman" w:eastAsia="Times New Roman" w:hAnsi="Times New Roman" w:cs="Times New Roman"/>
                <w:sz w:val="24"/>
                <w:szCs w:val="24"/>
                <w:lang w:eastAsia="ru-RU"/>
              </w:rPr>
              <w:lastRenderedPageBreak/>
              <w:t>05.08.2016 № 2432/5</w:t>
            </w:r>
          </w:p>
        </w:tc>
      </w:tr>
    </w:tbl>
    <w:p w:rsidR="00A237E5" w:rsidRPr="00A237E5" w:rsidRDefault="00A237E5" w:rsidP="00A237E5">
      <w:pPr>
        <w:spacing w:line="240" w:lineRule="auto"/>
        <w:rPr>
          <w:rFonts w:ascii="Times New Roman" w:eastAsia="Times New Roman" w:hAnsi="Times New Roman" w:cs="Times New Roman"/>
          <w:sz w:val="24"/>
          <w:szCs w:val="24"/>
          <w:lang w:eastAsia="ru-RU"/>
        </w:rPr>
      </w:pPr>
      <w:bookmarkStart w:id="13" w:name="n15"/>
      <w:bookmarkEnd w:id="13"/>
    </w:p>
    <w:tbl>
      <w:tblPr>
        <w:tblW w:w="5000" w:type="pct"/>
        <w:tblCellSpacing w:w="0" w:type="dxa"/>
        <w:tblCellMar>
          <w:left w:w="0" w:type="dxa"/>
          <w:right w:w="0" w:type="dxa"/>
        </w:tblCellMar>
        <w:tblLook w:val="04A0"/>
      </w:tblPr>
      <w:tblGrid>
        <w:gridCol w:w="5613"/>
        <w:gridCol w:w="3742"/>
      </w:tblGrid>
      <w:tr w:rsidR="00A237E5" w:rsidRPr="00A237E5" w:rsidTr="00A237E5">
        <w:trPr>
          <w:tblCellSpacing w:w="0" w:type="dxa"/>
        </w:trPr>
        <w:tc>
          <w:tcPr>
            <w:tcW w:w="30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p>
        </w:tc>
        <w:tc>
          <w:tcPr>
            <w:tcW w:w="20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 xml:space="preserve">Зареєстровано в Міністерстві </w:t>
            </w:r>
            <w:r w:rsidRPr="00A237E5">
              <w:rPr>
                <w:rFonts w:ascii="Times New Roman" w:eastAsia="Times New Roman" w:hAnsi="Times New Roman" w:cs="Times New Roman"/>
                <w:sz w:val="24"/>
                <w:szCs w:val="24"/>
                <w:lang w:eastAsia="ru-RU"/>
              </w:rPr>
              <w:br/>
              <w:t xml:space="preserve">юстиції України </w:t>
            </w:r>
            <w:r w:rsidRPr="00A237E5">
              <w:rPr>
                <w:rFonts w:ascii="Times New Roman" w:eastAsia="Times New Roman" w:hAnsi="Times New Roman" w:cs="Times New Roman"/>
                <w:sz w:val="24"/>
                <w:szCs w:val="24"/>
                <w:lang w:eastAsia="ru-RU"/>
              </w:rPr>
              <w:br/>
              <w:t xml:space="preserve">12 серпня 2016 р. </w:t>
            </w:r>
            <w:r w:rsidRPr="00A237E5">
              <w:rPr>
                <w:rFonts w:ascii="Times New Roman" w:eastAsia="Times New Roman" w:hAnsi="Times New Roman" w:cs="Times New Roman"/>
                <w:sz w:val="24"/>
                <w:szCs w:val="24"/>
                <w:lang w:eastAsia="ru-RU"/>
              </w:rPr>
              <w:br/>
              <w:t>за № 1126/29256</w:t>
            </w:r>
          </w:p>
        </w:tc>
      </w:tr>
    </w:tbl>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6"/>
      <w:bookmarkEnd w:id="14"/>
      <w:r w:rsidRPr="00A237E5">
        <w:rPr>
          <w:rFonts w:ascii="Times New Roman" w:eastAsia="Times New Roman" w:hAnsi="Times New Roman" w:cs="Times New Roman"/>
          <w:sz w:val="24"/>
          <w:szCs w:val="24"/>
          <w:lang w:eastAsia="ru-RU"/>
        </w:rPr>
        <w:t xml:space="preserve">ПОЛОЖЕННЯ </w:t>
      </w:r>
      <w:r w:rsidRPr="00A237E5">
        <w:rPr>
          <w:rFonts w:ascii="Times New Roman" w:eastAsia="Times New Roman" w:hAnsi="Times New Roman" w:cs="Times New Roman"/>
          <w:sz w:val="24"/>
          <w:szCs w:val="24"/>
          <w:lang w:eastAsia="ru-RU"/>
        </w:rPr>
        <w:br/>
        <w:t>про автоматизовану систему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 w:name="n17"/>
      <w:bookmarkEnd w:id="15"/>
      <w:r w:rsidRPr="00A237E5">
        <w:rPr>
          <w:rFonts w:ascii="Times New Roman" w:eastAsia="Times New Roman" w:hAnsi="Times New Roman" w:cs="Times New Roman"/>
          <w:sz w:val="24"/>
          <w:szCs w:val="24"/>
          <w:lang w:eastAsia="ru-RU"/>
        </w:rPr>
        <w:t>І. Загальні положення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 w:name="n18"/>
      <w:bookmarkEnd w:id="16"/>
      <w:r w:rsidRPr="00A237E5">
        <w:rPr>
          <w:rFonts w:ascii="Times New Roman" w:eastAsia="Times New Roman" w:hAnsi="Times New Roman" w:cs="Times New Roman"/>
          <w:sz w:val="24"/>
          <w:szCs w:val="24"/>
          <w:lang w:eastAsia="ru-RU"/>
        </w:rPr>
        <w:t xml:space="preserve">1. Це Положення, розроблене відповідно до вимог Закону України від 02 червня 2016 року </w:t>
      </w:r>
      <w:hyperlink r:id="rId10" w:tgtFrame="_blank" w:history="1">
        <w:r w:rsidRPr="00A237E5">
          <w:rPr>
            <w:rFonts w:ascii="Times New Roman" w:eastAsia="Times New Roman" w:hAnsi="Times New Roman" w:cs="Times New Roman"/>
            <w:sz w:val="24"/>
            <w:szCs w:val="24"/>
            <w:lang w:eastAsia="ru-RU"/>
          </w:rPr>
          <w:t>№ 1404-VIII</w:t>
        </w:r>
      </w:hyperlink>
      <w:r w:rsidRPr="00A237E5">
        <w:rPr>
          <w:rFonts w:ascii="Times New Roman" w:eastAsia="Times New Roman" w:hAnsi="Times New Roman" w:cs="Times New Roman"/>
          <w:sz w:val="24"/>
          <w:szCs w:val="24"/>
          <w:lang w:eastAsia="ru-RU"/>
        </w:rPr>
        <w:t xml:space="preserve"> «Про виконавче провадження», визначає механізм функціонування автоматизованої системи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19"/>
      <w:bookmarkEnd w:id="17"/>
      <w:r w:rsidRPr="00A237E5">
        <w:rPr>
          <w:rFonts w:ascii="Times New Roman" w:eastAsia="Times New Roman" w:hAnsi="Times New Roman" w:cs="Times New Roman"/>
          <w:sz w:val="24"/>
          <w:szCs w:val="24"/>
          <w:lang w:eastAsia="ru-RU"/>
        </w:rPr>
        <w:t>2. Терміни, наведені у цьому Положенні, вживаються в таких значеннях:</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 w:name="n20"/>
      <w:bookmarkEnd w:id="18"/>
      <w:r w:rsidRPr="00A237E5">
        <w:rPr>
          <w:rFonts w:ascii="Times New Roman" w:eastAsia="Times New Roman" w:hAnsi="Times New Roman" w:cs="Times New Roman"/>
          <w:sz w:val="24"/>
          <w:szCs w:val="24"/>
          <w:lang w:eastAsia="ru-RU"/>
        </w:rPr>
        <w:t>автоматизована система виконавчого провадження (далі — Система) — комп’ютерна програма, що забезпечує збирання, зберігання, облік, пошук, узагальнення, надання відомостей про виконавче провадження, формування Єдиного реєстру боржників та захист від несанкціонованого доступу;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21"/>
      <w:bookmarkEnd w:id="19"/>
      <w:r w:rsidRPr="00A237E5">
        <w:rPr>
          <w:rFonts w:ascii="Times New Roman" w:eastAsia="Times New Roman" w:hAnsi="Times New Roman" w:cs="Times New Roman"/>
          <w:sz w:val="24"/>
          <w:szCs w:val="24"/>
          <w:lang w:eastAsia="ru-RU"/>
        </w:rPr>
        <w:t>адміністратор Системи — державне підприємство «Національні інформаційні системи», уповноважене відповідно до законодавства на забезпечення здійснення заходів із створення та технологічного супроводження програмного забезпечення Системи, збереження та захисту даних, що містяться у Системі, виконання інших функцій, передбачених цим Положенням;</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22"/>
      <w:bookmarkEnd w:id="20"/>
      <w:r w:rsidRPr="00A237E5">
        <w:rPr>
          <w:rFonts w:ascii="Times New Roman" w:eastAsia="Times New Roman" w:hAnsi="Times New Roman" w:cs="Times New Roman"/>
          <w:sz w:val="24"/>
          <w:szCs w:val="24"/>
          <w:lang w:eastAsia="ru-RU"/>
        </w:rPr>
        <w:t>відповідальна особа — посадова особа органу державної виконавчої служби, на яку покладені обов’язки: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23"/>
      <w:bookmarkEnd w:id="21"/>
      <w:r w:rsidRPr="00A237E5">
        <w:rPr>
          <w:rFonts w:ascii="Times New Roman" w:eastAsia="Times New Roman" w:hAnsi="Times New Roman" w:cs="Times New Roman"/>
          <w:sz w:val="24"/>
          <w:szCs w:val="24"/>
          <w:lang w:eastAsia="ru-RU"/>
        </w:rPr>
        <w:t>з реєстрації вхідної та (або) вихідної кореспонденції, у тому числі виконавчих документів, у Системі та передачі їх державному виконавцю;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24"/>
      <w:bookmarkEnd w:id="22"/>
      <w:r w:rsidRPr="00A237E5">
        <w:rPr>
          <w:rFonts w:ascii="Times New Roman" w:eastAsia="Times New Roman" w:hAnsi="Times New Roman" w:cs="Times New Roman"/>
          <w:sz w:val="24"/>
          <w:szCs w:val="24"/>
          <w:lang w:eastAsia="ru-RU"/>
        </w:rPr>
        <w:t>з обліку та ведення книги обліку депозитних сум;</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25"/>
      <w:bookmarkEnd w:id="23"/>
      <w:r w:rsidRPr="00A237E5">
        <w:rPr>
          <w:rFonts w:ascii="Times New Roman" w:eastAsia="Times New Roman" w:hAnsi="Times New Roman" w:cs="Times New Roman"/>
          <w:sz w:val="24"/>
          <w:szCs w:val="24"/>
          <w:lang w:eastAsia="ru-RU"/>
        </w:rPr>
        <w:t>з ведення обліку рішень, виконання яких гарантується державою, інвентаризації заборгованості за цими рішеннями та їх передачі до органу, що здійснює казначейське обслуговування бюджетних коштів;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26"/>
      <w:bookmarkEnd w:id="24"/>
      <w:r w:rsidRPr="00A237E5">
        <w:rPr>
          <w:rFonts w:ascii="Times New Roman" w:eastAsia="Times New Roman" w:hAnsi="Times New Roman" w:cs="Times New Roman"/>
          <w:sz w:val="24"/>
          <w:szCs w:val="24"/>
          <w:lang w:eastAsia="ru-RU"/>
        </w:rPr>
        <w:t>держатель Системи — Міністерство юстиції України, що розробляє організаційні, методологічні принципи ведення Системи та забезпечує її функціонування;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27"/>
      <w:bookmarkEnd w:id="25"/>
      <w:r w:rsidRPr="00A237E5">
        <w:rPr>
          <w:rFonts w:ascii="Times New Roman" w:eastAsia="Times New Roman" w:hAnsi="Times New Roman" w:cs="Times New Roman"/>
          <w:sz w:val="24"/>
          <w:szCs w:val="24"/>
          <w:lang w:eastAsia="ru-RU"/>
        </w:rPr>
        <w:t>електронний архів — частина Системи, що містить інформацію про завершені виконавчі провадження, паперові справи яких передані до архіву;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8"/>
      <w:bookmarkEnd w:id="26"/>
      <w:r w:rsidRPr="00A237E5">
        <w:rPr>
          <w:rFonts w:ascii="Times New Roman" w:eastAsia="Times New Roman" w:hAnsi="Times New Roman" w:cs="Times New Roman"/>
          <w:sz w:val="24"/>
          <w:szCs w:val="24"/>
          <w:lang w:eastAsia="ru-RU"/>
        </w:rPr>
        <w:t xml:space="preserve">Єдиний державний реєстр виконавчих проваджень — окремий спецрозділ, який є архівною складовою частиною Системи та містить відомості про виконавчі провадження, зареєстровані до запровадження Системи, відповідно до наказу Міністерства юстиції України від 20 травня 2003 року </w:t>
      </w:r>
      <w:hyperlink r:id="rId11" w:tgtFrame="_blank" w:history="1">
        <w:r w:rsidRPr="00A237E5">
          <w:rPr>
            <w:rFonts w:ascii="Times New Roman" w:eastAsia="Times New Roman" w:hAnsi="Times New Roman" w:cs="Times New Roman"/>
            <w:sz w:val="24"/>
            <w:szCs w:val="24"/>
            <w:lang w:eastAsia="ru-RU"/>
          </w:rPr>
          <w:t>№ 43/5</w:t>
        </w:r>
      </w:hyperlink>
      <w:r w:rsidRPr="00A237E5">
        <w:rPr>
          <w:rFonts w:ascii="Times New Roman" w:eastAsia="Times New Roman" w:hAnsi="Times New Roman" w:cs="Times New Roman"/>
          <w:sz w:val="24"/>
          <w:szCs w:val="24"/>
          <w:lang w:eastAsia="ru-RU"/>
        </w:rPr>
        <w:t xml:space="preserve"> «Про затвердження Положення про Єдиний державний реєстр виконавчих проваджень», зареєстрованого в Міністерстві юстиції </w:t>
      </w:r>
      <w:r w:rsidRPr="00A237E5">
        <w:rPr>
          <w:rFonts w:ascii="Times New Roman" w:eastAsia="Times New Roman" w:hAnsi="Times New Roman" w:cs="Times New Roman"/>
          <w:sz w:val="24"/>
          <w:szCs w:val="24"/>
          <w:lang w:eastAsia="ru-RU"/>
        </w:rPr>
        <w:lastRenderedPageBreak/>
        <w:t xml:space="preserve">України 21 травня 2003 року за № 388/7709, наказу Міністерства юстиції України від 28 квітня 2015 року </w:t>
      </w:r>
      <w:hyperlink r:id="rId12" w:tgtFrame="_blank" w:history="1">
        <w:r w:rsidRPr="00A237E5">
          <w:rPr>
            <w:rFonts w:ascii="Times New Roman" w:eastAsia="Times New Roman" w:hAnsi="Times New Roman" w:cs="Times New Roman"/>
            <w:sz w:val="24"/>
            <w:szCs w:val="24"/>
            <w:lang w:eastAsia="ru-RU"/>
          </w:rPr>
          <w:t>№ 614/5</w:t>
        </w:r>
      </w:hyperlink>
      <w:r w:rsidRPr="00A237E5">
        <w:rPr>
          <w:rFonts w:ascii="Times New Roman" w:eastAsia="Times New Roman" w:hAnsi="Times New Roman" w:cs="Times New Roman"/>
          <w:sz w:val="24"/>
          <w:szCs w:val="24"/>
          <w:lang w:eastAsia="ru-RU"/>
        </w:rPr>
        <w:t xml:space="preserve"> «Про затвердження Тимчасового порядку автоматичного розподілу виконавчих документів між державними виконавцями і контролю строків виконання рішень судів та інших органів (посадових осіб)», зареєстрованого в Міністерстві юстиції України 29 квітня 2015 року за № 478/26923;</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29"/>
      <w:bookmarkEnd w:id="27"/>
      <w:r w:rsidRPr="00A237E5">
        <w:rPr>
          <w:rFonts w:ascii="Times New Roman" w:eastAsia="Times New Roman" w:hAnsi="Times New Roman" w:cs="Times New Roman"/>
          <w:sz w:val="24"/>
          <w:szCs w:val="24"/>
          <w:lang w:eastAsia="ru-RU"/>
        </w:rPr>
        <w:t>Єдиний реєстр боржників — систематизована база даних про боржників, що є складовою Системи та ведеться з метою оприлюднення в режимі реального часу інформації про невиконані майнові зобов’язання боржників та запобігання відчуженню боржниками майна;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30"/>
      <w:bookmarkEnd w:id="28"/>
      <w:r w:rsidRPr="00A237E5">
        <w:rPr>
          <w:rFonts w:ascii="Times New Roman" w:eastAsia="Times New Roman" w:hAnsi="Times New Roman" w:cs="Times New Roman"/>
          <w:sz w:val="24"/>
          <w:szCs w:val="24"/>
          <w:lang w:eastAsia="ru-RU"/>
        </w:rPr>
        <w:t>Реєстр рiшень, виконання яких гарантується державою, — складова частина Системи, в якій здійснюється облік рішень, виконання яких гарантується державою, інвентаризація заборгованості за цими рішеннями та їх передача до органу Казначейства.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31"/>
      <w:bookmarkEnd w:id="29"/>
      <w:r w:rsidRPr="00A237E5">
        <w:rPr>
          <w:rFonts w:ascii="Times New Roman" w:eastAsia="Times New Roman" w:hAnsi="Times New Roman" w:cs="Times New Roman"/>
          <w:sz w:val="24"/>
          <w:szCs w:val="24"/>
          <w:lang w:eastAsia="ru-RU"/>
        </w:rPr>
        <w:t xml:space="preserve">3. Реєстраторами Системи є: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32"/>
      <w:bookmarkEnd w:id="30"/>
      <w:r w:rsidRPr="00A237E5">
        <w:rPr>
          <w:rFonts w:ascii="Times New Roman" w:eastAsia="Times New Roman" w:hAnsi="Times New Roman" w:cs="Times New Roman"/>
          <w:sz w:val="24"/>
          <w:szCs w:val="24"/>
          <w:lang w:eastAsia="ru-RU"/>
        </w:rPr>
        <w:t>відповідальні особи;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33"/>
      <w:bookmarkEnd w:id="31"/>
      <w:r w:rsidRPr="00A237E5">
        <w:rPr>
          <w:rFonts w:ascii="Times New Roman" w:eastAsia="Times New Roman" w:hAnsi="Times New Roman" w:cs="Times New Roman"/>
          <w:sz w:val="24"/>
          <w:szCs w:val="24"/>
          <w:lang w:eastAsia="ru-RU"/>
        </w:rPr>
        <w:t>державні виконавці органів державної виконавчої служби;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34"/>
      <w:bookmarkEnd w:id="32"/>
      <w:r w:rsidRPr="00A237E5">
        <w:rPr>
          <w:rFonts w:ascii="Times New Roman" w:eastAsia="Times New Roman" w:hAnsi="Times New Roman" w:cs="Times New Roman"/>
          <w:sz w:val="24"/>
          <w:szCs w:val="24"/>
          <w:lang w:eastAsia="ru-RU"/>
        </w:rPr>
        <w:t>приватні виконавці;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35"/>
      <w:bookmarkEnd w:id="33"/>
      <w:r w:rsidRPr="00A237E5">
        <w:rPr>
          <w:rFonts w:ascii="Times New Roman" w:eastAsia="Times New Roman" w:hAnsi="Times New Roman" w:cs="Times New Roman"/>
          <w:sz w:val="24"/>
          <w:szCs w:val="24"/>
          <w:lang w:eastAsia="ru-RU"/>
        </w:rPr>
        <w:t>керівники органів державної виконавчої служби та їх заступники.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36"/>
      <w:bookmarkEnd w:id="34"/>
      <w:r w:rsidRPr="00A237E5">
        <w:rPr>
          <w:rFonts w:ascii="Times New Roman" w:eastAsia="Times New Roman" w:hAnsi="Times New Roman" w:cs="Times New Roman"/>
          <w:sz w:val="24"/>
          <w:szCs w:val="24"/>
          <w:lang w:eastAsia="ru-RU"/>
        </w:rPr>
        <w:t>4. Користувачами системи є:</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37"/>
      <w:bookmarkEnd w:id="35"/>
      <w:r w:rsidRPr="00A237E5">
        <w:rPr>
          <w:rFonts w:ascii="Times New Roman" w:eastAsia="Times New Roman" w:hAnsi="Times New Roman" w:cs="Times New Roman"/>
          <w:sz w:val="24"/>
          <w:szCs w:val="24"/>
          <w:lang w:eastAsia="ru-RU"/>
        </w:rPr>
        <w:t>Міністерство юстиції України;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8"/>
      <w:bookmarkEnd w:id="36"/>
      <w:r w:rsidRPr="00A237E5">
        <w:rPr>
          <w:rFonts w:ascii="Times New Roman" w:eastAsia="Times New Roman" w:hAnsi="Times New Roman" w:cs="Times New Roman"/>
          <w:sz w:val="24"/>
          <w:szCs w:val="24"/>
          <w:lang w:eastAsia="ru-RU"/>
        </w:rPr>
        <w:t>структурні підрозділи територіальних органів Міністерства юстиції України в Автономній Республіці Крим, областях, містах Києві та Севастополі, що забезпечують здійснення повноважень у сфері організації примусового виконання рішень;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39"/>
      <w:bookmarkEnd w:id="37"/>
      <w:r w:rsidRPr="00A237E5">
        <w:rPr>
          <w:rFonts w:ascii="Times New Roman" w:eastAsia="Times New Roman" w:hAnsi="Times New Roman" w:cs="Times New Roman"/>
          <w:sz w:val="24"/>
          <w:szCs w:val="24"/>
          <w:lang w:eastAsia="ru-RU"/>
        </w:rPr>
        <w:t>посадові особи Секретаріату Урядового уповноваженого у справах Європейського суду з прав людини, визначені Міністерством юстиції України, до повноважень яких належать виконання рішень Європейського суду з прав людини та представництво держави у справах  щодо невиконання рішень національних судів;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40"/>
      <w:bookmarkEnd w:id="38"/>
      <w:r w:rsidRPr="00A237E5">
        <w:rPr>
          <w:rFonts w:ascii="Times New Roman" w:eastAsia="Times New Roman" w:hAnsi="Times New Roman" w:cs="Times New Roman"/>
          <w:sz w:val="24"/>
          <w:szCs w:val="24"/>
          <w:lang w:eastAsia="ru-RU"/>
        </w:rPr>
        <w:t>сторони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41"/>
      <w:bookmarkEnd w:id="39"/>
      <w:r w:rsidRPr="00A237E5">
        <w:rPr>
          <w:rFonts w:ascii="Times New Roman" w:eastAsia="Times New Roman" w:hAnsi="Times New Roman" w:cs="Times New Roman"/>
          <w:sz w:val="24"/>
          <w:szCs w:val="24"/>
          <w:lang w:eastAsia="ru-RU"/>
        </w:rPr>
        <w:t>5. Доступ до Системи реєстраторів та користувачів (крім сторін виконавчого провадження) здійснюється з використанням ідентифікаторів доступу, що надаються адміністратором Системи на підставі відповідних договорів, а також з використанням електронного цифрового підпису, сумісного з програмним забезпеченням Системи. Отримання електронного цифрового  підпису в Акредитованому центрі сертифікації ключів здійснюється самостійно.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42"/>
      <w:bookmarkEnd w:id="40"/>
      <w:r w:rsidRPr="00A237E5">
        <w:rPr>
          <w:rFonts w:ascii="Times New Roman" w:eastAsia="Times New Roman" w:hAnsi="Times New Roman" w:cs="Times New Roman"/>
          <w:sz w:val="24"/>
          <w:szCs w:val="24"/>
          <w:lang w:eastAsia="ru-RU"/>
        </w:rPr>
        <w:t>6. Система забезпечує автоматизацію технологічних процесів обробки інформації в органах державної виконавчої служби, у приватного виконавця, а саме:</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43"/>
      <w:bookmarkEnd w:id="41"/>
      <w:r w:rsidRPr="00A237E5">
        <w:rPr>
          <w:rFonts w:ascii="Times New Roman" w:eastAsia="Times New Roman" w:hAnsi="Times New Roman" w:cs="Times New Roman"/>
          <w:sz w:val="24"/>
          <w:szCs w:val="24"/>
          <w:lang w:eastAsia="ru-RU"/>
        </w:rPr>
        <w:t>реєстрацію вхідної та вихідної кореспонденції та етапів її проходження;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44"/>
      <w:bookmarkEnd w:id="42"/>
      <w:r w:rsidRPr="00A237E5">
        <w:rPr>
          <w:rFonts w:ascii="Times New Roman" w:eastAsia="Times New Roman" w:hAnsi="Times New Roman" w:cs="Times New Roman"/>
          <w:sz w:val="24"/>
          <w:szCs w:val="24"/>
          <w:lang w:eastAsia="ru-RU"/>
        </w:rPr>
        <w:lastRenderedPageBreak/>
        <w:t>об’єктивний та неупереджений розподіл виконавчих документів між державними виконавцями;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45"/>
      <w:bookmarkEnd w:id="43"/>
      <w:r w:rsidRPr="00A237E5">
        <w:rPr>
          <w:rFonts w:ascii="Times New Roman" w:eastAsia="Times New Roman" w:hAnsi="Times New Roman" w:cs="Times New Roman"/>
          <w:sz w:val="24"/>
          <w:szCs w:val="24"/>
          <w:lang w:eastAsia="ru-RU"/>
        </w:rPr>
        <w:t>реєстрацію виконавчих дій та виготовлення документів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4" w:name="n46"/>
      <w:bookmarkEnd w:id="44"/>
      <w:r w:rsidRPr="00A237E5">
        <w:rPr>
          <w:rFonts w:ascii="Times New Roman" w:eastAsia="Times New Roman" w:hAnsi="Times New Roman" w:cs="Times New Roman"/>
          <w:sz w:val="24"/>
          <w:szCs w:val="24"/>
          <w:lang w:eastAsia="ru-RU"/>
        </w:rPr>
        <w:t>контроль за дотриманням строків вчинення виконавчих дій;</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5" w:name="n47"/>
      <w:bookmarkEnd w:id="45"/>
      <w:r w:rsidRPr="00A237E5">
        <w:rPr>
          <w:rFonts w:ascii="Times New Roman" w:eastAsia="Times New Roman" w:hAnsi="Times New Roman" w:cs="Times New Roman"/>
          <w:sz w:val="24"/>
          <w:szCs w:val="24"/>
          <w:lang w:eastAsia="ru-RU"/>
        </w:rPr>
        <w:t>надання сторонам виконавчого провадження інформації про виконавче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8"/>
      <w:bookmarkEnd w:id="46"/>
      <w:r w:rsidRPr="00A237E5">
        <w:rPr>
          <w:rFonts w:ascii="Times New Roman" w:eastAsia="Times New Roman" w:hAnsi="Times New Roman" w:cs="Times New Roman"/>
          <w:sz w:val="24"/>
          <w:szCs w:val="24"/>
          <w:lang w:eastAsia="ru-RU"/>
        </w:rPr>
        <w:t>централізоване зберігання документів виконавчого провадження в електронному вигляді;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49"/>
      <w:bookmarkEnd w:id="47"/>
      <w:r w:rsidRPr="00A237E5">
        <w:rPr>
          <w:rFonts w:ascii="Times New Roman" w:eastAsia="Times New Roman" w:hAnsi="Times New Roman" w:cs="Times New Roman"/>
          <w:sz w:val="24"/>
          <w:szCs w:val="24"/>
          <w:lang w:eastAsia="ru-RU"/>
        </w:rPr>
        <w:t>централізоване зберігання інформації про рахунки органів державної виконавчої служби та приватних виконавців, відкриті для цілей виконавчого провадження, а також облік та звітність за сумами на цих рахунках;</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50"/>
      <w:bookmarkEnd w:id="48"/>
      <w:r w:rsidRPr="00A237E5">
        <w:rPr>
          <w:rFonts w:ascii="Times New Roman" w:eastAsia="Times New Roman" w:hAnsi="Times New Roman" w:cs="Times New Roman"/>
          <w:sz w:val="24"/>
          <w:szCs w:val="24"/>
          <w:lang w:eastAsia="ru-RU"/>
        </w:rPr>
        <w:t>підготовку та формування статистичних даних, отриманих на підставі внесеної до Системи інформації;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51"/>
      <w:bookmarkEnd w:id="49"/>
      <w:r w:rsidRPr="00A237E5">
        <w:rPr>
          <w:rFonts w:ascii="Times New Roman" w:eastAsia="Times New Roman" w:hAnsi="Times New Roman" w:cs="Times New Roman"/>
          <w:sz w:val="24"/>
          <w:szCs w:val="24"/>
          <w:lang w:eastAsia="ru-RU"/>
        </w:rPr>
        <w:t>передачу документів виконавчого провадження до електронного архіву;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52"/>
      <w:bookmarkEnd w:id="50"/>
      <w:r w:rsidRPr="00A237E5">
        <w:rPr>
          <w:rFonts w:ascii="Times New Roman" w:eastAsia="Times New Roman" w:hAnsi="Times New Roman" w:cs="Times New Roman"/>
          <w:sz w:val="24"/>
          <w:szCs w:val="24"/>
          <w:lang w:eastAsia="ru-RU"/>
        </w:rPr>
        <w:t>формування Єдиного реєстру боржників;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53"/>
      <w:bookmarkEnd w:id="51"/>
      <w:r w:rsidRPr="00A237E5">
        <w:rPr>
          <w:rFonts w:ascii="Times New Roman" w:eastAsia="Times New Roman" w:hAnsi="Times New Roman" w:cs="Times New Roman"/>
          <w:sz w:val="24"/>
          <w:szCs w:val="24"/>
          <w:lang w:eastAsia="ru-RU"/>
        </w:rPr>
        <w:t>контроль за здійсненням виконавчих дій приватним виконавцем при виконанні рішень майнового характеру залежно від страхової суми за договором страхування цивільно-правової відповідальності виконавця.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54"/>
      <w:bookmarkEnd w:id="52"/>
      <w:r w:rsidRPr="00A237E5">
        <w:rPr>
          <w:rFonts w:ascii="Times New Roman" w:eastAsia="Times New Roman" w:hAnsi="Times New Roman" w:cs="Times New Roman"/>
          <w:sz w:val="24"/>
          <w:szCs w:val="24"/>
          <w:lang w:eastAsia="ru-RU"/>
        </w:rPr>
        <w:t>7. Витрати, пов’язані з підтримкою, супроводженням та технічним обслуговуванням Системи, покриваються за рахунок витрат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55"/>
      <w:bookmarkEnd w:id="53"/>
      <w:r w:rsidRPr="00A237E5">
        <w:rPr>
          <w:rFonts w:ascii="Times New Roman" w:eastAsia="Times New Roman" w:hAnsi="Times New Roman" w:cs="Times New Roman"/>
          <w:sz w:val="24"/>
          <w:szCs w:val="24"/>
          <w:lang w:eastAsia="ru-RU"/>
        </w:rPr>
        <w:t>8. Розмір плати за користування Системою встановлюється Міністерством юстиції України.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56"/>
      <w:bookmarkEnd w:id="54"/>
      <w:r w:rsidRPr="00A237E5">
        <w:rPr>
          <w:rFonts w:ascii="Times New Roman" w:eastAsia="Times New Roman" w:hAnsi="Times New Roman" w:cs="Times New Roman"/>
          <w:sz w:val="24"/>
          <w:szCs w:val="24"/>
          <w:lang w:eastAsia="ru-RU"/>
        </w:rPr>
        <w:t xml:space="preserve">Кошти за користування Системою спрямовуються виключно на створення, удосконалення та технічне супроводження програмного забезпечення Системи.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57"/>
      <w:bookmarkEnd w:id="55"/>
      <w:r w:rsidRPr="00A237E5">
        <w:rPr>
          <w:rFonts w:ascii="Times New Roman" w:eastAsia="Times New Roman" w:hAnsi="Times New Roman" w:cs="Times New Roman"/>
          <w:sz w:val="24"/>
          <w:szCs w:val="24"/>
          <w:lang w:eastAsia="ru-RU"/>
        </w:rPr>
        <w:t xml:space="preserve">9. Система обліковує виконавчі документи за категорією стягнення (характером зобов’язання), суб’єктом стягувача та боржника, суб’єктом видачі виконавчого документа: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8"/>
      <w:bookmarkEnd w:id="56"/>
      <w:r w:rsidRPr="00A237E5">
        <w:rPr>
          <w:rFonts w:ascii="Times New Roman" w:eastAsia="Times New Roman" w:hAnsi="Times New Roman" w:cs="Times New Roman"/>
          <w:sz w:val="24"/>
          <w:szCs w:val="24"/>
          <w:lang w:eastAsia="ru-RU"/>
        </w:rPr>
        <w:t>1) категорія стягнення: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59"/>
      <w:bookmarkEnd w:id="57"/>
      <w:r w:rsidRPr="00A237E5">
        <w:rPr>
          <w:rFonts w:ascii="Times New Roman" w:eastAsia="Times New Roman" w:hAnsi="Times New Roman" w:cs="Times New Roman"/>
          <w:sz w:val="24"/>
          <w:szCs w:val="24"/>
          <w:lang w:eastAsia="ru-RU"/>
        </w:rPr>
        <w:t>стягнення коштів;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60"/>
      <w:bookmarkEnd w:id="58"/>
      <w:r w:rsidRPr="00A237E5">
        <w:rPr>
          <w:rFonts w:ascii="Times New Roman" w:eastAsia="Times New Roman" w:hAnsi="Times New Roman" w:cs="Times New Roman"/>
          <w:sz w:val="24"/>
          <w:szCs w:val="24"/>
          <w:lang w:eastAsia="ru-RU"/>
        </w:rPr>
        <w:t>звернення стягнення на майно;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61"/>
      <w:bookmarkEnd w:id="59"/>
      <w:r w:rsidRPr="00A237E5">
        <w:rPr>
          <w:rFonts w:ascii="Times New Roman" w:eastAsia="Times New Roman" w:hAnsi="Times New Roman" w:cs="Times New Roman"/>
          <w:sz w:val="24"/>
          <w:szCs w:val="24"/>
          <w:lang w:eastAsia="ru-RU"/>
        </w:rPr>
        <w:t>стягнення аліментів;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62"/>
      <w:bookmarkEnd w:id="60"/>
      <w:r w:rsidRPr="00A237E5">
        <w:rPr>
          <w:rFonts w:ascii="Times New Roman" w:eastAsia="Times New Roman" w:hAnsi="Times New Roman" w:cs="Times New Roman"/>
          <w:sz w:val="24"/>
          <w:szCs w:val="24"/>
          <w:lang w:eastAsia="ru-RU"/>
        </w:rPr>
        <w:t>стягнення періодичних платежів (крім аліментів);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63"/>
      <w:bookmarkEnd w:id="61"/>
      <w:r w:rsidRPr="00A237E5">
        <w:rPr>
          <w:rFonts w:ascii="Times New Roman" w:eastAsia="Times New Roman" w:hAnsi="Times New Roman" w:cs="Times New Roman"/>
          <w:sz w:val="24"/>
          <w:szCs w:val="24"/>
          <w:lang w:eastAsia="ru-RU"/>
        </w:rPr>
        <w:t>стягнення заборгованості із заробітної плати та інших платежів, пов’язаних з трудовими відносинами;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64"/>
      <w:bookmarkEnd w:id="62"/>
      <w:r w:rsidRPr="00A237E5">
        <w:rPr>
          <w:rFonts w:ascii="Times New Roman" w:eastAsia="Times New Roman" w:hAnsi="Times New Roman" w:cs="Times New Roman"/>
          <w:sz w:val="24"/>
          <w:szCs w:val="24"/>
          <w:lang w:eastAsia="ru-RU"/>
        </w:rPr>
        <w:t>стягнення соціальних виплат;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65"/>
      <w:bookmarkEnd w:id="63"/>
      <w:r w:rsidRPr="00A237E5">
        <w:rPr>
          <w:rFonts w:ascii="Times New Roman" w:eastAsia="Times New Roman" w:hAnsi="Times New Roman" w:cs="Times New Roman"/>
          <w:sz w:val="24"/>
          <w:szCs w:val="24"/>
          <w:lang w:eastAsia="ru-RU"/>
        </w:rPr>
        <w:lastRenderedPageBreak/>
        <w:t>стягнення заборгованості з оплати комунальних послуг;</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66"/>
      <w:bookmarkEnd w:id="64"/>
      <w:r w:rsidRPr="00A237E5">
        <w:rPr>
          <w:rFonts w:ascii="Times New Roman" w:eastAsia="Times New Roman" w:hAnsi="Times New Roman" w:cs="Times New Roman"/>
          <w:sz w:val="24"/>
          <w:szCs w:val="24"/>
          <w:lang w:eastAsia="ru-RU"/>
        </w:rPr>
        <w:t>стягнення штрафів у справах про адміністративні правопорушення;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67"/>
      <w:bookmarkEnd w:id="65"/>
      <w:r w:rsidRPr="00A237E5">
        <w:rPr>
          <w:rFonts w:ascii="Times New Roman" w:eastAsia="Times New Roman" w:hAnsi="Times New Roman" w:cs="Times New Roman"/>
          <w:sz w:val="24"/>
          <w:szCs w:val="24"/>
          <w:lang w:eastAsia="ru-RU"/>
        </w:rPr>
        <w:t>стягнення штрафів у справах про адміністративні правопорушення у сфері безпеки дорожнього руху;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8"/>
      <w:bookmarkEnd w:id="66"/>
      <w:r w:rsidRPr="00A237E5">
        <w:rPr>
          <w:rFonts w:ascii="Times New Roman" w:eastAsia="Times New Roman" w:hAnsi="Times New Roman" w:cs="Times New Roman"/>
          <w:sz w:val="24"/>
          <w:szCs w:val="24"/>
          <w:lang w:eastAsia="ru-RU"/>
        </w:rPr>
        <w:t>забезпечення позову;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69"/>
      <w:bookmarkEnd w:id="67"/>
      <w:r w:rsidRPr="00A237E5">
        <w:rPr>
          <w:rFonts w:ascii="Times New Roman" w:eastAsia="Times New Roman" w:hAnsi="Times New Roman" w:cs="Times New Roman"/>
          <w:sz w:val="24"/>
          <w:szCs w:val="24"/>
          <w:lang w:eastAsia="ru-RU"/>
        </w:rPr>
        <w:t>зобов’язання вчинити певні дії або утриматися від їх вчинення;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70"/>
      <w:bookmarkEnd w:id="68"/>
      <w:r w:rsidRPr="00A237E5">
        <w:rPr>
          <w:rFonts w:ascii="Times New Roman" w:eastAsia="Times New Roman" w:hAnsi="Times New Roman" w:cs="Times New Roman"/>
          <w:sz w:val="24"/>
          <w:szCs w:val="24"/>
          <w:lang w:eastAsia="ru-RU"/>
        </w:rPr>
        <w:t>поновлення на роботі;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71"/>
      <w:bookmarkEnd w:id="69"/>
      <w:r w:rsidRPr="00A237E5">
        <w:rPr>
          <w:rFonts w:ascii="Times New Roman" w:eastAsia="Times New Roman" w:hAnsi="Times New Roman" w:cs="Times New Roman"/>
          <w:sz w:val="24"/>
          <w:szCs w:val="24"/>
          <w:lang w:eastAsia="ru-RU"/>
        </w:rPr>
        <w:t>вселення стягувача;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72"/>
      <w:bookmarkEnd w:id="70"/>
      <w:r w:rsidRPr="00A237E5">
        <w:rPr>
          <w:rFonts w:ascii="Times New Roman" w:eastAsia="Times New Roman" w:hAnsi="Times New Roman" w:cs="Times New Roman"/>
          <w:sz w:val="24"/>
          <w:szCs w:val="24"/>
          <w:lang w:eastAsia="ru-RU"/>
        </w:rPr>
        <w:t>виселення;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73"/>
      <w:bookmarkEnd w:id="71"/>
      <w:r w:rsidRPr="00A237E5">
        <w:rPr>
          <w:rFonts w:ascii="Times New Roman" w:eastAsia="Times New Roman" w:hAnsi="Times New Roman" w:cs="Times New Roman"/>
          <w:sz w:val="24"/>
          <w:szCs w:val="24"/>
          <w:lang w:eastAsia="ru-RU"/>
        </w:rPr>
        <w:t>відібрання дитини;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74"/>
      <w:bookmarkEnd w:id="72"/>
      <w:r w:rsidRPr="00A237E5">
        <w:rPr>
          <w:rFonts w:ascii="Times New Roman" w:eastAsia="Times New Roman" w:hAnsi="Times New Roman" w:cs="Times New Roman"/>
          <w:sz w:val="24"/>
          <w:szCs w:val="24"/>
          <w:lang w:eastAsia="ru-RU"/>
        </w:rPr>
        <w:t>заборона вчиняти певні дії;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75"/>
      <w:bookmarkEnd w:id="73"/>
      <w:r w:rsidRPr="00A237E5">
        <w:rPr>
          <w:rFonts w:ascii="Times New Roman" w:eastAsia="Times New Roman" w:hAnsi="Times New Roman" w:cs="Times New Roman"/>
          <w:sz w:val="24"/>
          <w:szCs w:val="24"/>
          <w:lang w:eastAsia="ru-RU"/>
        </w:rPr>
        <w:t>конфіскація майна;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76"/>
      <w:bookmarkEnd w:id="74"/>
      <w:r w:rsidRPr="00A237E5">
        <w:rPr>
          <w:rFonts w:ascii="Times New Roman" w:eastAsia="Times New Roman" w:hAnsi="Times New Roman" w:cs="Times New Roman"/>
          <w:sz w:val="24"/>
          <w:szCs w:val="24"/>
          <w:lang w:eastAsia="ru-RU"/>
        </w:rPr>
        <w:t>конфіскація майна, вилученого митними органами;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77"/>
      <w:bookmarkEnd w:id="75"/>
      <w:r w:rsidRPr="00A237E5">
        <w:rPr>
          <w:rFonts w:ascii="Times New Roman" w:eastAsia="Times New Roman" w:hAnsi="Times New Roman" w:cs="Times New Roman"/>
          <w:sz w:val="24"/>
          <w:szCs w:val="24"/>
          <w:lang w:eastAsia="ru-RU"/>
        </w:rPr>
        <w:t>конфіскація коштів та майна за вчинення корупційного та пов’язаного з корупцією правопорушення;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78"/>
      <w:bookmarkEnd w:id="76"/>
      <w:r w:rsidRPr="00A237E5">
        <w:rPr>
          <w:rFonts w:ascii="Times New Roman" w:eastAsia="Times New Roman" w:hAnsi="Times New Roman" w:cs="Times New Roman"/>
          <w:sz w:val="24"/>
          <w:szCs w:val="24"/>
          <w:lang w:eastAsia="ru-RU"/>
        </w:rPr>
        <w:t>оплатне вилучення;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79"/>
      <w:bookmarkEnd w:id="77"/>
      <w:r w:rsidRPr="00A237E5">
        <w:rPr>
          <w:rFonts w:ascii="Times New Roman" w:eastAsia="Times New Roman" w:hAnsi="Times New Roman" w:cs="Times New Roman"/>
          <w:sz w:val="24"/>
          <w:szCs w:val="24"/>
          <w:lang w:eastAsia="ru-RU"/>
        </w:rPr>
        <w:t>передача стягувачу предметів, зазначених у виконавчому документі;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80"/>
      <w:bookmarkEnd w:id="78"/>
      <w:r w:rsidRPr="00A237E5">
        <w:rPr>
          <w:rFonts w:ascii="Times New Roman" w:eastAsia="Times New Roman" w:hAnsi="Times New Roman" w:cs="Times New Roman"/>
          <w:sz w:val="24"/>
          <w:szCs w:val="24"/>
          <w:lang w:eastAsia="ru-RU"/>
        </w:rPr>
        <w:t>стягнення коштів на користь держави;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81"/>
      <w:bookmarkEnd w:id="79"/>
      <w:r w:rsidRPr="00A237E5">
        <w:rPr>
          <w:rFonts w:ascii="Times New Roman" w:eastAsia="Times New Roman" w:hAnsi="Times New Roman" w:cs="Times New Roman"/>
          <w:sz w:val="24"/>
          <w:szCs w:val="24"/>
          <w:lang w:eastAsia="ru-RU"/>
        </w:rPr>
        <w:t>рішення Європейського суду з прав людини;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82"/>
      <w:bookmarkEnd w:id="80"/>
      <w:r w:rsidRPr="00A237E5">
        <w:rPr>
          <w:rFonts w:ascii="Times New Roman" w:eastAsia="Times New Roman" w:hAnsi="Times New Roman" w:cs="Times New Roman"/>
          <w:sz w:val="24"/>
          <w:szCs w:val="24"/>
          <w:lang w:eastAsia="ru-RU"/>
        </w:rPr>
        <w:t>стягнення виконавчого збору;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83"/>
      <w:bookmarkEnd w:id="81"/>
      <w:r w:rsidRPr="00A237E5">
        <w:rPr>
          <w:rFonts w:ascii="Times New Roman" w:eastAsia="Times New Roman" w:hAnsi="Times New Roman" w:cs="Times New Roman"/>
          <w:sz w:val="24"/>
          <w:szCs w:val="24"/>
          <w:lang w:eastAsia="ru-RU"/>
        </w:rPr>
        <w:t>стягнення витрат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84"/>
      <w:bookmarkEnd w:id="82"/>
      <w:r w:rsidRPr="00A237E5">
        <w:rPr>
          <w:rFonts w:ascii="Times New Roman" w:eastAsia="Times New Roman" w:hAnsi="Times New Roman" w:cs="Times New Roman"/>
          <w:sz w:val="24"/>
          <w:szCs w:val="24"/>
          <w:lang w:eastAsia="ru-RU"/>
        </w:rPr>
        <w:t>стягнення штрафів, накладених державним, приватним  виконавцем;</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85"/>
      <w:bookmarkEnd w:id="83"/>
      <w:r w:rsidRPr="00A237E5">
        <w:rPr>
          <w:rFonts w:ascii="Times New Roman" w:eastAsia="Times New Roman" w:hAnsi="Times New Roman" w:cs="Times New Roman"/>
          <w:sz w:val="24"/>
          <w:szCs w:val="24"/>
          <w:lang w:eastAsia="ru-RU"/>
        </w:rPr>
        <w:t>стягнення основної винагороди приватного виконавця;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86"/>
      <w:bookmarkEnd w:id="84"/>
      <w:r w:rsidRPr="00A237E5">
        <w:rPr>
          <w:rFonts w:ascii="Times New Roman" w:eastAsia="Times New Roman" w:hAnsi="Times New Roman" w:cs="Times New Roman"/>
          <w:sz w:val="24"/>
          <w:szCs w:val="24"/>
          <w:lang w:eastAsia="ru-RU"/>
        </w:rPr>
        <w:t>2) стягувач:</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87"/>
      <w:bookmarkEnd w:id="85"/>
      <w:r w:rsidRPr="00A237E5">
        <w:rPr>
          <w:rFonts w:ascii="Times New Roman" w:eastAsia="Times New Roman" w:hAnsi="Times New Roman" w:cs="Times New Roman"/>
          <w:sz w:val="24"/>
          <w:szCs w:val="24"/>
          <w:lang w:eastAsia="ru-RU"/>
        </w:rPr>
        <w:t>фізична особа;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88"/>
      <w:bookmarkEnd w:id="86"/>
      <w:r w:rsidRPr="00A237E5">
        <w:rPr>
          <w:rFonts w:ascii="Times New Roman" w:eastAsia="Times New Roman" w:hAnsi="Times New Roman" w:cs="Times New Roman"/>
          <w:sz w:val="24"/>
          <w:szCs w:val="24"/>
          <w:lang w:eastAsia="ru-RU"/>
        </w:rPr>
        <w:t>фізична особа — підприємець;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89"/>
      <w:bookmarkEnd w:id="87"/>
      <w:r w:rsidRPr="00A237E5">
        <w:rPr>
          <w:rFonts w:ascii="Times New Roman" w:eastAsia="Times New Roman" w:hAnsi="Times New Roman" w:cs="Times New Roman"/>
          <w:sz w:val="24"/>
          <w:szCs w:val="24"/>
          <w:lang w:eastAsia="ru-RU"/>
        </w:rPr>
        <w:t>юридична особа;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90"/>
      <w:bookmarkEnd w:id="88"/>
      <w:r w:rsidRPr="00A237E5">
        <w:rPr>
          <w:rFonts w:ascii="Times New Roman" w:eastAsia="Times New Roman" w:hAnsi="Times New Roman" w:cs="Times New Roman"/>
          <w:sz w:val="24"/>
          <w:szCs w:val="24"/>
          <w:lang w:eastAsia="ru-RU"/>
        </w:rPr>
        <w:lastRenderedPageBreak/>
        <w:t>державне підприємство;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91"/>
      <w:bookmarkEnd w:id="89"/>
      <w:r w:rsidRPr="00A237E5">
        <w:rPr>
          <w:rFonts w:ascii="Times New Roman" w:eastAsia="Times New Roman" w:hAnsi="Times New Roman" w:cs="Times New Roman"/>
          <w:sz w:val="24"/>
          <w:szCs w:val="24"/>
          <w:lang w:eastAsia="ru-RU"/>
        </w:rPr>
        <w:t>комунальне підприємство;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0" w:name="n92"/>
      <w:bookmarkEnd w:id="90"/>
      <w:r w:rsidRPr="00A237E5">
        <w:rPr>
          <w:rFonts w:ascii="Times New Roman" w:eastAsia="Times New Roman" w:hAnsi="Times New Roman" w:cs="Times New Roman"/>
          <w:sz w:val="24"/>
          <w:szCs w:val="24"/>
          <w:lang w:eastAsia="ru-RU"/>
        </w:rPr>
        <w:t>держава;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93"/>
      <w:bookmarkEnd w:id="91"/>
      <w:r w:rsidRPr="00A237E5">
        <w:rPr>
          <w:rFonts w:ascii="Times New Roman" w:eastAsia="Times New Roman" w:hAnsi="Times New Roman" w:cs="Times New Roman"/>
          <w:sz w:val="24"/>
          <w:szCs w:val="24"/>
          <w:lang w:eastAsia="ru-RU"/>
        </w:rPr>
        <w:t>державний орган;</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94"/>
      <w:bookmarkEnd w:id="92"/>
      <w:r w:rsidRPr="00A237E5">
        <w:rPr>
          <w:rFonts w:ascii="Times New Roman" w:eastAsia="Times New Roman" w:hAnsi="Times New Roman" w:cs="Times New Roman"/>
          <w:sz w:val="24"/>
          <w:szCs w:val="24"/>
          <w:lang w:eastAsia="ru-RU"/>
        </w:rPr>
        <w:t>орган місцевого самоврядування;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3" w:name="n95"/>
      <w:bookmarkEnd w:id="93"/>
      <w:r w:rsidRPr="00A237E5">
        <w:rPr>
          <w:rFonts w:ascii="Times New Roman" w:eastAsia="Times New Roman" w:hAnsi="Times New Roman" w:cs="Times New Roman"/>
          <w:sz w:val="24"/>
          <w:szCs w:val="24"/>
          <w:lang w:eastAsia="ru-RU"/>
        </w:rPr>
        <w:t>3) боржник:</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96"/>
      <w:bookmarkEnd w:id="94"/>
      <w:r w:rsidRPr="00A237E5">
        <w:rPr>
          <w:rFonts w:ascii="Times New Roman" w:eastAsia="Times New Roman" w:hAnsi="Times New Roman" w:cs="Times New Roman"/>
          <w:sz w:val="24"/>
          <w:szCs w:val="24"/>
          <w:lang w:eastAsia="ru-RU"/>
        </w:rPr>
        <w:t>фізична особа;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97"/>
      <w:bookmarkEnd w:id="95"/>
      <w:r w:rsidRPr="00A237E5">
        <w:rPr>
          <w:rFonts w:ascii="Times New Roman" w:eastAsia="Times New Roman" w:hAnsi="Times New Roman" w:cs="Times New Roman"/>
          <w:sz w:val="24"/>
          <w:szCs w:val="24"/>
          <w:lang w:eastAsia="ru-RU"/>
        </w:rPr>
        <w:t>фізична особа — підприємець;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98"/>
      <w:bookmarkEnd w:id="96"/>
      <w:r w:rsidRPr="00A237E5">
        <w:rPr>
          <w:rFonts w:ascii="Times New Roman" w:eastAsia="Times New Roman" w:hAnsi="Times New Roman" w:cs="Times New Roman"/>
          <w:sz w:val="24"/>
          <w:szCs w:val="24"/>
          <w:lang w:eastAsia="ru-RU"/>
        </w:rPr>
        <w:t>юридична особа;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99"/>
      <w:bookmarkEnd w:id="97"/>
      <w:r w:rsidRPr="00A237E5">
        <w:rPr>
          <w:rFonts w:ascii="Times New Roman" w:eastAsia="Times New Roman" w:hAnsi="Times New Roman" w:cs="Times New Roman"/>
          <w:sz w:val="24"/>
          <w:szCs w:val="24"/>
          <w:lang w:eastAsia="ru-RU"/>
        </w:rPr>
        <w:t>державне підприємство;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100"/>
      <w:bookmarkEnd w:id="98"/>
      <w:r w:rsidRPr="00A237E5">
        <w:rPr>
          <w:rFonts w:ascii="Times New Roman" w:eastAsia="Times New Roman" w:hAnsi="Times New Roman" w:cs="Times New Roman"/>
          <w:sz w:val="24"/>
          <w:szCs w:val="24"/>
          <w:lang w:eastAsia="ru-RU"/>
        </w:rPr>
        <w:t>юридична особа, примусова реалізація майна якої забороняється відповідно до законодавства;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101"/>
      <w:bookmarkEnd w:id="99"/>
      <w:r w:rsidRPr="00A237E5">
        <w:rPr>
          <w:rFonts w:ascii="Times New Roman" w:eastAsia="Times New Roman" w:hAnsi="Times New Roman" w:cs="Times New Roman"/>
          <w:sz w:val="24"/>
          <w:szCs w:val="24"/>
          <w:lang w:eastAsia="ru-RU"/>
        </w:rPr>
        <w:t>комунальне підприємство;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n102"/>
      <w:bookmarkEnd w:id="100"/>
      <w:r w:rsidRPr="00A237E5">
        <w:rPr>
          <w:rFonts w:ascii="Times New Roman" w:eastAsia="Times New Roman" w:hAnsi="Times New Roman" w:cs="Times New Roman"/>
          <w:sz w:val="24"/>
          <w:szCs w:val="24"/>
          <w:lang w:eastAsia="ru-RU"/>
        </w:rPr>
        <w:t>держава;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103"/>
      <w:bookmarkEnd w:id="101"/>
      <w:r w:rsidRPr="00A237E5">
        <w:rPr>
          <w:rFonts w:ascii="Times New Roman" w:eastAsia="Times New Roman" w:hAnsi="Times New Roman" w:cs="Times New Roman"/>
          <w:sz w:val="24"/>
          <w:szCs w:val="24"/>
          <w:lang w:eastAsia="ru-RU"/>
        </w:rPr>
        <w:t>державний орган;</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n104"/>
      <w:bookmarkEnd w:id="102"/>
      <w:r w:rsidRPr="00A237E5">
        <w:rPr>
          <w:rFonts w:ascii="Times New Roman" w:eastAsia="Times New Roman" w:hAnsi="Times New Roman" w:cs="Times New Roman"/>
          <w:sz w:val="24"/>
          <w:szCs w:val="24"/>
          <w:lang w:eastAsia="ru-RU"/>
        </w:rPr>
        <w:t>орган місцевого самоврядування;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n105"/>
      <w:bookmarkEnd w:id="103"/>
      <w:r w:rsidRPr="00A237E5">
        <w:rPr>
          <w:rFonts w:ascii="Times New Roman" w:eastAsia="Times New Roman" w:hAnsi="Times New Roman" w:cs="Times New Roman"/>
          <w:sz w:val="24"/>
          <w:szCs w:val="24"/>
          <w:lang w:eastAsia="ru-RU"/>
        </w:rPr>
        <w:t>4) суб’єкт, що видав виконавчий документ: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n106"/>
      <w:bookmarkEnd w:id="104"/>
      <w:r w:rsidRPr="00A237E5">
        <w:rPr>
          <w:rFonts w:ascii="Times New Roman" w:eastAsia="Times New Roman" w:hAnsi="Times New Roman" w:cs="Times New Roman"/>
          <w:sz w:val="24"/>
          <w:szCs w:val="24"/>
          <w:lang w:eastAsia="ru-RU"/>
        </w:rPr>
        <w:t>суд загальної юрисдикції;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n107"/>
      <w:bookmarkEnd w:id="105"/>
      <w:r w:rsidRPr="00A237E5">
        <w:rPr>
          <w:rFonts w:ascii="Times New Roman" w:eastAsia="Times New Roman" w:hAnsi="Times New Roman" w:cs="Times New Roman"/>
          <w:sz w:val="24"/>
          <w:szCs w:val="24"/>
          <w:lang w:eastAsia="ru-RU"/>
        </w:rPr>
        <w:t>господарський суд;</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n108"/>
      <w:bookmarkEnd w:id="106"/>
      <w:r w:rsidRPr="00A237E5">
        <w:rPr>
          <w:rFonts w:ascii="Times New Roman" w:eastAsia="Times New Roman" w:hAnsi="Times New Roman" w:cs="Times New Roman"/>
          <w:sz w:val="24"/>
          <w:szCs w:val="24"/>
          <w:lang w:eastAsia="ru-RU"/>
        </w:rPr>
        <w:t>адміністративний суд;</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n109"/>
      <w:bookmarkEnd w:id="107"/>
      <w:r w:rsidRPr="00A237E5">
        <w:rPr>
          <w:rFonts w:ascii="Times New Roman" w:eastAsia="Times New Roman" w:hAnsi="Times New Roman" w:cs="Times New Roman"/>
          <w:sz w:val="24"/>
          <w:szCs w:val="24"/>
          <w:lang w:eastAsia="ru-RU"/>
        </w:rPr>
        <w:t>Європейський суд з прав людини;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n110"/>
      <w:bookmarkEnd w:id="108"/>
      <w:r w:rsidRPr="00A237E5">
        <w:rPr>
          <w:rFonts w:ascii="Times New Roman" w:eastAsia="Times New Roman" w:hAnsi="Times New Roman" w:cs="Times New Roman"/>
          <w:sz w:val="24"/>
          <w:szCs w:val="24"/>
          <w:lang w:eastAsia="ru-RU"/>
        </w:rPr>
        <w:t>нотаріус;</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111"/>
      <w:bookmarkEnd w:id="109"/>
      <w:r w:rsidRPr="00A237E5">
        <w:rPr>
          <w:rFonts w:ascii="Times New Roman" w:eastAsia="Times New Roman" w:hAnsi="Times New Roman" w:cs="Times New Roman"/>
          <w:sz w:val="24"/>
          <w:szCs w:val="24"/>
          <w:lang w:eastAsia="ru-RU"/>
        </w:rPr>
        <w:t>комісія по трудових спорах;</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n112"/>
      <w:bookmarkEnd w:id="110"/>
      <w:r w:rsidRPr="00A237E5">
        <w:rPr>
          <w:rFonts w:ascii="Times New Roman" w:eastAsia="Times New Roman" w:hAnsi="Times New Roman" w:cs="Times New Roman"/>
          <w:sz w:val="24"/>
          <w:szCs w:val="24"/>
          <w:lang w:eastAsia="ru-RU"/>
        </w:rPr>
        <w:t>інший орган, посадова особа;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113"/>
      <w:bookmarkEnd w:id="111"/>
      <w:r w:rsidRPr="00A237E5">
        <w:rPr>
          <w:rFonts w:ascii="Times New Roman" w:eastAsia="Times New Roman" w:hAnsi="Times New Roman" w:cs="Times New Roman"/>
          <w:sz w:val="24"/>
          <w:szCs w:val="24"/>
          <w:lang w:eastAsia="ru-RU"/>
        </w:rPr>
        <w:t>державний виконавець;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n114"/>
      <w:bookmarkEnd w:id="112"/>
      <w:r w:rsidRPr="00A237E5">
        <w:rPr>
          <w:rFonts w:ascii="Times New Roman" w:eastAsia="Times New Roman" w:hAnsi="Times New Roman" w:cs="Times New Roman"/>
          <w:sz w:val="24"/>
          <w:szCs w:val="24"/>
          <w:lang w:eastAsia="ru-RU"/>
        </w:rPr>
        <w:t>приватний виконавець.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15"/>
      <w:bookmarkEnd w:id="113"/>
      <w:r w:rsidRPr="00A237E5">
        <w:rPr>
          <w:rFonts w:ascii="Times New Roman" w:eastAsia="Times New Roman" w:hAnsi="Times New Roman" w:cs="Times New Roman"/>
          <w:sz w:val="24"/>
          <w:szCs w:val="24"/>
          <w:lang w:eastAsia="ru-RU"/>
        </w:rPr>
        <w:lastRenderedPageBreak/>
        <w:t>10. Система забезпечує можливість здійснювати пошук інформації за визначеними в пункті 9 цього розділу критеріями та формувати відповідну звітність за певний період часу.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n116"/>
      <w:bookmarkEnd w:id="114"/>
      <w:r w:rsidRPr="00A237E5">
        <w:rPr>
          <w:rFonts w:ascii="Times New Roman" w:eastAsia="Times New Roman" w:hAnsi="Times New Roman" w:cs="Times New Roman"/>
          <w:sz w:val="24"/>
          <w:szCs w:val="24"/>
          <w:lang w:eastAsia="ru-RU"/>
        </w:rPr>
        <w:t>11. Система забезпечує інформаційну взаємодію з іншими реєстрами та базами даних державних органів, що містять дані про майно, доходи боржника. Порядок доступу до такої інформації з баз даних та реєстрів встановлюється Міністерством юстиції України разом із державними органами, які забезпечують їх ведення.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n117"/>
      <w:bookmarkEnd w:id="115"/>
      <w:r w:rsidRPr="00A237E5">
        <w:rPr>
          <w:rFonts w:ascii="Times New Roman" w:eastAsia="Times New Roman" w:hAnsi="Times New Roman" w:cs="Times New Roman"/>
          <w:sz w:val="24"/>
          <w:szCs w:val="24"/>
          <w:lang w:eastAsia="ru-RU"/>
        </w:rPr>
        <w:t>12. За достовірність внесеної до Системи інформації відповідають реєстратори.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n118"/>
      <w:bookmarkEnd w:id="116"/>
      <w:r w:rsidRPr="00A237E5">
        <w:rPr>
          <w:rFonts w:ascii="Times New Roman" w:eastAsia="Times New Roman" w:hAnsi="Times New Roman" w:cs="Times New Roman"/>
          <w:sz w:val="24"/>
          <w:szCs w:val="24"/>
          <w:lang w:eastAsia="ru-RU"/>
        </w:rPr>
        <w:t xml:space="preserve">ІІ. Реєстрація вхідної і вихідної кореспонденції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19"/>
      <w:bookmarkEnd w:id="117"/>
      <w:r w:rsidRPr="00A237E5">
        <w:rPr>
          <w:rFonts w:ascii="Times New Roman" w:eastAsia="Times New Roman" w:hAnsi="Times New Roman" w:cs="Times New Roman"/>
          <w:sz w:val="24"/>
          <w:szCs w:val="24"/>
          <w:lang w:eastAsia="ru-RU"/>
        </w:rPr>
        <w:t>1. Вхідна кореспонденція, в тому числі виконавчі документи, приймається й опрацьовується відповідальною особою (приватним виконавцем) і реєструється у Системі в день її надходження. У разі наявності технічних підстав, що унеможливлюють роботу Системи, реєстрація вхідної кореспонденції здійснюється невідкладно після відновлення функціонування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20"/>
      <w:bookmarkEnd w:id="118"/>
      <w:r w:rsidRPr="00A237E5">
        <w:rPr>
          <w:rFonts w:ascii="Times New Roman" w:eastAsia="Times New Roman" w:hAnsi="Times New Roman" w:cs="Times New Roman"/>
          <w:sz w:val="24"/>
          <w:szCs w:val="24"/>
          <w:lang w:eastAsia="ru-RU"/>
        </w:rPr>
        <w:t>2. Під час реєстрації виконавчого документа відповідальна особа (приватний виконавець) зобов’язана(ий) внести до Системи такі відомості: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21"/>
      <w:bookmarkEnd w:id="119"/>
      <w:r w:rsidRPr="00A237E5">
        <w:rPr>
          <w:rFonts w:ascii="Times New Roman" w:eastAsia="Times New Roman" w:hAnsi="Times New Roman" w:cs="Times New Roman"/>
          <w:sz w:val="24"/>
          <w:szCs w:val="24"/>
          <w:lang w:eastAsia="ru-RU"/>
        </w:rPr>
        <w:t>дата надходження виконавчого документа;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n122"/>
      <w:bookmarkEnd w:id="120"/>
      <w:r w:rsidRPr="00A237E5">
        <w:rPr>
          <w:rFonts w:ascii="Times New Roman" w:eastAsia="Times New Roman" w:hAnsi="Times New Roman" w:cs="Times New Roman"/>
          <w:sz w:val="24"/>
          <w:szCs w:val="24"/>
          <w:lang w:eastAsia="ru-RU"/>
        </w:rPr>
        <w:t>найменування органу державної виконавчої служби або прізвище, ім’я, по батькові приватного виконавця, до якого надійшов виконавчий документ;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n123"/>
      <w:bookmarkEnd w:id="121"/>
      <w:r w:rsidRPr="00A237E5">
        <w:rPr>
          <w:rFonts w:ascii="Times New Roman" w:eastAsia="Times New Roman" w:hAnsi="Times New Roman" w:cs="Times New Roman"/>
          <w:sz w:val="24"/>
          <w:szCs w:val="24"/>
          <w:lang w:eastAsia="ru-RU"/>
        </w:rPr>
        <w:t>кореспондент, дата та номер заяви (супровідного листа) про відкриття виконавчого провадження (у разі якщо виконавчий документ надійшов без заяви (супровідного листа), робиться відповідна відмітка);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24"/>
      <w:bookmarkEnd w:id="122"/>
      <w:r w:rsidRPr="00A237E5">
        <w:rPr>
          <w:rFonts w:ascii="Times New Roman" w:eastAsia="Times New Roman" w:hAnsi="Times New Roman" w:cs="Times New Roman"/>
          <w:sz w:val="24"/>
          <w:szCs w:val="24"/>
          <w:lang w:eastAsia="ru-RU"/>
        </w:rPr>
        <w:t>назва виконавчого документа, дата й номер видачі;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25"/>
      <w:bookmarkEnd w:id="123"/>
      <w:r w:rsidRPr="00A237E5">
        <w:rPr>
          <w:rFonts w:ascii="Times New Roman" w:eastAsia="Times New Roman" w:hAnsi="Times New Roman" w:cs="Times New Roman"/>
          <w:sz w:val="24"/>
          <w:szCs w:val="24"/>
          <w:lang w:eastAsia="ru-RU"/>
        </w:rPr>
        <w:t>найменування органу, прізвище, ім’я, по батькові та посада  посадової особи, що видав(ла) документ;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n126"/>
      <w:bookmarkEnd w:id="124"/>
      <w:r w:rsidRPr="00A237E5">
        <w:rPr>
          <w:rFonts w:ascii="Times New Roman" w:eastAsia="Times New Roman" w:hAnsi="Times New Roman" w:cs="Times New Roman"/>
          <w:sz w:val="24"/>
          <w:szCs w:val="24"/>
          <w:lang w:eastAsia="ru-RU"/>
        </w:rPr>
        <w:t>прізвище, ім’я, по батькові (за наявності) для фізичної особи або повне найменування, ідентифікаційний код в Єдиному державному реєстрі юридичних осіб, фізичних осіб — підприємців та громадських формувань для юридичної особи — стягувача; прізвище, ім’я, по батькові (за наявності), число, місяць, рік народження для фізичної особи або повне найменування, ідентифікаційний код в Єдиному державному реєстрі юридичних осіб, фізичних осіб — підприємців та громадських формувань для юридичної особи — боржника;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27"/>
      <w:bookmarkEnd w:id="125"/>
      <w:r w:rsidRPr="00A237E5">
        <w:rPr>
          <w:rFonts w:ascii="Times New Roman" w:eastAsia="Times New Roman" w:hAnsi="Times New Roman" w:cs="Times New Roman"/>
          <w:sz w:val="24"/>
          <w:szCs w:val="24"/>
          <w:lang w:eastAsia="ru-RU"/>
        </w:rPr>
        <w:t>адреса стягувача, адреса боржника, зазначена у виконавчому документі або заяві про примусове виконання рішення;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n128"/>
      <w:bookmarkEnd w:id="126"/>
      <w:r w:rsidRPr="00A237E5">
        <w:rPr>
          <w:rFonts w:ascii="Times New Roman" w:eastAsia="Times New Roman" w:hAnsi="Times New Roman" w:cs="Times New Roman"/>
          <w:sz w:val="24"/>
          <w:szCs w:val="24"/>
          <w:lang w:eastAsia="ru-RU"/>
        </w:rPr>
        <w:t xml:space="preserve">категорія стягнення за виконавчим документом згідно з </w:t>
      </w:r>
      <w:hyperlink r:id="rId13" w:anchor="n57" w:history="1">
        <w:r w:rsidRPr="00A237E5">
          <w:rPr>
            <w:rFonts w:ascii="Times New Roman" w:eastAsia="Times New Roman" w:hAnsi="Times New Roman" w:cs="Times New Roman"/>
            <w:sz w:val="24"/>
            <w:szCs w:val="24"/>
            <w:lang w:eastAsia="ru-RU"/>
          </w:rPr>
          <w:t>пунктом 9</w:t>
        </w:r>
      </w:hyperlink>
      <w:r w:rsidRPr="00A237E5">
        <w:rPr>
          <w:rFonts w:ascii="Times New Roman" w:eastAsia="Times New Roman" w:hAnsi="Times New Roman" w:cs="Times New Roman"/>
          <w:sz w:val="24"/>
          <w:szCs w:val="24"/>
          <w:lang w:eastAsia="ru-RU"/>
        </w:rPr>
        <w:t xml:space="preserve"> розділу І цього Порядку;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29"/>
      <w:bookmarkEnd w:id="127"/>
      <w:r w:rsidRPr="00A237E5">
        <w:rPr>
          <w:rFonts w:ascii="Times New Roman" w:eastAsia="Times New Roman" w:hAnsi="Times New Roman" w:cs="Times New Roman"/>
          <w:sz w:val="24"/>
          <w:szCs w:val="24"/>
          <w:lang w:eastAsia="ru-RU"/>
        </w:rPr>
        <w:t>дата набрання рішенням законної (юридичної) сили;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130"/>
      <w:bookmarkEnd w:id="128"/>
      <w:r w:rsidRPr="00A237E5">
        <w:rPr>
          <w:rFonts w:ascii="Times New Roman" w:eastAsia="Times New Roman" w:hAnsi="Times New Roman" w:cs="Times New Roman"/>
          <w:sz w:val="24"/>
          <w:szCs w:val="24"/>
          <w:lang w:eastAsia="ru-RU"/>
        </w:rPr>
        <w:lastRenderedPageBreak/>
        <w:t>резолютивна частина рішення (у тому числі сума грошових коштів, яка підлягає стягненню за виконавчим документом);</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n131"/>
      <w:bookmarkEnd w:id="129"/>
      <w:r w:rsidRPr="00A237E5">
        <w:rPr>
          <w:rFonts w:ascii="Times New Roman" w:eastAsia="Times New Roman" w:hAnsi="Times New Roman" w:cs="Times New Roman"/>
          <w:sz w:val="24"/>
          <w:szCs w:val="24"/>
          <w:lang w:eastAsia="ru-RU"/>
        </w:rPr>
        <w:t>відомості про негайне виконання рішення (за наявності);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32"/>
      <w:bookmarkEnd w:id="130"/>
      <w:r w:rsidRPr="00A237E5">
        <w:rPr>
          <w:rFonts w:ascii="Times New Roman" w:eastAsia="Times New Roman" w:hAnsi="Times New Roman" w:cs="Times New Roman"/>
          <w:sz w:val="24"/>
          <w:szCs w:val="24"/>
          <w:lang w:eastAsia="ru-RU"/>
        </w:rPr>
        <w:t>відомості про заяву стягувача про накладення арешту на майно боржника одночасно з відкриттям виконавчого провадження (за наявності);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33"/>
      <w:bookmarkEnd w:id="131"/>
      <w:r w:rsidRPr="00A237E5">
        <w:rPr>
          <w:rFonts w:ascii="Times New Roman" w:eastAsia="Times New Roman" w:hAnsi="Times New Roman" w:cs="Times New Roman"/>
          <w:sz w:val="24"/>
          <w:szCs w:val="24"/>
          <w:lang w:eastAsia="ru-RU"/>
        </w:rPr>
        <w:t>реєстраційний номер облікової картки платника податків — боржника — фізичної особи (за наявності);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134"/>
      <w:bookmarkEnd w:id="132"/>
      <w:r w:rsidRPr="00A237E5">
        <w:rPr>
          <w:rFonts w:ascii="Times New Roman" w:eastAsia="Times New Roman" w:hAnsi="Times New Roman" w:cs="Times New Roman"/>
          <w:sz w:val="24"/>
          <w:szCs w:val="24"/>
          <w:lang w:eastAsia="ru-RU"/>
        </w:rPr>
        <w:t>номер телефону, факсу (телефаксу), адреси електронної пошти стягувача та боржника (за наявності);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35"/>
      <w:bookmarkEnd w:id="133"/>
      <w:r w:rsidRPr="00A237E5">
        <w:rPr>
          <w:rFonts w:ascii="Times New Roman" w:eastAsia="Times New Roman" w:hAnsi="Times New Roman" w:cs="Times New Roman"/>
          <w:sz w:val="24"/>
          <w:szCs w:val="24"/>
          <w:lang w:eastAsia="ru-RU"/>
        </w:rPr>
        <w:t>відомості щодо серії та номера паспорта фізичної особи — боржника (за наявності);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n136"/>
      <w:bookmarkEnd w:id="134"/>
      <w:r w:rsidRPr="00A237E5">
        <w:rPr>
          <w:rFonts w:ascii="Times New Roman" w:eastAsia="Times New Roman" w:hAnsi="Times New Roman" w:cs="Times New Roman"/>
          <w:sz w:val="24"/>
          <w:szCs w:val="24"/>
          <w:lang w:eastAsia="ru-RU"/>
        </w:rPr>
        <w:t>реквізити рахунків стягувача та боржника (за наявності).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n137"/>
      <w:bookmarkEnd w:id="135"/>
      <w:r w:rsidRPr="00A237E5">
        <w:rPr>
          <w:rFonts w:ascii="Times New Roman" w:eastAsia="Times New Roman" w:hAnsi="Times New Roman" w:cs="Times New Roman"/>
          <w:sz w:val="24"/>
          <w:szCs w:val="24"/>
          <w:lang w:eastAsia="ru-RU"/>
        </w:rPr>
        <w:t>3. Дата реєстрації та вхідний номер документа, що є номером за порядком у відповідному році, формуються Системою автоматично.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n138"/>
      <w:bookmarkEnd w:id="136"/>
      <w:r w:rsidRPr="00A237E5">
        <w:rPr>
          <w:rFonts w:ascii="Times New Roman" w:eastAsia="Times New Roman" w:hAnsi="Times New Roman" w:cs="Times New Roman"/>
          <w:sz w:val="24"/>
          <w:szCs w:val="24"/>
          <w:lang w:eastAsia="ru-RU"/>
        </w:rPr>
        <w:t>Кожному виконавчому провадженню надається єдиний унікальний номер, який формується Системою.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n139"/>
      <w:bookmarkEnd w:id="137"/>
      <w:r w:rsidRPr="00A237E5">
        <w:rPr>
          <w:rFonts w:ascii="Times New Roman" w:eastAsia="Times New Roman" w:hAnsi="Times New Roman" w:cs="Times New Roman"/>
          <w:sz w:val="24"/>
          <w:szCs w:val="24"/>
          <w:lang w:eastAsia="ru-RU"/>
        </w:rPr>
        <w:t>4. За даними про зареєстрований документ Системою формуються журнал реєстрації загальної вхідної кореспонденції, журнал реєстрації документів про відкриття виконавчого провадження, журнал обліку виконавчих проваджень.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n140"/>
      <w:bookmarkEnd w:id="138"/>
      <w:r w:rsidRPr="00A237E5">
        <w:rPr>
          <w:rFonts w:ascii="Times New Roman" w:eastAsia="Times New Roman" w:hAnsi="Times New Roman" w:cs="Times New Roman"/>
          <w:sz w:val="24"/>
          <w:szCs w:val="24"/>
          <w:lang w:eastAsia="ru-RU"/>
        </w:rPr>
        <w:t>На кожний зареєстрований виконавчий документ у Системі формується обкладинка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41"/>
      <w:bookmarkEnd w:id="139"/>
      <w:r w:rsidRPr="00A237E5">
        <w:rPr>
          <w:rFonts w:ascii="Times New Roman" w:eastAsia="Times New Roman" w:hAnsi="Times New Roman" w:cs="Times New Roman"/>
          <w:sz w:val="24"/>
          <w:szCs w:val="24"/>
          <w:lang w:eastAsia="ru-RU"/>
        </w:rPr>
        <w:t>5. Вихідна кореспонденція органів державної виконавчої служби (приватного виконавця), в тому числі документи виконавчого провадження, підлягає реєстрації у Системі. Дата реєстрації та вихідний номер документа, що є номером за порядком у відповідному році, формуються Системою автоматично.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42"/>
      <w:bookmarkEnd w:id="140"/>
      <w:r w:rsidRPr="00A237E5">
        <w:rPr>
          <w:rFonts w:ascii="Times New Roman" w:eastAsia="Times New Roman" w:hAnsi="Times New Roman" w:cs="Times New Roman"/>
          <w:sz w:val="24"/>
          <w:szCs w:val="24"/>
          <w:lang w:eastAsia="ru-RU"/>
        </w:rPr>
        <w:t>6. За даними про зареєстрований вихідний документ Системою формується журнал реєстрації вихідної кореспонденції. За необхідності (у разі внесення відомостей до Системи) ці дані переносяться Системою до розносної книги для місцевої кореспонденції та реєстру на відправлення рекомендованої кореспонденції.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43"/>
      <w:bookmarkEnd w:id="141"/>
      <w:r w:rsidRPr="00A237E5">
        <w:rPr>
          <w:rFonts w:ascii="Times New Roman" w:eastAsia="Times New Roman" w:hAnsi="Times New Roman" w:cs="Times New Roman"/>
          <w:sz w:val="24"/>
          <w:szCs w:val="24"/>
          <w:lang w:eastAsia="ru-RU"/>
        </w:rPr>
        <w:t>7. Внесення змін, видалення реєстраційних даних вхідної та вихідної кореспонденції, у тому числі виконавчих документів, не допускаються, крім випадків виправлення технічних помилок, описок.</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n144"/>
      <w:bookmarkEnd w:id="142"/>
      <w:r w:rsidRPr="00A237E5">
        <w:rPr>
          <w:rFonts w:ascii="Times New Roman" w:eastAsia="Times New Roman" w:hAnsi="Times New Roman" w:cs="Times New Roman"/>
          <w:sz w:val="24"/>
          <w:szCs w:val="24"/>
          <w:lang w:eastAsia="ru-RU"/>
        </w:rPr>
        <w:t>Зміни та видалення реєстраційних даних фіксуються та зберігаються Системою автоматично.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n145"/>
      <w:bookmarkEnd w:id="143"/>
      <w:r w:rsidRPr="00A237E5">
        <w:rPr>
          <w:rFonts w:ascii="Times New Roman" w:eastAsia="Times New Roman" w:hAnsi="Times New Roman" w:cs="Times New Roman"/>
          <w:sz w:val="24"/>
          <w:szCs w:val="24"/>
          <w:lang w:eastAsia="ru-RU"/>
        </w:rPr>
        <w:t>Виконавчий документ, що реєструється в Системі, підлягає обов’язковому скануванню.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n146"/>
      <w:bookmarkEnd w:id="144"/>
      <w:r w:rsidRPr="00A237E5">
        <w:rPr>
          <w:rFonts w:ascii="Times New Roman" w:eastAsia="Times New Roman" w:hAnsi="Times New Roman" w:cs="Times New Roman"/>
          <w:sz w:val="24"/>
          <w:szCs w:val="24"/>
          <w:lang w:eastAsia="ru-RU"/>
        </w:rPr>
        <w:t>ІІІ. Автоматичний розподіл виконавчих документів в органах державної виконавчої служби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47"/>
      <w:bookmarkEnd w:id="145"/>
      <w:r w:rsidRPr="00A237E5">
        <w:rPr>
          <w:rFonts w:ascii="Times New Roman" w:eastAsia="Times New Roman" w:hAnsi="Times New Roman" w:cs="Times New Roman"/>
          <w:sz w:val="24"/>
          <w:szCs w:val="24"/>
          <w:lang w:eastAsia="ru-RU"/>
        </w:rPr>
        <w:lastRenderedPageBreak/>
        <w:t>1. Автоматичний розподіл виконавчих документів в органі державної виконавчої служби здійснюється в день їх реєстрації на підставі інформації, внесеної до Системи відповідальною особою.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n148"/>
      <w:bookmarkEnd w:id="146"/>
      <w:r w:rsidRPr="00A237E5">
        <w:rPr>
          <w:rFonts w:ascii="Times New Roman" w:eastAsia="Times New Roman" w:hAnsi="Times New Roman" w:cs="Times New Roman"/>
          <w:sz w:val="24"/>
          <w:szCs w:val="24"/>
          <w:lang w:eastAsia="ru-RU"/>
        </w:rPr>
        <w:t xml:space="preserve">2. Виконавчі документи розподіляються між державними виконавцями у довільному порядку із дотриманням черговості та з урахуванням встановленого коефіцієнта й кількості виконавчих проваджень, які перебувають на виконанні у державного виконавця, крім випадків, передбачених </w:t>
      </w:r>
      <w:hyperlink r:id="rId14" w:anchor="n156" w:history="1">
        <w:r w:rsidRPr="00A237E5">
          <w:rPr>
            <w:rFonts w:ascii="Times New Roman" w:eastAsia="Times New Roman" w:hAnsi="Times New Roman" w:cs="Times New Roman"/>
            <w:sz w:val="24"/>
            <w:szCs w:val="24"/>
            <w:lang w:eastAsia="ru-RU"/>
          </w:rPr>
          <w:t>пунктами 6</w:t>
        </w:r>
      </w:hyperlink>
      <w:r w:rsidRPr="00A237E5">
        <w:rPr>
          <w:rFonts w:ascii="Times New Roman" w:eastAsia="Times New Roman" w:hAnsi="Times New Roman" w:cs="Times New Roman"/>
          <w:sz w:val="24"/>
          <w:szCs w:val="24"/>
          <w:lang w:eastAsia="ru-RU"/>
        </w:rPr>
        <w:t xml:space="preserve">, </w:t>
      </w:r>
      <w:hyperlink r:id="rId15" w:anchor="n157" w:history="1">
        <w:r w:rsidRPr="00A237E5">
          <w:rPr>
            <w:rFonts w:ascii="Times New Roman" w:eastAsia="Times New Roman" w:hAnsi="Times New Roman" w:cs="Times New Roman"/>
            <w:sz w:val="24"/>
            <w:szCs w:val="24"/>
            <w:lang w:eastAsia="ru-RU"/>
          </w:rPr>
          <w:t>7</w:t>
        </w:r>
      </w:hyperlink>
      <w:r w:rsidRPr="00A237E5">
        <w:rPr>
          <w:rFonts w:ascii="Times New Roman" w:eastAsia="Times New Roman" w:hAnsi="Times New Roman" w:cs="Times New Roman"/>
          <w:sz w:val="24"/>
          <w:szCs w:val="24"/>
          <w:lang w:eastAsia="ru-RU"/>
        </w:rPr>
        <w:t xml:space="preserve"> цього розділу.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n149"/>
      <w:bookmarkEnd w:id="147"/>
      <w:r w:rsidRPr="00A237E5">
        <w:rPr>
          <w:rFonts w:ascii="Times New Roman" w:eastAsia="Times New Roman" w:hAnsi="Times New Roman" w:cs="Times New Roman"/>
          <w:sz w:val="24"/>
          <w:szCs w:val="24"/>
          <w:lang w:eastAsia="ru-RU"/>
        </w:rPr>
        <w:t>3. При автоматичному розподілі виконавчих документів застосовуються такі коефіцієнти: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n150"/>
      <w:bookmarkEnd w:id="148"/>
      <w:r w:rsidRPr="00A237E5">
        <w:rPr>
          <w:rFonts w:ascii="Times New Roman" w:eastAsia="Times New Roman" w:hAnsi="Times New Roman" w:cs="Times New Roman"/>
          <w:sz w:val="24"/>
          <w:szCs w:val="24"/>
          <w:lang w:eastAsia="ru-RU"/>
        </w:rPr>
        <w:t>повний коефіцієнт — розподіл виконавчих документів здійснюється без обмежень;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n151"/>
      <w:bookmarkEnd w:id="149"/>
      <w:r w:rsidRPr="00A237E5">
        <w:rPr>
          <w:rFonts w:ascii="Times New Roman" w:eastAsia="Times New Roman" w:hAnsi="Times New Roman" w:cs="Times New Roman"/>
          <w:sz w:val="24"/>
          <w:szCs w:val="24"/>
          <w:lang w:eastAsia="ru-RU"/>
        </w:rPr>
        <w:t>середній коефіцієнт — розподіл виконавчих документів здійснюється на рівні 1/2 від повного коефіцієнта;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n152"/>
      <w:bookmarkEnd w:id="150"/>
      <w:r w:rsidRPr="00A237E5">
        <w:rPr>
          <w:rFonts w:ascii="Times New Roman" w:eastAsia="Times New Roman" w:hAnsi="Times New Roman" w:cs="Times New Roman"/>
          <w:sz w:val="24"/>
          <w:szCs w:val="24"/>
          <w:lang w:eastAsia="ru-RU"/>
        </w:rPr>
        <w:t>низький коефіцієнт — розподіл виконавчих документів здійснюється на рівні 1/3 від повного коефіцієнта;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n153"/>
      <w:bookmarkEnd w:id="151"/>
      <w:r w:rsidRPr="00A237E5">
        <w:rPr>
          <w:rFonts w:ascii="Times New Roman" w:eastAsia="Times New Roman" w:hAnsi="Times New Roman" w:cs="Times New Roman"/>
          <w:sz w:val="24"/>
          <w:szCs w:val="24"/>
          <w:lang w:eastAsia="ru-RU"/>
        </w:rPr>
        <w:t>нульовий коефіцієнт — розподіл виконавчих документів не здійснюється.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154"/>
      <w:bookmarkEnd w:id="152"/>
      <w:r w:rsidRPr="00A237E5">
        <w:rPr>
          <w:rFonts w:ascii="Times New Roman" w:eastAsia="Times New Roman" w:hAnsi="Times New Roman" w:cs="Times New Roman"/>
          <w:sz w:val="24"/>
          <w:szCs w:val="24"/>
          <w:lang w:eastAsia="ru-RU"/>
        </w:rPr>
        <w:t>4. Низький або нульовий коефіцієнт застосовується для керівника органу державної виконавчої служби, середній, низький або нульовий — для заступника керівника органу державної виконавчої служби.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n155"/>
      <w:bookmarkEnd w:id="153"/>
      <w:r w:rsidRPr="00A237E5">
        <w:rPr>
          <w:rFonts w:ascii="Times New Roman" w:eastAsia="Times New Roman" w:hAnsi="Times New Roman" w:cs="Times New Roman"/>
          <w:sz w:val="24"/>
          <w:szCs w:val="24"/>
          <w:lang w:eastAsia="ru-RU"/>
        </w:rPr>
        <w:t>5. Інформація про коефіцієнт вноситься до Системи керівником органу державної виконавчої служби.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n156"/>
      <w:bookmarkEnd w:id="154"/>
      <w:r w:rsidRPr="00A237E5">
        <w:rPr>
          <w:rFonts w:ascii="Times New Roman" w:eastAsia="Times New Roman" w:hAnsi="Times New Roman" w:cs="Times New Roman"/>
          <w:sz w:val="24"/>
          <w:szCs w:val="24"/>
          <w:lang w:eastAsia="ru-RU"/>
        </w:rPr>
        <w:t>6. Виконання рішень Європейського суду з прав людини, рішень про конфіскацію майна, вилученого митними органами, здійснюється виключно державними виконавцями, визначеними керівником органу державної виконавчої служби. Інформація про державних виконавців, на яких покладається виконання таких рішень, вноситься до Системи керівником органу державної виконавчої служби.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n157"/>
      <w:bookmarkEnd w:id="155"/>
      <w:r w:rsidRPr="00A237E5">
        <w:rPr>
          <w:rFonts w:ascii="Times New Roman" w:eastAsia="Times New Roman" w:hAnsi="Times New Roman" w:cs="Times New Roman"/>
          <w:sz w:val="24"/>
          <w:szCs w:val="24"/>
          <w:lang w:eastAsia="ru-RU"/>
        </w:rPr>
        <w:t>7. За рішенням керівника органу державної виконавчої служби на державних виконавців, які виконують рішення Європейського суду з прав людини, рішення про конфіскацію майна, вилученого митними органами, можуть розподілятися інші виконавчі документи. Такі державні виконавці можуть бути включені до складу виконавчих груп.</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158"/>
      <w:bookmarkEnd w:id="156"/>
      <w:r w:rsidRPr="00A237E5">
        <w:rPr>
          <w:rFonts w:ascii="Times New Roman" w:eastAsia="Times New Roman" w:hAnsi="Times New Roman" w:cs="Times New Roman"/>
          <w:sz w:val="24"/>
          <w:szCs w:val="24"/>
          <w:lang w:eastAsia="ru-RU"/>
        </w:rPr>
        <w:t>8. Про прийняття на роботу або звільнення з роботи державного виконавця керівник органу державної виконавчої служби зобов’язаний письмово повідомити адміністратора Системи у день отримання відповідного наказу.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n159"/>
      <w:bookmarkEnd w:id="157"/>
      <w:r w:rsidRPr="00A237E5">
        <w:rPr>
          <w:rFonts w:ascii="Times New Roman" w:eastAsia="Times New Roman" w:hAnsi="Times New Roman" w:cs="Times New Roman"/>
          <w:sz w:val="24"/>
          <w:szCs w:val="24"/>
          <w:lang w:eastAsia="ru-RU"/>
        </w:rPr>
        <w:t>9. У разі якщо у відділі відкрито виконавче провадження про стягнення з боржника коштів, виконавчі документи щодо цього боржника розподіляються Системою на державного виконавця, у якого перебуває відкрите виконавче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n160"/>
      <w:bookmarkEnd w:id="158"/>
      <w:r w:rsidRPr="00A237E5">
        <w:rPr>
          <w:rFonts w:ascii="Times New Roman" w:eastAsia="Times New Roman" w:hAnsi="Times New Roman" w:cs="Times New Roman"/>
          <w:sz w:val="24"/>
          <w:szCs w:val="24"/>
          <w:lang w:eastAsia="ru-RU"/>
        </w:rPr>
        <w:t>10. У разі прийняття рішення про утворення виконавчої групи керівник органу державної виконавчої служби вносить до Системи відомості про утворення виконавчої групи та її склад. Постанова про утворення виконавчої групи формується Системою автоматично.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n161"/>
      <w:bookmarkEnd w:id="159"/>
      <w:r w:rsidRPr="00A237E5">
        <w:rPr>
          <w:rFonts w:ascii="Times New Roman" w:eastAsia="Times New Roman" w:hAnsi="Times New Roman" w:cs="Times New Roman"/>
          <w:sz w:val="24"/>
          <w:szCs w:val="24"/>
          <w:lang w:eastAsia="ru-RU"/>
        </w:rPr>
        <w:lastRenderedPageBreak/>
        <w:t>11. Керівник органу державної виконавчої служби або його заступник кожного робочого дня до 09.30 здійснює облік виходу на роботу державних виконавців та у разі відсутності державного виконавця вносить відповідні дані до Системи. Автоматичний розподіл виконавчих документів на відсутнього державного виконавця не здійснюється.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n162"/>
      <w:bookmarkEnd w:id="160"/>
      <w:r w:rsidRPr="00A237E5">
        <w:rPr>
          <w:rFonts w:ascii="Times New Roman" w:eastAsia="Times New Roman" w:hAnsi="Times New Roman" w:cs="Times New Roman"/>
          <w:sz w:val="24"/>
          <w:szCs w:val="24"/>
          <w:lang w:eastAsia="ru-RU"/>
        </w:rPr>
        <w:t>12. За десять робочих днів до запланованої відсутності державного виконавця строком від чотирнадцяти та більше днів керівник органу державної виконавчої служби вносить відповідні дані до Системи й автоматичний розподіл виконавчих документів на такого державного виконавця не здійснюється.  Автоматичний розподіл поновлюється після внесення до Системи відповідних відомостей керівником органу державної виконавчої служби або закінчення строку запланованої відсутності.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n163"/>
      <w:bookmarkEnd w:id="161"/>
      <w:r w:rsidRPr="00A237E5">
        <w:rPr>
          <w:rFonts w:ascii="Times New Roman" w:eastAsia="Times New Roman" w:hAnsi="Times New Roman" w:cs="Times New Roman"/>
          <w:sz w:val="24"/>
          <w:szCs w:val="24"/>
          <w:lang w:eastAsia="ru-RU"/>
        </w:rPr>
        <w:t>13. У разі відсутності керівника органу державної виконавчої служби автоматичний розподіл виконавчих документів на особу, яка виконує його обов’язки, здійснюється за низьким або нульовим коефіцієнтом.</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n164"/>
      <w:bookmarkEnd w:id="162"/>
      <w:r w:rsidRPr="00A237E5">
        <w:rPr>
          <w:rFonts w:ascii="Times New Roman" w:eastAsia="Times New Roman" w:hAnsi="Times New Roman" w:cs="Times New Roman"/>
          <w:sz w:val="24"/>
          <w:szCs w:val="24"/>
          <w:lang w:eastAsia="ru-RU"/>
        </w:rPr>
        <w:t>14. Рішення про взаємозамінність державних виконавців приймає керівник органу державної виконавчої служби та вносить таку інформацію до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n165"/>
      <w:bookmarkEnd w:id="163"/>
      <w:r w:rsidRPr="00A237E5">
        <w:rPr>
          <w:rFonts w:ascii="Times New Roman" w:eastAsia="Times New Roman" w:hAnsi="Times New Roman" w:cs="Times New Roman"/>
          <w:sz w:val="24"/>
          <w:szCs w:val="24"/>
          <w:lang w:eastAsia="ru-RU"/>
        </w:rPr>
        <w:t>15. У разі внесення до Системи інформації про заплановану відсутність державного виконавця в останній робочий день такий державний виконавець передає незавершені виконавчі провадження іншому державному виконавцю відповідно до взаємозамінності, про що Системою формується акт.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n166"/>
      <w:bookmarkEnd w:id="164"/>
      <w:r w:rsidRPr="00A237E5">
        <w:rPr>
          <w:rFonts w:ascii="Times New Roman" w:eastAsia="Times New Roman" w:hAnsi="Times New Roman" w:cs="Times New Roman"/>
          <w:sz w:val="24"/>
          <w:szCs w:val="24"/>
          <w:lang w:eastAsia="ru-RU"/>
        </w:rPr>
        <w:t>Виконавчі провадження повертаються державному виконавцю, на виконанні якого вони перебували згідно з автоматичним розподілом, у день фактичного виходу його на роботу, про що Системою формується акт.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n167"/>
      <w:bookmarkEnd w:id="165"/>
      <w:r w:rsidRPr="00A237E5">
        <w:rPr>
          <w:rFonts w:ascii="Times New Roman" w:eastAsia="Times New Roman" w:hAnsi="Times New Roman" w:cs="Times New Roman"/>
          <w:sz w:val="24"/>
          <w:szCs w:val="24"/>
          <w:lang w:eastAsia="ru-RU"/>
        </w:rPr>
        <w:t>16. У разі незапланованої відсутності державного виконавця керівник органу державної виконавчої служби або його заступник до 10.00 години першого дня його відсутності вносить до Системи інформацію про необхідність передачі виконавчих проваджень іншому державному виконавцю.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n168"/>
      <w:bookmarkEnd w:id="166"/>
      <w:r w:rsidRPr="00A237E5">
        <w:rPr>
          <w:rFonts w:ascii="Times New Roman" w:eastAsia="Times New Roman" w:hAnsi="Times New Roman" w:cs="Times New Roman"/>
          <w:sz w:val="24"/>
          <w:szCs w:val="24"/>
          <w:lang w:eastAsia="ru-RU"/>
        </w:rPr>
        <w:t>Державний виконавець за допомогою Системи приймає всі незавершені виконавчі провадження відсутнього державного виконавця відповідно до взаємозамінності, про що Системою формується акт.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n169"/>
      <w:bookmarkEnd w:id="167"/>
      <w:r w:rsidRPr="00A237E5">
        <w:rPr>
          <w:rFonts w:ascii="Times New Roman" w:eastAsia="Times New Roman" w:hAnsi="Times New Roman" w:cs="Times New Roman"/>
          <w:sz w:val="24"/>
          <w:szCs w:val="24"/>
          <w:lang w:eastAsia="ru-RU"/>
        </w:rPr>
        <w:t>У день виходу (до 10.00 години) на роботу державного виконавця керівник органу державної виконавчої служби або його заступник вносить до Системи відповідну інформацію. Виконавчі провадження, які передавалися іншому державному виконавцю, повертаються державному виконавцю, про що Система формує акт.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n170"/>
      <w:bookmarkEnd w:id="168"/>
      <w:r w:rsidRPr="00A237E5">
        <w:rPr>
          <w:rFonts w:ascii="Times New Roman" w:eastAsia="Times New Roman" w:hAnsi="Times New Roman" w:cs="Times New Roman"/>
          <w:sz w:val="24"/>
          <w:szCs w:val="24"/>
          <w:lang w:eastAsia="ru-RU"/>
        </w:rPr>
        <w:t>На період своєї відсутності державний виконавець не має  права користуватися Системою.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n171"/>
      <w:bookmarkEnd w:id="169"/>
      <w:r w:rsidRPr="00A237E5">
        <w:rPr>
          <w:rFonts w:ascii="Times New Roman" w:eastAsia="Times New Roman" w:hAnsi="Times New Roman" w:cs="Times New Roman"/>
          <w:sz w:val="24"/>
          <w:szCs w:val="24"/>
          <w:lang w:eastAsia="ru-RU"/>
        </w:rPr>
        <w:t>У разі зупинення або припинення діяльності приватного виконавця його доступ до Системи припиняється адміністратором на підставі відповідного повідомлення Міністерства юстиції України.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n172"/>
      <w:bookmarkEnd w:id="170"/>
      <w:r w:rsidRPr="00A237E5">
        <w:rPr>
          <w:rFonts w:ascii="Times New Roman" w:eastAsia="Times New Roman" w:hAnsi="Times New Roman" w:cs="Times New Roman"/>
          <w:sz w:val="24"/>
          <w:szCs w:val="24"/>
          <w:lang w:eastAsia="ru-RU"/>
        </w:rPr>
        <w:t>17. У разі внесення до Системи інформації про звільнення державного виконавця Система розподіляє незавершені виконавчі провадження, які перебували на виконанні у такого державного виконавця, на іншого державного виконавця відповідно до взаємозамінності.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n173"/>
      <w:bookmarkEnd w:id="171"/>
      <w:r w:rsidRPr="00A237E5">
        <w:rPr>
          <w:rFonts w:ascii="Times New Roman" w:eastAsia="Times New Roman" w:hAnsi="Times New Roman" w:cs="Times New Roman"/>
          <w:sz w:val="24"/>
          <w:szCs w:val="24"/>
          <w:lang w:eastAsia="ru-RU"/>
        </w:rPr>
        <w:lastRenderedPageBreak/>
        <w:t>У разі відновлення виконавчого провадження Система обліковує виконавчий документ за державним виконавцем, у якого таке провадження перебувало на виконанні. У разі звільнення державного виконавця Система обліковує виконавчий документ за державним виконавцем відповідно до взаємозамінності.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n174"/>
      <w:bookmarkEnd w:id="172"/>
      <w:r w:rsidRPr="00A237E5">
        <w:rPr>
          <w:rFonts w:ascii="Times New Roman" w:eastAsia="Times New Roman" w:hAnsi="Times New Roman" w:cs="Times New Roman"/>
          <w:sz w:val="24"/>
          <w:szCs w:val="24"/>
          <w:lang w:eastAsia="ru-RU"/>
        </w:rPr>
        <w:t>18. Передача виконавчих проваджень від одного державного виконавця до іншого у випадках, передбачених пунктами 15, 16 цього розділу, оформлюється дорученням керівника органу державної виконавчої служби.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n175"/>
      <w:bookmarkEnd w:id="173"/>
      <w:r w:rsidRPr="00A237E5">
        <w:rPr>
          <w:rFonts w:ascii="Times New Roman" w:eastAsia="Times New Roman" w:hAnsi="Times New Roman" w:cs="Times New Roman"/>
          <w:sz w:val="24"/>
          <w:szCs w:val="24"/>
          <w:lang w:eastAsia="ru-RU"/>
        </w:rPr>
        <w:t>19. Знеструмлення електромереж та інші обставини, що впливають на безперебійність і функціонування Системи, фіксуються актами керівника органу державної виконавчої служби із зазначенням у них дати, часу настання та закінчення дії відповідних обставин.</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n176"/>
      <w:bookmarkEnd w:id="174"/>
      <w:r w:rsidRPr="00A237E5">
        <w:rPr>
          <w:rFonts w:ascii="Times New Roman" w:eastAsia="Times New Roman" w:hAnsi="Times New Roman" w:cs="Times New Roman"/>
          <w:sz w:val="24"/>
          <w:szCs w:val="24"/>
          <w:lang w:eastAsia="ru-RU"/>
        </w:rPr>
        <w:t>Керівник органу державної виконавчої служби зобов’язаний скласти акт та довести його до відома керівника вищого рівня не пізніше наступного робочого дня з моменту настання відповідних обставин.</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n177"/>
      <w:bookmarkEnd w:id="175"/>
      <w:r w:rsidRPr="00A237E5">
        <w:rPr>
          <w:rFonts w:ascii="Times New Roman" w:eastAsia="Times New Roman" w:hAnsi="Times New Roman" w:cs="Times New Roman"/>
          <w:sz w:val="24"/>
          <w:szCs w:val="24"/>
          <w:lang w:eastAsia="ru-RU"/>
        </w:rPr>
        <w:t>20. Автоматичний розподіл виконавчих документів між державними виконавцями здійснюється невідкладно після налагодження роботи Системи або наступного робочого дня після усунення обставин, зазначених у пункті 19 цього розділу.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n178"/>
      <w:bookmarkEnd w:id="176"/>
      <w:r w:rsidRPr="00A237E5">
        <w:rPr>
          <w:rFonts w:ascii="Times New Roman" w:eastAsia="Times New Roman" w:hAnsi="Times New Roman" w:cs="Times New Roman"/>
          <w:sz w:val="24"/>
          <w:szCs w:val="24"/>
          <w:lang w:eastAsia="ru-RU"/>
        </w:rPr>
        <w:t xml:space="preserve">21. У разі настання обставин, зазначених у пункті 19 цього розділу, розподіл виконавчих документів, що видані за рішеннями, які підлягають негайному виконанню, та надійшли в період дії таких обставин, здійснюється керівником органу державної виконавчої служби або його заступником з дотриманням положень </w:t>
      </w:r>
      <w:hyperlink r:id="rId16" w:anchor="n148" w:history="1">
        <w:r w:rsidRPr="00A237E5">
          <w:rPr>
            <w:rFonts w:ascii="Times New Roman" w:eastAsia="Times New Roman" w:hAnsi="Times New Roman" w:cs="Times New Roman"/>
            <w:sz w:val="24"/>
            <w:szCs w:val="24"/>
            <w:lang w:eastAsia="ru-RU"/>
          </w:rPr>
          <w:t>пункту 2</w:t>
        </w:r>
      </w:hyperlink>
      <w:r w:rsidRPr="00A237E5">
        <w:rPr>
          <w:rFonts w:ascii="Times New Roman" w:eastAsia="Times New Roman" w:hAnsi="Times New Roman" w:cs="Times New Roman"/>
          <w:sz w:val="24"/>
          <w:szCs w:val="24"/>
          <w:lang w:eastAsia="ru-RU"/>
        </w:rPr>
        <w:t xml:space="preserve"> цього розділу.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n179"/>
      <w:bookmarkEnd w:id="177"/>
      <w:r w:rsidRPr="00A237E5">
        <w:rPr>
          <w:rFonts w:ascii="Times New Roman" w:eastAsia="Times New Roman" w:hAnsi="Times New Roman" w:cs="Times New Roman"/>
          <w:sz w:val="24"/>
          <w:szCs w:val="24"/>
          <w:lang w:eastAsia="ru-RU"/>
        </w:rPr>
        <w:t>Інформація щодо виконавчих документів, розподілених керівником органу державної виконавчої служби, вноситься до Системи не пізніше наступного робочого дня після усунення обставин, зазначених у пункті 19 цього розділу, із зазначенням державного виконавця, на якого розподілено виконавчий документ.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n180"/>
      <w:bookmarkEnd w:id="178"/>
      <w:r w:rsidRPr="00A237E5">
        <w:rPr>
          <w:rFonts w:ascii="Times New Roman" w:eastAsia="Times New Roman" w:hAnsi="Times New Roman" w:cs="Times New Roman"/>
          <w:sz w:val="24"/>
          <w:szCs w:val="24"/>
          <w:lang w:eastAsia="ru-RU"/>
        </w:rPr>
        <w:t>ІV. Внесення до Системи відомостей щодо здійснення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n181"/>
      <w:bookmarkEnd w:id="179"/>
      <w:r w:rsidRPr="00A237E5">
        <w:rPr>
          <w:rFonts w:ascii="Times New Roman" w:eastAsia="Times New Roman" w:hAnsi="Times New Roman" w:cs="Times New Roman"/>
          <w:sz w:val="24"/>
          <w:szCs w:val="24"/>
          <w:lang w:eastAsia="ru-RU"/>
        </w:rPr>
        <w:t xml:space="preserve">1. Державний або приватний виконавець (далі — виконавець) після отримання виконавчого документа у строки, встановлені </w:t>
      </w:r>
      <w:hyperlink r:id="rId17" w:tgtFrame="_blank" w:history="1">
        <w:r w:rsidRPr="00A237E5">
          <w:rPr>
            <w:rFonts w:ascii="Times New Roman" w:eastAsia="Times New Roman" w:hAnsi="Times New Roman" w:cs="Times New Roman"/>
            <w:sz w:val="24"/>
            <w:szCs w:val="24"/>
            <w:lang w:eastAsia="ru-RU"/>
          </w:rPr>
          <w:t>Законом України</w:t>
        </w:r>
      </w:hyperlink>
      <w:r w:rsidRPr="00A237E5">
        <w:rPr>
          <w:rFonts w:ascii="Times New Roman" w:eastAsia="Times New Roman" w:hAnsi="Times New Roman" w:cs="Times New Roman"/>
          <w:sz w:val="24"/>
          <w:szCs w:val="24"/>
          <w:lang w:eastAsia="ru-RU"/>
        </w:rPr>
        <w:t xml:space="preserve"> «Про виконавче провадження», приймає рішення про відкриття виконавчого провадження чи про повернення виконавчого документа стягувачу без прийняття до виконання.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n182"/>
      <w:bookmarkEnd w:id="180"/>
      <w:r w:rsidRPr="00A237E5">
        <w:rPr>
          <w:rFonts w:ascii="Times New Roman" w:eastAsia="Times New Roman" w:hAnsi="Times New Roman" w:cs="Times New Roman"/>
          <w:sz w:val="24"/>
          <w:szCs w:val="24"/>
          <w:lang w:eastAsia="ru-RU"/>
        </w:rPr>
        <w:t>2. Виконавцем до Системи обов’язково вносяться відомості про проведення всіх виконавчих дій та прийняття процесуальних рішень.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n183"/>
      <w:bookmarkEnd w:id="181"/>
      <w:r w:rsidRPr="00A237E5">
        <w:rPr>
          <w:rFonts w:ascii="Times New Roman" w:eastAsia="Times New Roman" w:hAnsi="Times New Roman" w:cs="Times New Roman"/>
          <w:sz w:val="24"/>
          <w:szCs w:val="24"/>
          <w:lang w:eastAsia="ru-RU"/>
        </w:rPr>
        <w:t>До Системи в обов’язковому порядку вносяться також відомості про всі документи, отримані на запит державного виконавця, заяви сторін виконавчого провадження, відповіді на них та їх скановані копії.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n184"/>
      <w:bookmarkEnd w:id="182"/>
      <w:r w:rsidRPr="00A237E5">
        <w:rPr>
          <w:rFonts w:ascii="Times New Roman" w:eastAsia="Times New Roman" w:hAnsi="Times New Roman" w:cs="Times New Roman"/>
          <w:sz w:val="24"/>
          <w:szCs w:val="24"/>
          <w:lang w:eastAsia="ru-RU"/>
        </w:rPr>
        <w:t>3. Відомості про проведення виконавчих дій вносяться до Системи одночасно з виготовленням документа, на підставі якого вчиняється виконавча дія, або одночасно з виготовленням документа, яким оформлюється проведення виконавчої дії.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n185"/>
      <w:bookmarkEnd w:id="183"/>
      <w:r w:rsidRPr="00A237E5">
        <w:rPr>
          <w:rFonts w:ascii="Times New Roman" w:eastAsia="Times New Roman" w:hAnsi="Times New Roman" w:cs="Times New Roman"/>
          <w:sz w:val="24"/>
          <w:szCs w:val="24"/>
          <w:lang w:eastAsia="ru-RU"/>
        </w:rPr>
        <w:t>У разі здійснення виконавчої дії за межами органу державної виконавчої служби (офіса приватного виконавця) відомості про таку дію вносяться до Системи не пізніше наступного робочого дня після її проведення.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n186"/>
      <w:bookmarkEnd w:id="184"/>
      <w:r w:rsidRPr="00A237E5">
        <w:rPr>
          <w:rFonts w:ascii="Times New Roman" w:eastAsia="Times New Roman" w:hAnsi="Times New Roman" w:cs="Times New Roman"/>
          <w:sz w:val="24"/>
          <w:szCs w:val="24"/>
          <w:lang w:eastAsia="ru-RU"/>
        </w:rPr>
        <w:lastRenderedPageBreak/>
        <w:t xml:space="preserve">4. Постанови виконавця, а також інші документи виконавчого провадження виготовляються за допомогою Системи. Виготовлення постанов та інших документів виконавчого провадження не в Системі забороняється.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n187"/>
      <w:bookmarkEnd w:id="185"/>
      <w:r w:rsidRPr="00A237E5">
        <w:rPr>
          <w:rFonts w:ascii="Times New Roman" w:eastAsia="Times New Roman" w:hAnsi="Times New Roman" w:cs="Times New Roman"/>
          <w:sz w:val="24"/>
          <w:szCs w:val="24"/>
          <w:lang w:eastAsia="ru-RU"/>
        </w:rPr>
        <w:t>У разі тимчасової відсутності доступу до Системи (через перебої в електропостачанні тощо), як виняток, допускається виготовлення документів виконавчого провадження без використання Системи з подальшим обов’язковим внесенням таких документів до системи в день усунення причин, що перешкоджали доступу до неї.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n188"/>
      <w:bookmarkEnd w:id="186"/>
      <w:r w:rsidRPr="00A237E5">
        <w:rPr>
          <w:rFonts w:ascii="Times New Roman" w:eastAsia="Times New Roman" w:hAnsi="Times New Roman" w:cs="Times New Roman"/>
          <w:sz w:val="24"/>
          <w:szCs w:val="24"/>
          <w:lang w:eastAsia="ru-RU"/>
        </w:rPr>
        <w:t>5. Документ виконавчого провадження, який направляється у паперовому вигляді, формується виконавцем у Системі до друку та вноситься до журналу реєстрації вихідної кореспонденції протягом 24 годин з моменту формування.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n189"/>
      <w:bookmarkEnd w:id="187"/>
      <w:r w:rsidRPr="00A237E5">
        <w:rPr>
          <w:rFonts w:ascii="Times New Roman" w:eastAsia="Times New Roman" w:hAnsi="Times New Roman" w:cs="Times New Roman"/>
          <w:sz w:val="24"/>
          <w:szCs w:val="24"/>
          <w:lang w:eastAsia="ru-RU"/>
        </w:rPr>
        <w:t>Документ виконавчого провадження в паперовому вигляді передається державним виконавцем на відправку відповідальній особі (направляється приватним виконавцем) протягом 24 годин з моменту його формування.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n190"/>
      <w:bookmarkEnd w:id="188"/>
      <w:r w:rsidRPr="00A237E5">
        <w:rPr>
          <w:rFonts w:ascii="Times New Roman" w:eastAsia="Times New Roman" w:hAnsi="Times New Roman" w:cs="Times New Roman"/>
          <w:sz w:val="24"/>
          <w:szCs w:val="24"/>
          <w:lang w:eastAsia="ru-RU"/>
        </w:rPr>
        <w:t>Платіжні вимоги підлягають внесенню відповідальною особою (приватним виконавцем) до журналу реєстрації вихідної кореспонденції не пізніше наступного робочого дня  з моменту виготовлення.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n191"/>
      <w:bookmarkEnd w:id="189"/>
      <w:r w:rsidRPr="00A237E5">
        <w:rPr>
          <w:rFonts w:ascii="Times New Roman" w:eastAsia="Times New Roman" w:hAnsi="Times New Roman" w:cs="Times New Roman"/>
          <w:sz w:val="24"/>
          <w:szCs w:val="24"/>
          <w:lang w:eastAsia="ru-RU"/>
        </w:rPr>
        <w:t>6. Документ виконавчого провадження, який направляється в електронному вигляді, формується виконавцем у Системі, підписується електронним цифровим підписом та реєструється в журналі реєстрації вихідної кореспонденції.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n192"/>
      <w:bookmarkEnd w:id="190"/>
      <w:r w:rsidRPr="00A237E5">
        <w:rPr>
          <w:rFonts w:ascii="Times New Roman" w:eastAsia="Times New Roman" w:hAnsi="Times New Roman" w:cs="Times New Roman"/>
          <w:sz w:val="24"/>
          <w:szCs w:val="24"/>
          <w:lang w:eastAsia="ru-RU"/>
        </w:rPr>
        <w:t>7. У разі необхідності передачі виконавчого документа або виконавчого провадження від одного органу державної виконавчої служби до іншого, від одного приватного виконавця до іншого приватного виконавця або відповідного органу державної виконавчої служби, від органу державної виконавчої служби до приватного виконавця виконавець обирає в Системі відповідний орган державної виконавчої служби або приватного виконавця та реєструє таку передачу. Постанова про передачу виконавчого документа (виконавчого провадження) формується Системою автоматично.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n193"/>
      <w:bookmarkEnd w:id="191"/>
      <w:r w:rsidRPr="00A237E5">
        <w:rPr>
          <w:rFonts w:ascii="Times New Roman" w:eastAsia="Times New Roman" w:hAnsi="Times New Roman" w:cs="Times New Roman"/>
          <w:sz w:val="24"/>
          <w:szCs w:val="24"/>
          <w:lang w:eastAsia="ru-RU"/>
        </w:rPr>
        <w:t>З моменту реєстрації передачі виконавчого документа (виконавчого провадження) Система унеможливлює реєстрацію виконавчих дій за цим виконавчим документом (виконавчим провадженням) виконавцем, який його передав, крім реєстрації скасування передачі виконавчого документа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n194"/>
      <w:bookmarkEnd w:id="192"/>
      <w:r w:rsidRPr="00A237E5">
        <w:rPr>
          <w:rFonts w:ascii="Times New Roman" w:eastAsia="Times New Roman" w:hAnsi="Times New Roman" w:cs="Times New Roman"/>
          <w:sz w:val="24"/>
          <w:szCs w:val="24"/>
          <w:lang w:eastAsia="ru-RU"/>
        </w:rPr>
        <w:t xml:space="preserve">Відповідальна особа органу державної виконавчої служби (приватний виконавець) після отримання виконавчого документа (матеріалів виконавчого провадження) в паперовому вигляді вносить відомості про отримання виконавчого документа (матеріалів виконавчого провадження) до Системи.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n195"/>
      <w:bookmarkEnd w:id="193"/>
      <w:r w:rsidRPr="00A237E5">
        <w:rPr>
          <w:rFonts w:ascii="Times New Roman" w:eastAsia="Times New Roman" w:hAnsi="Times New Roman" w:cs="Times New Roman"/>
          <w:sz w:val="24"/>
          <w:szCs w:val="24"/>
          <w:lang w:eastAsia="ru-RU"/>
        </w:rPr>
        <w:t xml:space="preserve">В органі державної виконавчої служби переданий(е) виконавчий документ (виконавче провадження) розподіляється Системою в порядку, встановленому </w:t>
      </w:r>
      <w:hyperlink r:id="rId18" w:anchor="n146" w:history="1">
        <w:r w:rsidRPr="00A237E5">
          <w:rPr>
            <w:rFonts w:ascii="Times New Roman" w:eastAsia="Times New Roman" w:hAnsi="Times New Roman" w:cs="Times New Roman"/>
            <w:sz w:val="24"/>
            <w:szCs w:val="24"/>
            <w:lang w:eastAsia="ru-RU"/>
          </w:rPr>
          <w:t>розділом ІІІ</w:t>
        </w:r>
      </w:hyperlink>
      <w:r w:rsidRPr="00A237E5">
        <w:rPr>
          <w:rFonts w:ascii="Times New Roman" w:eastAsia="Times New Roman" w:hAnsi="Times New Roman" w:cs="Times New Roman"/>
          <w:sz w:val="24"/>
          <w:szCs w:val="24"/>
          <w:lang w:eastAsia="ru-RU"/>
        </w:rPr>
        <w:t xml:space="preserve"> цього Положення. Державний виконавець, на якого розподілено виконавчий документ (виконавче провадження), вносить до Системи відомості про прийняття виконавчого документа (виконавчого провадження) не пізніше наступного робочого дня з дня його отримання.  Постанова про прийняття виконавчого документа (виконавчого провадження) формується Системою автоматично.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n196"/>
      <w:bookmarkEnd w:id="194"/>
      <w:r w:rsidRPr="00A237E5">
        <w:rPr>
          <w:rFonts w:ascii="Times New Roman" w:eastAsia="Times New Roman" w:hAnsi="Times New Roman" w:cs="Times New Roman"/>
          <w:sz w:val="24"/>
          <w:szCs w:val="24"/>
          <w:lang w:eastAsia="ru-RU"/>
        </w:rPr>
        <w:lastRenderedPageBreak/>
        <w:t>Приватний виконавець у разі надходження виконавчого документа (матеріалів виконавчого провадження) не пізніше наступного робочого дня з дня його (їх) отримання вносить до Системи відомості про отримання виконавчого документа (виконавчого провадження). Постанова про прийняття виконавчого документа (виконавчого провадження) формується Системою автоматично.</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n197"/>
      <w:bookmarkEnd w:id="195"/>
      <w:r w:rsidRPr="00A237E5">
        <w:rPr>
          <w:rFonts w:ascii="Times New Roman" w:eastAsia="Times New Roman" w:hAnsi="Times New Roman" w:cs="Times New Roman"/>
          <w:sz w:val="24"/>
          <w:szCs w:val="24"/>
          <w:lang w:eastAsia="ru-RU"/>
        </w:rPr>
        <w:t>V. Підготовка статистичних даних</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n198"/>
      <w:bookmarkEnd w:id="196"/>
      <w:r w:rsidRPr="00A237E5">
        <w:rPr>
          <w:rFonts w:ascii="Times New Roman" w:eastAsia="Times New Roman" w:hAnsi="Times New Roman" w:cs="Times New Roman"/>
          <w:sz w:val="24"/>
          <w:szCs w:val="24"/>
          <w:lang w:eastAsia="ru-RU"/>
        </w:rPr>
        <w:t>1. Система забезпечує:</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n199"/>
      <w:bookmarkEnd w:id="197"/>
      <w:r w:rsidRPr="00A237E5">
        <w:rPr>
          <w:rFonts w:ascii="Times New Roman" w:eastAsia="Times New Roman" w:hAnsi="Times New Roman" w:cs="Times New Roman"/>
          <w:sz w:val="24"/>
          <w:szCs w:val="24"/>
          <w:lang w:eastAsia="ru-RU"/>
        </w:rPr>
        <w:t>формування статистичних звітів на підставі наявних  у Системі даних;</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n200"/>
      <w:bookmarkEnd w:id="198"/>
      <w:r w:rsidRPr="00A237E5">
        <w:rPr>
          <w:rFonts w:ascii="Times New Roman" w:eastAsia="Times New Roman" w:hAnsi="Times New Roman" w:cs="Times New Roman"/>
          <w:sz w:val="24"/>
          <w:szCs w:val="24"/>
          <w:lang w:eastAsia="ru-RU"/>
        </w:rPr>
        <w:t>формування іншої оперативної статистичної звітності на підставі наявних  у Системі даних за визначені в пункті 2 цього розділу періоди часу для отримання інформації про поточну ситуацію в органі державної виконавчої служби, у приватного виконавця для здійснення аналізу з метою підвищення продуктивності, ефективності та якості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n201"/>
      <w:bookmarkEnd w:id="199"/>
      <w:r w:rsidRPr="00A237E5">
        <w:rPr>
          <w:rFonts w:ascii="Times New Roman" w:eastAsia="Times New Roman" w:hAnsi="Times New Roman" w:cs="Times New Roman"/>
          <w:sz w:val="24"/>
          <w:szCs w:val="24"/>
          <w:lang w:eastAsia="ru-RU"/>
        </w:rPr>
        <w:t xml:space="preserve">2. Система забезпечує можливість формування щоденної, щотижневої, щомісячної, щоквартальної, піврічної та річної звітностей.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n202"/>
      <w:bookmarkEnd w:id="200"/>
      <w:r w:rsidRPr="00A237E5">
        <w:rPr>
          <w:rFonts w:ascii="Times New Roman" w:eastAsia="Times New Roman" w:hAnsi="Times New Roman" w:cs="Times New Roman"/>
          <w:sz w:val="24"/>
          <w:szCs w:val="24"/>
          <w:lang w:eastAsia="ru-RU"/>
        </w:rPr>
        <w:t>VІ. Доступ до Системи та отримання інформації із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n203"/>
      <w:bookmarkEnd w:id="201"/>
      <w:r w:rsidRPr="00A237E5">
        <w:rPr>
          <w:rFonts w:ascii="Times New Roman" w:eastAsia="Times New Roman" w:hAnsi="Times New Roman" w:cs="Times New Roman"/>
          <w:sz w:val="24"/>
          <w:szCs w:val="24"/>
          <w:lang w:eastAsia="ru-RU"/>
        </w:rPr>
        <w:t>1. Міністерство юстиції України забезпечує вільний та безоплатний доступ до інформації  Системи у мережі Інтернет на своєму офіційному веб-сайті з можливістю перегляду, пошуку, копіювання та роздрукування інформації (на основі поширених веб-оглядачів та редакторів) без обмежень та цілодобово у формі відкритих даних, а саме:</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n204"/>
      <w:bookmarkEnd w:id="202"/>
      <w:r w:rsidRPr="00A237E5">
        <w:rPr>
          <w:rFonts w:ascii="Times New Roman" w:eastAsia="Times New Roman" w:hAnsi="Times New Roman" w:cs="Times New Roman"/>
          <w:sz w:val="24"/>
          <w:szCs w:val="24"/>
          <w:lang w:eastAsia="ru-RU"/>
        </w:rPr>
        <w:t xml:space="preserve">прізвище, ім’я, по батькові (за його наявності), число, місяць, рік народження боржника — фізичної особи та прізвище, ім’я, по батькові (за його наявності) стягувача — фізичної особи;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n205"/>
      <w:bookmarkEnd w:id="203"/>
      <w:r w:rsidRPr="00A237E5">
        <w:rPr>
          <w:rFonts w:ascii="Times New Roman" w:eastAsia="Times New Roman" w:hAnsi="Times New Roman" w:cs="Times New Roman"/>
          <w:sz w:val="24"/>
          <w:szCs w:val="24"/>
          <w:lang w:eastAsia="ru-RU"/>
        </w:rPr>
        <w:t>найменування, ідентифікаційний код в Єдиному державному реєстрі юридичних осіб, фізичних осіб — підприємців та громадських формувань для юридичної особи — боржника та стягувача;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n206"/>
      <w:bookmarkEnd w:id="204"/>
      <w:r w:rsidRPr="00A237E5">
        <w:rPr>
          <w:rFonts w:ascii="Times New Roman" w:eastAsia="Times New Roman" w:hAnsi="Times New Roman" w:cs="Times New Roman"/>
          <w:sz w:val="24"/>
          <w:szCs w:val="24"/>
          <w:lang w:eastAsia="ru-RU"/>
        </w:rPr>
        <w:t>номер, дата відкриття та стан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n207"/>
      <w:bookmarkEnd w:id="205"/>
      <w:r w:rsidRPr="00A237E5">
        <w:rPr>
          <w:rFonts w:ascii="Times New Roman" w:eastAsia="Times New Roman" w:hAnsi="Times New Roman" w:cs="Times New Roman"/>
          <w:sz w:val="24"/>
          <w:szCs w:val="24"/>
          <w:lang w:eastAsia="ru-RU"/>
        </w:rPr>
        <w:t>найменування органу державної виконавчої служби (приватного виконавця), у якому (яким) відкрито виконавче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n208"/>
      <w:bookmarkEnd w:id="206"/>
      <w:r w:rsidRPr="00A237E5">
        <w:rPr>
          <w:rFonts w:ascii="Times New Roman" w:eastAsia="Times New Roman" w:hAnsi="Times New Roman" w:cs="Times New Roman"/>
          <w:sz w:val="24"/>
          <w:szCs w:val="24"/>
          <w:lang w:eastAsia="ru-RU"/>
        </w:rPr>
        <w:t>Пошук інформації через веб-сайт здійснюється за такими параметрами: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n209"/>
      <w:bookmarkEnd w:id="207"/>
      <w:r w:rsidRPr="00A237E5">
        <w:rPr>
          <w:rFonts w:ascii="Times New Roman" w:eastAsia="Times New Roman" w:hAnsi="Times New Roman" w:cs="Times New Roman"/>
          <w:sz w:val="24"/>
          <w:szCs w:val="24"/>
          <w:lang w:eastAsia="ru-RU"/>
        </w:rPr>
        <w:t>прізвище, ім’я, по батькові (за його наявності), число, місяць, рік народження боржника — фізичної особи та прізвище, ім’я, по батькові (за його наявності) стягувача — фізичної особи;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n210"/>
      <w:bookmarkEnd w:id="208"/>
      <w:r w:rsidRPr="00A237E5">
        <w:rPr>
          <w:rFonts w:ascii="Times New Roman" w:eastAsia="Times New Roman" w:hAnsi="Times New Roman" w:cs="Times New Roman"/>
          <w:sz w:val="24"/>
          <w:szCs w:val="24"/>
          <w:lang w:eastAsia="ru-RU"/>
        </w:rPr>
        <w:t>найменування, ідентифікаційний код в Єдиному державному реєстрі юридичних осіб, фізичних осіб — підприємців та громадських формувань для юридичної особи — боржника та стягувача;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n211"/>
      <w:bookmarkEnd w:id="209"/>
      <w:r w:rsidRPr="00A237E5">
        <w:rPr>
          <w:rFonts w:ascii="Times New Roman" w:eastAsia="Times New Roman" w:hAnsi="Times New Roman" w:cs="Times New Roman"/>
          <w:sz w:val="24"/>
          <w:szCs w:val="24"/>
          <w:lang w:eastAsia="ru-RU"/>
        </w:rPr>
        <w:t>номер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n212"/>
      <w:bookmarkEnd w:id="210"/>
      <w:r w:rsidRPr="00A237E5">
        <w:rPr>
          <w:rFonts w:ascii="Times New Roman" w:eastAsia="Times New Roman" w:hAnsi="Times New Roman" w:cs="Times New Roman"/>
          <w:sz w:val="24"/>
          <w:szCs w:val="24"/>
          <w:lang w:eastAsia="ru-RU"/>
        </w:rPr>
        <w:lastRenderedPageBreak/>
        <w:t xml:space="preserve">2. З метою забезпечення доступу до інформації Системи сторонам виконавчого провадження у постанові про відкриття виконавчого провадження роз’яснюється таке право, вказуються адреса відповідного веб-сайту в мережі Інтернет, а також ідентифікатор для доступу до інформації про виконавче провадження та порядок його використання.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n213"/>
      <w:bookmarkEnd w:id="211"/>
      <w:r w:rsidRPr="00A237E5">
        <w:rPr>
          <w:rFonts w:ascii="Times New Roman" w:eastAsia="Times New Roman" w:hAnsi="Times New Roman" w:cs="Times New Roman"/>
          <w:sz w:val="24"/>
          <w:szCs w:val="24"/>
          <w:lang w:eastAsia="ru-RU"/>
        </w:rPr>
        <w:t>Система забезпечує можливість формування сторонами виконавчого провадження узагальненої інформації про рішення (виконавчі дії), прийняті (вчинені) виконавцем, із зазначенням дати їх прийняття (вчинення) та з можливістю роздрукування такої інформації.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n214"/>
      <w:bookmarkEnd w:id="212"/>
      <w:r w:rsidRPr="00A237E5">
        <w:rPr>
          <w:rFonts w:ascii="Times New Roman" w:eastAsia="Times New Roman" w:hAnsi="Times New Roman" w:cs="Times New Roman"/>
          <w:sz w:val="24"/>
          <w:szCs w:val="24"/>
          <w:lang w:eastAsia="ru-RU"/>
        </w:rPr>
        <w:t>3. Інформація із Системи щодо виконавчого провадження надається особам, визначеним абзацами першим — третім пункту 4 розділу І цього Положення, шляхом перегляду в електронному вигляді з можливістю її пошуку, узагальнення та формування за відповідними параметрами, а також шляхом формування інформаційної довідки та її друку.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n215"/>
      <w:bookmarkEnd w:id="213"/>
      <w:r w:rsidRPr="00A237E5">
        <w:rPr>
          <w:rFonts w:ascii="Times New Roman" w:eastAsia="Times New Roman" w:hAnsi="Times New Roman" w:cs="Times New Roman"/>
          <w:sz w:val="24"/>
          <w:szCs w:val="24"/>
          <w:lang w:eastAsia="ru-RU"/>
        </w:rPr>
        <w:t xml:space="preserve">В інформаційній довідці із Системи, що надається особам, визначеним </w:t>
      </w:r>
      <w:hyperlink r:id="rId19" w:anchor="n36" w:history="1">
        <w:r w:rsidRPr="00A237E5">
          <w:rPr>
            <w:rFonts w:ascii="Times New Roman" w:eastAsia="Times New Roman" w:hAnsi="Times New Roman" w:cs="Times New Roman"/>
            <w:sz w:val="24"/>
            <w:szCs w:val="24"/>
            <w:lang w:eastAsia="ru-RU"/>
          </w:rPr>
          <w:t>абзацами першим — третім</w:t>
        </w:r>
      </w:hyperlink>
      <w:r w:rsidRPr="00A237E5">
        <w:rPr>
          <w:rFonts w:ascii="Times New Roman" w:eastAsia="Times New Roman" w:hAnsi="Times New Roman" w:cs="Times New Roman"/>
          <w:sz w:val="24"/>
          <w:szCs w:val="24"/>
          <w:lang w:eastAsia="ru-RU"/>
        </w:rPr>
        <w:t xml:space="preserve"> пункту 4 розділу І цього Положення, зазначаються відомості про дії з реєстрації вхідної, вихідної кореспонденції та про рішення, виконавчі дії (в тому числі змінені та видалені) з відображенням дати та часу прийняття рішення і здійснення відповідних дій у Системі.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n216"/>
      <w:bookmarkEnd w:id="214"/>
      <w:r w:rsidRPr="00A237E5">
        <w:rPr>
          <w:rFonts w:ascii="Times New Roman" w:eastAsia="Times New Roman" w:hAnsi="Times New Roman" w:cs="Times New Roman"/>
          <w:sz w:val="24"/>
          <w:szCs w:val="24"/>
          <w:lang w:eastAsia="ru-RU"/>
        </w:rPr>
        <w:t>VII. Централізоване зберігання інформації про рахунки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n217"/>
      <w:bookmarkEnd w:id="215"/>
      <w:r w:rsidRPr="00A237E5">
        <w:rPr>
          <w:rFonts w:ascii="Times New Roman" w:eastAsia="Times New Roman" w:hAnsi="Times New Roman" w:cs="Times New Roman"/>
          <w:sz w:val="24"/>
          <w:szCs w:val="24"/>
          <w:lang w:eastAsia="ru-RU"/>
        </w:rPr>
        <w:t>1. Облік та звітність за сумами на рахунках, відкритих органами державної виконавчої служби (приватним виконавцем) здійснюються в Системі.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n218"/>
      <w:bookmarkEnd w:id="216"/>
      <w:r w:rsidRPr="00A237E5">
        <w:rPr>
          <w:rFonts w:ascii="Times New Roman" w:eastAsia="Times New Roman" w:hAnsi="Times New Roman" w:cs="Times New Roman"/>
          <w:sz w:val="24"/>
          <w:szCs w:val="24"/>
          <w:lang w:eastAsia="ru-RU"/>
        </w:rPr>
        <w:t>2. До Системи обов’язково вносяться відомості про кошти, які надходять на рахунки органу державної виконавчої служби (приватного виконавця), та усі перерахування коштів з цих рахунків.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n219"/>
      <w:bookmarkEnd w:id="217"/>
      <w:r w:rsidRPr="00A237E5">
        <w:rPr>
          <w:rFonts w:ascii="Times New Roman" w:eastAsia="Times New Roman" w:hAnsi="Times New Roman" w:cs="Times New Roman"/>
          <w:sz w:val="24"/>
          <w:szCs w:val="24"/>
          <w:lang w:eastAsia="ru-RU"/>
        </w:rPr>
        <w:t>3. Система забезпечує ведення книг обліку сум за кожним рахунком, відкритим органом державної виконавчої служби (приватним виконавцем), та формування звітних документів.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n220"/>
      <w:bookmarkEnd w:id="218"/>
      <w:r w:rsidRPr="00A237E5">
        <w:rPr>
          <w:rFonts w:ascii="Times New Roman" w:eastAsia="Times New Roman" w:hAnsi="Times New Roman" w:cs="Times New Roman"/>
          <w:sz w:val="24"/>
          <w:szCs w:val="24"/>
          <w:lang w:eastAsia="ru-RU"/>
        </w:rPr>
        <w:t>VIIІ. Передача документів виконавчого провадження до електронного архіву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n221"/>
      <w:bookmarkEnd w:id="219"/>
      <w:r w:rsidRPr="00A237E5">
        <w:rPr>
          <w:rFonts w:ascii="Times New Roman" w:eastAsia="Times New Roman" w:hAnsi="Times New Roman" w:cs="Times New Roman"/>
          <w:sz w:val="24"/>
          <w:szCs w:val="24"/>
          <w:lang w:eastAsia="ru-RU"/>
        </w:rPr>
        <w:t xml:space="preserve">1. До електронного архіву органу державної виконавчої служби, приватного виконавця передаються усі матеріали щодо завершених, повернутих  без прийняття до виконання відповідно до вимог </w:t>
      </w:r>
      <w:hyperlink r:id="rId20" w:tgtFrame="_blank" w:history="1">
        <w:r w:rsidRPr="00A237E5">
          <w:rPr>
            <w:rFonts w:ascii="Times New Roman" w:eastAsia="Times New Roman" w:hAnsi="Times New Roman" w:cs="Times New Roman"/>
            <w:sz w:val="24"/>
            <w:szCs w:val="24"/>
            <w:lang w:eastAsia="ru-RU"/>
          </w:rPr>
          <w:t>Закону України</w:t>
        </w:r>
      </w:hyperlink>
      <w:r w:rsidRPr="00A237E5">
        <w:rPr>
          <w:rFonts w:ascii="Times New Roman" w:eastAsia="Times New Roman" w:hAnsi="Times New Roman" w:cs="Times New Roman"/>
          <w:sz w:val="24"/>
          <w:szCs w:val="24"/>
          <w:lang w:eastAsia="ru-RU"/>
        </w:rPr>
        <w:t xml:space="preserve"> «Про виконавче провадження» виконавчих проваджень, які внесені до бази даних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n222"/>
      <w:bookmarkEnd w:id="220"/>
      <w:r w:rsidRPr="00A237E5">
        <w:rPr>
          <w:rFonts w:ascii="Times New Roman" w:eastAsia="Times New Roman" w:hAnsi="Times New Roman" w:cs="Times New Roman"/>
          <w:sz w:val="24"/>
          <w:szCs w:val="24"/>
          <w:lang w:eastAsia="ru-RU"/>
        </w:rPr>
        <w:t xml:space="preserve">2. Передача завершених, повернутих  без прийняття до виконання  відповідно до вимог </w:t>
      </w:r>
      <w:hyperlink r:id="rId21" w:tgtFrame="_blank" w:history="1">
        <w:r w:rsidRPr="00A237E5">
          <w:rPr>
            <w:rFonts w:ascii="Times New Roman" w:eastAsia="Times New Roman" w:hAnsi="Times New Roman" w:cs="Times New Roman"/>
            <w:sz w:val="24"/>
            <w:szCs w:val="24"/>
            <w:lang w:eastAsia="ru-RU"/>
          </w:rPr>
          <w:t>Закону України</w:t>
        </w:r>
      </w:hyperlink>
      <w:r w:rsidRPr="00A237E5">
        <w:rPr>
          <w:rFonts w:ascii="Times New Roman" w:eastAsia="Times New Roman" w:hAnsi="Times New Roman" w:cs="Times New Roman"/>
          <w:sz w:val="24"/>
          <w:szCs w:val="24"/>
          <w:lang w:eastAsia="ru-RU"/>
        </w:rPr>
        <w:t xml:space="preserve"> «Про виконавче провадження» виконавчих проваджень на зберігання до електронного архіву здійснюється системою один раз на півроку, про що формується здавальний опис.</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n223"/>
      <w:bookmarkEnd w:id="221"/>
      <w:r w:rsidRPr="00A237E5">
        <w:rPr>
          <w:rFonts w:ascii="Times New Roman" w:eastAsia="Times New Roman" w:hAnsi="Times New Roman" w:cs="Times New Roman"/>
          <w:sz w:val="24"/>
          <w:szCs w:val="24"/>
          <w:lang w:eastAsia="ru-RU"/>
        </w:rPr>
        <w:t xml:space="preserve">Строк зберігання в електронному архіві завершених, повернутих без прийняття до виконання відповідно до вимог </w:t>
      </w:r>
      <w:hyperlink r:id="rId22" w:tgtFrame="_blank" w:history="1">
        <w:r w:rsidRPr="00A237E5">
          <w:rPr>
            <w:rFonts w:ascii="Times New Roman" w:eastAsia="Times New Roman" w:hAnsi="Times New Roman" w:cs="Times New Roman"/>
            <w:sz w:val="24"/>
            <w:szCs w:val="24"/>
            <w:lang w:eastAsia="ru-RU"/>
          </w:rPr>
          <w:t>Закону України</w:t>
        </w:r>
      </w:hyperlink>
      <w:r w:rsidRPr="00A237E5">
        <w:rPr>
          <w:rFonts w:ascii="Times New Roman" w:eastAsia="Times New Roman" w:hAnsi="Times New Roman" w:cs="Times New Roman"/>
          <w:sz w:val="24"/>
          <w:szCs w:val="24"/>
          <w:lang w:eastAsia="ru-RU"/>
        </w:rPr>
        <w:t xml:space="preserve"> «Про виконавче провадження» виконавчих проваджень, переданих на зберігання, становить десять років.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n224"/>
      <w:bookmarkEnd w:id="222"/>
      <w:r w:rsidRPr="00A237E5">
        <w:rPr>
          <w:rFonts w:ascii="Times New Roman" w:eastAsia="Times New Roman" w:hAnsi="Times New Roman" w:cs="Times New Roman"/>
          <w:sz w:val="24"/>
          <w:szCs w:val="24"/>
          <w:lang w:eastAsia="ru-RU"/>
        </w:rPr>
        <w:lastRenderedPageBreak/>
        <w:t xml:space="preserve">Строки зберігання завершених, повернутих без прийняття до виконання відповідно до вимог </w:t>
      </w:r>
      <w:hyperlink r:id="rId23" w:tgtFrame="_blank" w:history="1">
        <w:r w:rsidRPr="00A237E5">
          <w:rPr>
            <w:rFonts w:ascii="Times New Roman" w:eastAsia="Times New Roman" w:hAnsi="Times New Roman" w:cs="Times New Roman"/>
            <w:sz w:val="24"/>
            <w:szCs w:val="24"/>
            <w:lang w:eastAsia="ru-RU"/>
          </w:rPr>
          <w:t>Закону України</w:t>
        </w:r>
      </w:hyperlink>
      <w:r w:rsidRPr="00A237E5">
        <w:rPr>
          <w:rFonts w:ascii="Times New Roman" w:eastAsia="Times New Roman" w:hAnsi="Times New Roman" w:cs="Times New Roman"/>
          <w:sz w:val="24"/>
          <w:szCs w:val="24"/>
          <w:lang w:eastAsia="ru-RU"/>
        </w:rPr>
        <w:t xml:space="preserve"> «Про виконавче провадження» виконавчих проваджень в електронному архіві обчислюються з 01 січня року, наступного за роком завершення.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n225"/>
      <w:bookmarkEnd w:id="223"/>
      <w:r w:rsidRPr="00A237E5">
        <w:rPr>
          <w:rFonts w:ascii="Times New Roman" w:eastAsia="Times New Roman" w:hAnsi="Times New Roman" w:cs="Times New Roman"/>
          <w:sz w:val="24"/>
          <w:szCs w:val="24"/>
          <w:lang w:eastAsia="ru-RU"/>
        </w:rPr>
        <w:t xml:space="preserve">3. Система формує здавальний опис завершених, повернутих без прийняття до виконання відповідно до вимог </w:t>
      </w:r>
      <w:hyperlink r:id="rId24" w:tgtFrame="_blank" w:history="1">
        <w:r w:rsidRPr="00A237E5">
          <w:rPr>
            <w:rFonts w:ascii="Times New Roman" w:eastAsia="Times New Roman" w:hAnsi="Times New Roman" w:cs="Times New Roman"/>
            <w:sz w:val="24"/>
            <w:szCs w:val="24"/>
            <w:lang w:eastAsia="ru-RU"/>
          </w:rPr>
          <w:t xml:space="preserve">Закону України </w:t>
        </w:r>
      </w:hyperlink>
      <w:r w:rsidRPr="00A237E5">
        <w:rPr>
          <w:rFonts w:ascii="Times New Roman" w:eastAsia="Times New Roman" w:hAnsi="Times New Roman" w:cs="Times New Roman"/>
          <w:sz w:val="24"/>
          <w:szCs w:val="24"/>
          <w:lang w:eastAsia="ru-RU"/>
        </w:rPr>
        <w:t>«Про виконавче провадження» виконавчих проваджень, переданих до електроного архіву, який містить такі відомості: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n226"/>
      <w:bookmarkEnd w:id="224"/>
      <w:r w:rsidRPr="00A237E5">
        <w:rPr>
          <w:rFonts w:ascii="Times New Roman" w:eastAsia="Times New Roman" w:hAnsi="Times New Roman" w:cs="Times New Roman"/>
          <w:sz w:val="24"/>
          <w:szCs w:val="24"/>
          <w:lang w:eastAsia="ru-RU"/>
        </w:rPr>
        <w:t>номер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n227"/>
      <w:bookmarkEnd w:id="225"/>
      <w:r w:rsidRPr="00A237E5">
        <w:rPr>
          <w:rFonts w:ascii="Times New Roman" w:eastAsia="Times New Roman" w:hAnsi="Times New Roman" w:cs="Times New Roman"/>
          <w:sz w:val="24"/>
          <w:szCs w:val="24"/>
          <w:lang w:eastAsia="ru-RU"/>
        </w:rPr>
        <w:t>відомості про виконавчий документ (номер, коли та ким виданий);</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n228"/>
      <w:bookmarkEnd w:id="226"/>
      <w:r w:rsidRPr="00A237E5">
        <w:rPr>
          <w:rFonts w:ascii="Times New Roman" w:eastAsia="Times New Roman" w:hAnsi="Times New Roman" w:cs="Times New Roman"/>
          <w:sz w:val="24"/>
          <w:szCs w:val="24"/>
          <w:lang w:eastAsia="ru-RU"/>
        </w:rPr>
        <w:t>категорія стягнення за виконавчим документом;</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n229"/>
      <w:bookmarkEnd w:id="227"/>
      <w:r w:rsidRPr="00A237E5">
        <w:rPr>
          <w:rFonts w:ascii="Times New Roman" w:eastAsia="Times New Roman" w:hAnsi="Times New Roman" w:cs="Times New Roman"/>
          <w:sz w:val="24"/>
          <w:szCs w:val="24"/>
          <w:lang w:eastAsia="ru-RU"/>
        </w:rPr>
        <w:t>відомості про стягувача та боржника;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n230"/>
      <w:bookmarkEnd w:id="228"/>
      <w:r w:rsidRPr="00A237E5">
        <w:rPr>
          <w:rFonts w:ascii="Times New Roman" w:eastAsia="Times New Roman" w:hAnsi="Times New Roman" w:cs="Times New Roman"/>
          <w:sz w:val="24"/>
          <w:szCs w:val="24"/>
          <w:lang w:eastAsia="ru-RU"/>
        </w:rPr>
        <w:t>початкова та кінцева дати виконавчого провадження (дата відкриття, дата та підстави завершення виконавчого провадження, повернення без прийняття до виконання);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n231"/>
      <w:bookmarkEnd w:id="229"/>
      <w:r w:rsidRPr="00A237E5">
        <w:rPr>
          <w:rFonts w:ascii="Times New Roman" w:eastAsia="Times New Roman" w:hAnsi="Times New Roman" w:cs="Times New Roman"/>
          <w:sz w:val="24"/>
          <w:szCs w:val="24"/>
          <w:lang w:eastAsia="ru-RU"/>
        </w:rPr>
        <w:t>дата передачі до електронного архіву.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n232"/>
      <w:bookmarkEnd w:id="230"/>
      <w:r w:rsidRPr="00A237E5">
        <w:rPr>
          <w:rFonts w:ascii="Times New Roman" w:eastAsia="Times New Roman" w:hAnsi="Times New Roman" w:cs="Times New Roman"/>
          <w:sz w:val="24"/>
          <w:szCs w:val="24"/>
          <w:lang w:eastAsia="ru-RU"/>
        </w:rPr>
        <w:t>У разі якщо постанова виконавця про закінчення виконавчого провадження або повернення виконавчого документа стягувачу визнана судом незаконною чи скасована в установленому законом порядку, а виконавче провадження підлягає відновленню, здійснюється повернення такого виконавчого провадження з електронного архіву до Системи, про що робиться відповідна відмітка в здавальному описі.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n233"/>
      <w:bookmarkEnd w:id="231"/>
      <w:r w:rsidRPr="00A237E5">
        <w:rPr>
          <w:rFonts w:ascii="Times New Roman" w:eastAsia="Times New Roman" w:hAnsi="Times New Roman" w:cs="Times New Roman"/>
          <w:sz w:val="24"/>
          <w:szCs w:val="24"/>
          <w:lang w:eastAsia="ru-RU"/>
        </w:rPr>
        <w:t>4. За інформацією електронного архіву щороку формується акт вилучення виконавчих проваджень для знищення, якщо передбачений для них строк зберігання закінчився,  у якому зазначаються: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n234"/>
      <w:bookmarkEnd w:id="232"/>
      <w:r w:rsidRPr="00A237E5">
        <w:rPr>
          <w:rFonts w:ascii="Times New Roman" w:eastAsia="Times New Roman" w:hAnsi="Times New Roman" w:cs="Times New Roman"/>
          <w:sz w:val="24"/>
          <w:szCs w:val="24"/>
          <w:lang w:eastAsia="ru-RU"/>
        </w:rPr>
        <w:t>номер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n235"/>
      <w:bookmarkEnd w:id="233"/>
      <w:r w:rsidRPr="00A237E5">
        <w:rPr>
          <w:rFonts w:ascii="Times New Roman" w:eastAsia="Times New Roman" w:hAnsi="Times New Roman" w:cs="Times New Roman"/>
          <w:sz w:val="24"/>
          <w:szCs w:val="24"/>
          <w:lang w:eastAsia="ru-RU"/>
        </w:rPr>
        <w:t>відомості про виконавчий документ (номер, коли та ким виданий);</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n236"/>
      <w:bookmarkEnd w:id="234"/>
      <w:r w:rsidRPr="00A237E5">
        <w:rPr>
          <w:rFonts w:ascii="Times New Roman" w:eastAsia="Times New Roman" w:hAnsi="Times New Roman" w:cs="Times New Roman"/>
          <w:sz w:val="24"/>
          <w:szCs w:val="24"/>
          <w:lang w:eastAsia="ru-RU"/>
        </w:rPr>
        <w:t>категорія стягнення за виконавчим документом;</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n237"/>
      <w:bookmarkEnd w:id="235"/>
      <w:r w:rsidRPr="00A237E5">
        <w:rPr>
          <w:rFonts w:ascii="Times New Roman" w:eastAsia="Times New Roman" w:hAnsi="Times New Roman" w:cs="Times New Roman"/>
          <w:sz w:val="24"/>
          <w:szCs w:val="24"/>
          <w:lang w:eastAsia="ru-RU"/>
        </w:rPr>
        <w:t>відомості про стягувача та боржника;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n238"/>
      <w:bookmarkEnd w:id="236"/>
      <w:r w:rsidRPr="00A237E5">
        <w:rPr>
          <w:rFonts w:ascii="Times New Roman" w:eastAsia="Times New Roman" w:hAnsi="Times New Roman" w:cs="Times New Roman"/>
          <w:sz w:val="24"/>
          <w:szCs w:val="24"/>
          <w:lang w:eastAsia="ru-RU"/>
        </w:rPr>
        <w:t>початкова та кінцева дати виконавчого провадження (дата відкриття, дата та підстави завершення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n239"/>
      <w:bookmarkEnd w:id="237"/>
      <w:r w:rsidRPr="00A237E5">
        <w:rPr>
          <w:rFonts w:ascii="Times New Roman" w:eastAsia="Times New Roman" w:hAnsi="Times New Roman" w:cs="Times New Roman"/>
          <w:sz w:val="24"/>
          <w:szCs w:val="24"/>
          <w:lang w:eastAsia="ru-RU"/>
        </w:rPr>
        <w:t>дата передачі до електроного архіву;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n240"/>
      <w:bookmarkEnd w:id="238"/>
      <w:r w:rsidRPr="00A237E5">
        <w:rPr>
          <w:rFonts w:ascii="Times New Roman" w:eastAsia="Times New Roman" w:hAnsi="Times New Roman" w:cs="Times New Roman"/>
          <w:sz w:val="24"/>
          <w:szCs w:val="24"/>
          <w:lang w:eastAsia="ru-RU"/>
        </w:rPr>
        <w:t>дата знищення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n241"/>
      <w:bookmarkEnd w:id="239"/>
      <w:r w:rsidRPr="00A237E5">
        <w:rPr>
          <w:rFonts w:ascii="Times New Roman" w:eastAsia="Times New Roman" w:hAnsi="Times New Roman" w:cs="Times New Roman"/>
          <w:sz w:val="24"/>
          <w:szCs w:val="24"/>
          <w:lang w:eastAsia="ru-RU"/>
        </w:rPr>
        <w:t>ІX. Контроль за строками вчинення виконавчих дій</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n242"/>
      <w:bookmarkEnd w:id="240"/>
      <w:r w:rsidRPr="00A237E5">
        <w:rPr>
          <w:rFonts w:ascii="Times New Roman" w:eastAsia="Times New Roman" w:hAnsi="Times New Roman" w:cs="Times New Roman"/>
          <w:sz w:val="24"/>
          <w:szCs w:val="24"/>
          <w:lang w:eastAsia="ru-RU"/>
        </w:rPr>
        <w:t xml:space="preserve">1. Перелік виконавчих дій та строки їх вчинення наведені у </w:t>
      </w:r>
      <w:hyperlink r:id="rId25" w:anchor="n302" w:history="1">
        <w:r w:rsidRPr="00A237E5">
          <w:rPr>
            <w:rFonts w:ascii="Times New Roman" w:eastAsia="Times New Roman" w:hAnsi="Times New Roman" w:cs="Times New Roman"/>
            <w:sz w:val="24"/>
            <w:szCs w:val="24"/>
            <w:lang w:eastAsia="ru-RU"/>
          </w:rPr>
          <w:t>додатку</w:t>
        </w:r>
      </w:hyperlink>
      <w:r w:rsidRPr="00A237E5">
        <w:rPr>
          <w:rFonts w:ascii="Times New Roman" w:eastAsia="Times New Roman" w:hAnsi="Times New Roman" w:cs="Times New Roman"/>
          <w:sz w:val="24"/>
          <w:szCs w:val="24"/>
          <w:lang w:eastAsia="ru-RU"/>
        </w:rPr>
        <w:t xml:space="preserve"> до цього Положення.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n243"/>
      <w:bookmarkEnd w:id="241"/>
      <w:r w:rsidRPr="00A237E5">
        <w:rPr>
          <w:rFonts w:ascii="Times New Roman" w:eastAsia="Times New Roman" w:hAnsi="Times New Roman" w:cs="Times New Roman"/>
          <w:sz w:val="24"/>
          <w:szCs w:val="24"/>
          <w:lang w:eastAsia="ru-RU"/>
        </w:rPr>
        <w:t xml:space="preserve">2. Система забезпечує інформування: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n244"/>
      <w:bookmarkEnd w:id="242"/>
      <w:r w:rsidRPr="00A237E5">
        <w:rPr>
          <w:rFonts w:ascii="Times New Roman" w:eastAsia="Times New Roman" w:hAnsi="Times New Roman" w:cs="Times New Roman"/>
          <w:sz w:val="24"/>
          <w:szCs w:val="24"/>
          <w:lang w:eastAsia="ru-RU"/>
        </w:rPr>
        <w:lastRenderedPageBreak/>
        <w:t>державного та приватного виконавців про строки вчинення ними виконавчих дій та винесення процесуальних рішень;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n245"/>
      <w:bookmarkEnd w:id="243"/>
      <w:r w:rsidRPr="00A237E5">
        <w:rPr>
          <w:rFonts w:ascii="Times New Roman" w:eastAsia="Times New Roman" w:hAnsi="Times New Roman" w:cs="Times New Roman"/>
          <w:sz w:val="24"/>
          <w:szCs w:val="24"/>
          <w:lang w:eastAsia="ru-RU"/>
        </w:rPr>
        <w:t>керівника органу державної виконавчої служби про строки вчинення виконавчих дій та винесення процесуальних рішень підпорядкованими державними виконавцями.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n246"/>
      <w:bookmarkEnd w:id="244"/>
      <w:r w:rsidRPr="00A237E5">
        <w:rPr>
          <w:rFonts w:ascii="Times New Roman" w:eastAsia="Times New Roman" w:hAnsi="Times New Roman" w:cs="Times New Roman"/>
          <w:sz w:val="24"/>
          <w:szCs w:val="24"/>
          <w:lang w:eastAsia="ru-RU"/>
        </w:rPr>
        <w:t>3. Керівник органу державної виконавчої служби за допомогою Системи здійснює контроль за: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n247"/>
      <w:bookmarkEnd w:id="245"/>
      <w:r w:rsidRPr="00A237E5">
        <w:rPr>
          <w:rFonts w:ascii="Times New Roman" w:eastAsia="Times New Roman" w:hAnsi="Times New Roman" w:cs="Times New Roman"/>
          <w:sz w:val="24"/>
          <w:szCs w:val="24"/>
          <w:lang w:eastAsia="ru-RU"/>
        </w:rPr>
        <w:t>дотриманням строків внесення виконавчих документів відповідальною особою до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n248"/>
      <w:bookmarkEnd w:id="246"/>
      <w:r w:rsidRPr="00A237E5">
        <w:rPr>
          <w:rFonts w:ascii="Times New Roman" w:eastAsia="Times New Roman" w:hAnsi="Times New Roman" w:cs="Times New Roman"/>
          <w:sz w:val="24"/>
          <w:szCs w:val="24"/>
          <w:lang w:eastAsia="ru-RU"/>
        </w:rPr>
        <w:t>законністю, своєчасністю та повнотою вчинених державними виконавцями виконавчих дій та винесених процесуальних рішень;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n249"/>
      <w:bookmarkEnd w:id="247"/>
      <w:r w:rsidRPr="00A237E5">
        <w:rPr>
          <w:rFonts w:ascii="Times New Roman" w:eastAsia="Times New Roman" w:hAnsi="Times New Roman" w:cs="Times New Roman"/>
          <w:sz w:val="24"/>
          <w:szCs w:val="24"/>
          <w:lang w:eastAsia="ru-RU"/>
        </w:rPr>
        <w:t>своєчасністю та повнотою внесення до Системи відомостей про вчинені виконавчі дії.</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n250"/>
      <w:bookmarkEnd w:id="248"/>
      <w:r w:rsidRPr="00A237E5">
        <w:rPr>
          <w:rFonts w:ascii="Times New Roman" w:eastAsia="Times New Roman" w:hAnsi="Times New Roman" w:cs="Times New Roman"/>
          <w:sz w:val="24"/>
          <w:szCs w:val="24"/>
          <w:lang w:eastAsia="ru-RU"/>
        </w:rPr>
        <w:t>4. Постанови керівника органу державної виконавчої служби, винесені за результатами здійснення контролю за рішеннями, діями державного виконавця, а також при виправленні граматичних чи арифметичних помилок, та постанови керівника органу державної виконавчої служби вищого рівня виготовляються за допомогою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n251"/>
      <w:bookmarkEnd w:id="249"/>
      <w:r w:rsidRPr="00A237E5">
        <w:rPr>
          <w:rFonts w:ascii="Times New Roman" w:eastAsia="Times New Roman" w:hAnsi="Times New Roman" w:cs="Times New Roman"/>
          <w:sz w:val="24"/>
          <w:szCs w:val="24"/>
          <w:lang w:eastAsia="ru-RU"/>
        </w:rPr>
        <w:t>5. Дані Системи використовуються керівником органу державної виконавчої служби при вирішенні питання про виплату винагороди державному виконавцю.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n252"/>
      <w:bookmarkEnd w:id="250"/>
      <w:r w:rsidRPr="00A237E5">
        <w:rPr>
          <w:rFonts w:ascii="Times New Roman" w:eastAsia="Times New Roman" w:hAnsi="Times New Roman" w:cs="Times New Roman"/>
          <w:sz w:val="24"/>
          <w:szCs w:val="24"/>
          <w:lang w:eastAsia="ru-RU"/>
        </w:rPr>
        <w:t>X. Єдиний реєстр боржників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n253"/>
      <w:bookmarkEnd w:id="251"/>
      <w:r w:rsidRPr="00A237E5">
        <w:rPr>
          <w:rFonts w:ascii="Times New Roman" w:eastAsia="Times New Roman" w:hAnsi="Times New Roman" w:cs="Times New Roman"/>
          <w:sz w:val="24"/>
          <w:szCs w:val="24"/>
          <w:lang w:eastAsia="ru-RU"/>
        </w:rPr>
        <w:t>1. Єдиний реєстр боржників формується з метою оприлюднення в режимі реального часу інформації про невиконані майнові зобов’язання боржників та запобігання відчуженню боржниками майна.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n254"/>
      <w:bookmarkEnd w:id="252"/>
      <w:r w:rsidRPr="00A237E5">
        <w:rPr>
          <w:rFonts w:ascii="Times New Roman" w:eastAsia="Times New Roman" w:hAnsi="Times New Roman" w:cs="Times New Roman"/>
          <w:sz w:val="24"/>
          <w:szCs w:val="24"/>
          <w:lang w:eastAsia="ru-RU"/>
        </w:rPr>
        <w:t>2. Система забезпечує обробку даних про боржника та вносить відомості про нього до Єдиного реєстру боржників одночасно з винесенням постанови про відкриття виконавчого провадження, крім боржників, визначених пунктом 4 цього розділу.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n255"/>
      <w:bookmarkEnd w:id="253"/>
      <w:r w:rsidRPr="00A237E5">
        <w:rPr>
          <w:rFonts w:ascii="Times New Roman" w:eastAsia="Times New Roman" w:hAnsi="Times New Roman" w:cs="Times New Roman"/>
          <w:sz w:val="24"/>
          <w:szCs w:val="24"/>
          <w:lang w:eastAsia="ru-RU"/>
        </w:rPr>
        <w:t>В Єдиному реєстрі боржників міститься інформація щодо боржників, відносно яких виконавчі провадження зареєстровані в Системі після впровадження Єдиного реєстру боржників.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n256"/>
      <w:bookmarkEnd w:id="254"/>
      <w:r w:rsidRPr="00A237E5">
        <w:rPr>
          <w:rFonts w:ascii="Times New Roman" w:eastAsia="Times New Roman" w:hAnsi="Times New Roman" w:cs="Times New Roman"/>
          <w:sz w:val="24"/>
          <w:szCs w:val="24"/>
          <w:lang w:eastAsia="ru-RU"/>
        </w:rPr>
        <w:t>3. Єдиний реєстр боржників містить такі відомості: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n257"/>
      <w:bookmarkEnd w:id="255"/>
      <w:r w:rsidRPr="00A237E5">
        <w:rPr>
          <w:rFonts w:ascii="Times New Roman" w:eastAsia="Times New Roman" w:hAnsi="Times New Roman" w:cs="Times New Roman"/>
          <w:sz w:val="24"/>
          <w:szCs w:val="24"/>
          <w:lang w:eastAsia="ru-RU"/>
        </w:rPr>
        <w:t>прізвище, ім’я, по батькові (за наявності), дата народження боржника — фізичної особи або найменування, ідентифікаційний код у Єдиному державному реєстрі юридичних осіб, фізичних осіб — підприємців та громадських формувань боржника — юридичної особи;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n258"/>
      <w:bookmarkEnd w:id="256"/>
      <w:r w:rsidRPr="00A237E5">
        <w:rPr>
          <w:rFonts w:ascii="Times New Roman" w:eastAsia="Times New Roman" w:hAnsi="Times New Roman" w:cs="Times New Roman"/>
          <w:sz w:val="24"/>
          <w:szCs w:val="24"/>
          <w:lang w:eastAsia="ru-RU"/>
        </w:rPr>
        <w:t>місцезнаходження (для юридичних осіб) або адреса місця проживання чи перебування (для фізичних осіб);</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n259"/>
      <w:bookmarkEnd w:id="257"/>
      <w:r w:rsidRPr="00A237E5">
        <w:rPr>
          <w:rFonts w:ascii="Times New Roman" w:eastAsia="Times New Roman" w:hAnsi="Times New Roman" w:cs="Times New Roman"/>
          <w:sz w:val="24"/>
          <w:szCs w:val="24"/>
          <w:lang w:eastAsia="ru-RU"/>
        </w:rPr>
        <w:t>найменування органу або прізвище, ім’я, по батькові та посада посадової особи, яка видала виконавчий документ;</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n260"/>
      <w:bookmarkEnd w:id="258"/>
      <w:r w:rsidRPr="00A237E5">
        <w:rPr>
          <w:rFonts w:ascii="Times New Roman" w:eastAsia="Times New Roman" w:hAnsi="Times New Roman" w:cs="Times New Roman"/>
          <w:sz w:val="24"/>
          <w:szCs w:val="24"/>
          <w:lang w:eastAsia="ru-RU"/>
        </w:rPr>
        <w:lastRenderedPageBreak/>
        <w:t>найменування органу державної виконавчої служби або прізвище, ім’я, по батькові приватного виконавця, номер засобу зв’язку та адреса електронної пошти виконавця;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n261"/>
      <w:bookmarkEnd w:id="259"/>
      <w:r w:rsidRPr="00A237E5">
        <w:rPr>
          <w:rFonts w:ascii="Times New Roman" w:eastAsia="Times New Roman" w:hAnsi="Times New Roman" w:cs="Times New Roman"/>
          <w:sz w:val="24"/>
          <w:szCs w:val="24"/>
          <w:lang w:eastAsia="ru-RU"/>
        </w:rPr>
        <w:t>номер виконавчого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n262"/>
      <w:bookmarkEnd w:id="260"/>
      <w:r w:rsidRPr="00A237E5">
        <w:rPr>
          <w:rFonts w:ascii="Times New Roman" w:eastAsia="Times New Roman" w:hAnsi="Times New Roman" w:cs="Times New Roman"/>
          <w:sz w:val="24"/>
          <w:szCs w:val="24"/>
          <w:lang w:eastAsia="ru-RU"/>
        </w:rPr>
        <w:t xml:space="preserve">категорія стягнення згідно з </w:t>
      </w:r>
      <w:hyperlink r:id="rId26" w:anchor="n57" w:history="1">
        <w:r w:rsidRPr="00A237E5">
          <w:rPr>
            <w:rFonts w:ascii="Times New Roman" w:eastAsia="Times New Roman" w:hAnsi="Times New Roman" w:cs="Times New Roman"/>
            <w:sz w:val="24"/>
            <w:szCs w:val="24"/>
            <w:lang w:eastAsia="ru-RU"/>
          </w:rPr>
          <w:t>пунктом 9</w:t>
        </w:r>
      </w:hyperlink>
      <w:r w:rsidRPr="00A237E5">
        <w:rPr>
          <w:rFonts w:ascii="Times New Roman" w:eastAsia="Times New Roman" w:hAnsi="Times New Roman" w:cs="Times New Roman"/>
          <w:sz w:val="24"/>
          <w:szCs w:val="24"/>
          <w:lang w:eastAsia="ru-RU"/>
        </w:rPr>
        <w:t xml:space="preserve"> розділу І цього Положення.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n263"/>
      <w:bookmarkEnd w:id="261"/>
      <w:r w:rsidRPr="00A237E5">
        <w:rPr>
          <w:rFonts w:ascii="Times New Roman" w:eastAsia="Times New Roman" w:hAnsi="Times New Roman" w:cs="Times New Roman"/>
          <w:sz w:val="24"/>
          <w:szCs w:val="24"/>
          <w:lang w:eastAsia="ru-RU"/>
        </w:rPr>
        <w:t xml:space="preserve">4. Не підлягають внесенню до Єдиного реєстру боржників відомості про боржників: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n264"/>
      <w:bookmarkEnd w:id="262"/>
      <w:r w:rsidRPr="00A237E5">
        <w:rPr>
          <w:rFonts w:ascii="Times New Roman" w:eastAsia="Times New Roman" w:hAnsi="Times New Roman" w:cs="Times New Roman"/>
          <w:sz w:val="24"/>
          <w:szCs w:val="24"/>
          <w:lang w:eastAsia="ru-RU"/>
        </w:rPr>
        <w:t>які є державними органами, органами місцевого самоврядування;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n265"/>
      <w:bookmarkEnd w:id="263"/>
      <w:r w:rsidRPr="00A237E5">
        <w:rPr>
          <w:rFonts w:ascii="Times New Roman" w:eastAsia="Times New Roman" w:hAnsi="Times New Roman" w:cs="Times New Roman"/>
          <w:sz w:val="24"/>
          <w:szCs w:val="24"/>
          <w:lang w:eastAsia="ru-RU"/>
        </w:rPr>
        <w:t>які не мають заборгованості за виконавчим документом про стягнення періодичних платежів більше трьох місяців;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n266"/>
      <w:bookmarkEnd w:id="264"/>
      <w:r w:rsidRPr="00A237E5">
        <w:rPr>
          <w:rFonts w:ascii="Times New Roman" w:eastAsia="Times New Roman" w:hAnsi="Times New Roman" w:cs="Times New Roman"/>
          <w:sz w:val="24"/>
          <w:szCs w:val="24"/>
          <w:lang w:eastAsia="ru-RU"/>
        </w:rPr>
        <w:t>за рішенням немайнового характеру.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n267"/>
      <w:bookmarkEnd w:id="265"/>
      <w:r w:rsidRPr="00A237E5">
        <w:rPr>
          <w:rFonts w:ascii="Times New Roman" w:eastAsia="Times New Roman" w:hAnsi="Times New Roman" w:cs="Times New Roman"/>
          <w:sz w:val="24"/>
          <w:szCs w:val="24"/>
          <w:lang w:eastAsia="ru-RU"/>
        </w:rPr>
        <w:t>5. У разі якщо за рішенням про стягнення періодичних платежів (аліментів) розмір заборгованості боржника перевищує суму відповідних платежів за три місяці, виконавець зобов’язаний внести до Системи відомості про заборгованість боржника. Відомості про цього боржника вносяться Системою до Єдиного реєстру боржників.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n268"/>
      <w:bookmarkEnd w:id="266"/>
      <w:r w:rsidRPr="00A237E5">
        <w:rPr>
          <w:rFonts w:ascii="Times New Roman" w:eastAsia="Times New Roman" w:hAnsi="Times New Roman" w:cs="Times New Roman"/>
          <w:sz w:val="24"/>
          <w:szCs w:val="24"/>
          <w:lang w:eastAsia="ru-RU"/>
        </w:rPr>
        <w:t>6. Система виключає відомості про боржника з Єдиного реєстру боржників одночасно з винесенням постанови: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n269"/>
      <w:bookmarkEnd w:id="267"/>
      <w:r w:rsidRPr="00A237E5">
        <w:rPr>
          <w:rFonts w:ascii="Times New Roman" w:eastAsia="Times New Roman" w:hAnsi="Times New Roman" w:cs="Times New Roman"/>
          <w:sz w:val="24"/>
          <w:szCs w:val="24"/>
          <w:lang w:eastAsia="ru-RU"/>
        </w:rPr>
        <w:t xml:space="preserve">про закінчення виконавчого провадження згідно зі </w:t>
      </w:r>
      <w:hyperlink r:id="rId27" w:anchor="n390" w:tgtFrame="_blank" w:history="1">
        <w:r w:rsidRPr="00A237E5">
          <w:rPr>
            <w:rFonts w:ascii="Times New Roman" w:eastAsia="Times New Roman" w:hAnsi="Times New Roman" w:cs="Times New Roman"/>
            <w:sz w:val="24"/>
            <w:szCs w:val="24"/>
            <w:lang w:eastAsia="ru-RU"/>
          </w:rPr>
          <w:t>статтею 39</w:t>
        </w:r>
      </w:hyperlink>
      <w:r w:rsidRPr="00A237E5">
        <w:rPr>
          <w:rFonts w:ascii="Times New Roman" w:eastAsia="Times New Roman" w:hAnsi="Times New Roman" w:cs="Times New Roman"/>
          <w:sz w:val="24"/>
          <w:szCs w:val="24"/>
          <w:lang w:eastAsia="ru-RU"/>
        </w:rPr>
        <w:t xml:space="preserve"> Закону України «Про виконавче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n270"/>
      <w:bookmarkEnd w:id="268"/>
      <w:r w:rsidRPr="00A237E5">
        <w:rPr>
          <w:rFonts w:ascii="Times New Roman" w:eastAsia="Times New Roman" w:hAnsi="Times New Roman" w:cs="Times New Roman"/>
          <w:sz w:val="24"/>
          <w:szCs w:val="24"/>
          <w:lang w:eastAsia="ru-RU"/>
        </w:rPr>
        <w:t xml:space="preserve">про повернення виконавчого документа стягувачу на підставі </w:t>
      </w:r>
      <w:hyperlink r:id="rId28" w:anchor="n372" w:tgtFrame="_blank" w:history="1">
        <w:r w:rsidRPr="00A237E5">
          <w:rPr>
            <w:rFonts w:ascii="Times New Roman" w:eastAsia="Times New Roman" w:hAnsi="Times New Roman" w:cs="Times New Roman"/>
            <w:sz w:val="24"/>
            <w:szCs w:val="24"/>
            <w:lang w:eastAsia="ru-RU"/>
          </w:rPr>
          <w:t>пунктів 1</w:t>
        </w:r>
      </w:hyperlink>
      <w:r w:rsidRPr="00A237E5">
        <w:rPr>
          <w:rFonts w:ascii="Times New Roman" w:eastAsia="Times New Roman" w:hAnsi="Times New Roman" w:cs="Times New Roman"/>
          <w:sz w:val="24"/>
          <w:szCs w:val="24"/>
          <w:lang w:eastAsia="ru-RU"/>
        </w:rPr>
        <w:t xml:space="preserve">, </w:t>
      </w:r>
      <w:hyperlink r:id="rId29" w:anchor="n374" w:tgtFrame="_blank" w:history="1">
        <w:r w:rsidRPr="00A237E5">
          <w:rPr>
            <w:rFonts w:ascii="Times New Roman" w:eastAsia="Times New Roman" w:hAnsi="Times New Roman" w:cs="Times New Roman"/>
            <w:sz w:val="24"/>
            <w:szCs w:val="24"/>
            <w:lang w:eastAsia="ru-RU"/>
          </w:rPr>
          <w:t>3</w:t>
        </w:r>
      </w:hyperlink>
      <w:r w:rsidRPr="00A237E5">
        <w:rPr>
          <w:rFonts w:ascii="Times New Roman" w:eastAsia="Times New Roman" w:hAnsi="Times New Roman" w:cs="Times New Roman"/>
          <w:sz w:val="24"/>
          <w:szCs w:val="24"/>
          <w:lang w:eastAsia="ru-RU"/>
        </w:rPr>
        <w:t xml:space="preserve">, </w:t>
      </w:r>
      <w:hyperlink r:id="rId30" w:anchor="n382" w:tgtFrame="_blank" w:history="1">
        <w:r w:rsidRPr="00A237E5">
          <w:rPr>
            <w:rFonts w:ascii="Times New Roman" w:eastAsia="Times New Roman" w:hAnsi="Times New Roman" w:cs="Times New Roman"/>
            <w:sz w:val="24"/>
            <w:szCs w:val="24"/>
            <w:lang w:eastAsia="ru-RU"/>
          </w:rPr>
          <w:t>11</w:t>
        </w:r>
      </w:hyperlink>
      <w:r w:rsidRPr="00A237E5">
        <w:rPr>
          <w:rFonts w:ascii="Times New Roman" w:eastAsia="Times New Roman" w:hAnsi="Times New Roman" w:cs="Times New Roman"/>
          <w:sz w:val="24"/>
          <w:szCs w:val="24"/>
          <w:lang w:eastAsia="ru-RU"/>
        </w:rPr>
        <w:t xml:space="preserve"> частини першої статті 37 Закону України «Про виконавче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n271"/>
      <w:bookmarkEnd w:id="269"/>
      <w:r w:rsidRPr="00A237E5">
        <w:rPr>
          <w:rFonts w:ascii="Times New Roman" w:eastAsia="Times New Roman" w:hAnsi="Times New Roman" w:cs="Times New Roman"/>
          <w:sz w:val="24"/>
          <w:szCs w:val="24"/>
          <w:lang w:eastAsia="ru-RU"/>
        </w:rPr>
        <w:t xml:space="preserve">про повернення виконавчого документа до суду на підставі </w:t>
      </w:r>
      <w:hyperlink r:id="rId31" w:anchor="n387" w:tgtFrame="_blank" w:history="1">
        <w:r w:rsidRPr="00A237E5">
          <w:rPr>
            <w:rFonts w:ascii="Times New Roman" w:eastAsia="Times New Roman" w:hAnsi="Times New Roman" w:cs="Times New Roman"/>
            <w:sz w:val="24"/>
            <w:szCs w:val="24"/>
            <w:lang w:eastAsia="ru-RU"/>
          </w:rPr>
          <w:t>статті 38</w:t>
        </w:r>
      </w:hyperlink>
      <w:r w:rsidRPr="00A237E5">
        <w:rPr>
          <w:rFonts w:ascii="Times New Roman" w:eastAsia="Times New Roman" w:hAnsi="Times New Roman" w:cs="Times New Roman"/>
          <w:sz w:val="24"/>
          <w:szCs w:val="24"/>
          <w:lang w:eastAsia="ru-RU"/>
        </w:rPr>
        <w:t xml:space="preserve"> Закону України «Про виконавче провадження»;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n272"/>
      <w:bookmarkEnd w:id="270"/>
      <w:r w:rsidRPr="00A237E5">
        <w:rPr>
          <w:rFonts w:ascii="Times New Roman" w:eastAsia="Times New Roman" w:hAnsi="Times New Roman" w:cs="Times New Roman"/>
          <w:sz w:val="24"/>
          <w:szCs w:val="24"/>
          <w:lang w:eastAsia="ru-RU"/>
        </w:rPr>
        <w:t>в день встановлення виконавцем факту відсутності заборгованості за виконавчими документами про стягнення періодичних платежів.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n273"/>
      <w:bookmarkEnd w:id="271"/>
      <w:r w:rsidRPr="00A237E5">
        <w:rPr>
          <w:rFonts w:ascii="Times New Roman" w:eastAsia="Times New Roman" w:hAnsi="Times New Roman" w:cs="Times New Roman"/>
          <w:sz w:val="24"/>
          <w:szCs w:val="24"/>
          <w:lang w:eastAsia="ru-RU"/>
        </w:rPr>
        <w:t xml:space="preserve">В день встановлення факту відсутності заборгованості за виконавчим документом про стягнення періодичних платежів виконавець зобов’язаний внести до Системи дані про відсутність такої заборгованості.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n274"/>
      <w:bookmarkEnd w:id="272"/>
      <w:r w:rsidRPr="00A237E5">
        <w:rPr>
          <w:rFonts w:ascii="Times New Roman" w:eastAsia="Times New Roman" w:hAnsi="Times New Roman" w:cs="Times New Roman"/>
          <w:sz w:val="24"/>
          <w:szCs w:val="24"/>
          <w:lang w:eastAsia="ru-RU"/>
        </w:rPr>
        <w:t>7. У разі скасування постанови про відкриття виконавчого провадження відомості про боржника виключаються з Єдиного реєстру боржників.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n275"/>
      <w:bookmarkEnd w:id="273"/>
      <w:r w:rsidRPr="00A237E5">
        <w:rPr>
          <w:rFonts w:ascii="Times New Roman" w:eastAsia="Times New Roman" w:hAnsi="Times New Roman" w:cs="Times New Roman"/>
          <w:sz w:val="24"/>
          <w:szCs w:val="24"/>
          <w:lang w:eastAsia="ru-RU"/>
        </w:rPr>
        <w:t>У разі відновлення виконавчого провадження відомості про боржника вносяться до Єдиного реєстру боржників.</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n276"/>
      <w:bookmarkEnd w:id="274"/>
      <w:r w:rsidRPr="00A237E5">
        <w:rPr>
          <w:rFonts w:ascii="Times New Roman" w:eastAsia="Times New Roman" w:hAnsi="Times New Roman" w:cs="Times New Roman"/>
          <w:sz w:val="24"/>
          <w:szCs w:val="24"/>
          <w:lang w:eastAsia="ru-RU"/>
        </w:rPr>
        <w:t xml:space="preserve">8. Якщо у виконавчому провадженні боржника замінено на правонаступника або змінено його назву, відповідні відомості вносяться до Єдиного реєстру боржників одночасно з внесенням до Системи відомостей про заміну боржника або зміну його назви.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n277"/>
      <w:bookmarkEnd w:id="275"/>
      <w:r w:rsidRPr="00A237E5">
        <w:rPr>
          <w:rFonts w:ascii="Times New Roman" w:eastAsia="Times New Roman" w:hAnsi="Times New Roman" w:cs="Times New Roman"/>
          <w:sz w:val="24"/>
          <w:szCs w:val="24"/>
          <w:lang w:eastAsia="ru-RU"/>
        </w:rPr>
        <w:t xml:space="preserve">9. Відомості Єдиного реєстру боржників є відкритими та розміщуються на офіційному веб-сайті Міністерства юстиції України.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n278"/>
      <w:bookmarkEnd w:id="276"/>
      <w:r w:rsidRPr="00A237E5">
        <w:rPr>
          <w:rFonts w:ascii="Times New Roman" w:eastAsia="Times New Roman" w:hAnsi="Times New Roman" w:cs="Times New Roman"/>
          <w:sz w:val="24"/>
          <w:szCs w:val="24"/>
          <w:lang w:eastAsia="ru-RU"/>
        </w:rPr>
        <w:lastRenderedPageBreak/>
        <w:t>10. Користування Єдиним реєстром боржників здійснюється шляхом пошуку і перегляду через веб-сайт інформації з Єдиного реєстру боржників з можливістю її копіювання та роздрукування.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n279"/>
      <w:bookmarkEnd w:id="277"/>
      <w:r w:rsidRPr="00A237E5">
        <w:rPr>
          <w:rFonts w:ascii="Times New Roman" w:eastAsia="Times New Roman" w:hAnsi="Times New Roman" w:cs="Times New Roman"/>
          <w:sz w:val="24"/>
          <w:szCs w:val="24"/>
          <w:lang w:eastAsia="ru-RU"/>
        </w:rPr>
        <w:t>11. Пошук інформації через веб-сайт Єдиного реєстру здійснюється за такими реквізитами: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n280"/>
      <w:bookmarkEnd w:id="278"/>
      <w:r w:rsidRPr="00A237E5">
        <w:rPr>
          <w:rFonts w:ascii="Times New Roman" w:eastAsia="Times New Roman" w:hAnsi="Times New Roman" w:cs="Times New Roman"/>
          <w:sz w:val="24"/>
          <w:szCs w:val="24"/>
          <w:lang w:eastAsia="ru-RU"/>
        </w:rPr>
        <w:t xml:space="preserve">прізвище, ім’я, по батькові (за його наявності), число, місяць, рік народження боржника — фізичної особи, реєстраційний номер облікової картки платника податків (за наявності); </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n281"/>
      <w:bookmarkEnd w:id="279"/>
      <w:r w:rsidRPr="00A237E5">
        <w:rPr>
          <w:rFonts w:ascii="Times New Roman" w:eastAsia="Times New Roman" w:hAnsi="Times New Roman" w:cs="Times New Roman"/>
          <w:sz w:val="24"/>
          <w:szCs w:val="24"/>
          <w:lang w:eastAsia="ru-RU"/>
        </w:rPr>
        <w:t>найменування, ідентифікаційний код в Єдиному державному реєстрі юридичних осіб, фізичних осіб — підприємців та громадських формувань боржника — юридичної особи.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n282"/>
      <w:bookmarkEnd w:id="280"/>
      <w:r w:rsidRPr="00A237E5">
        <w:rPr>
          <w:rFonts w:ascii="Times New Roman" w:eastAsia="Times New Roman" w:hAnsi="Times New Roman" w:cs="Times New Roman"/>
          <w:sz w:val="24"/>
          <w:szCs w:val="24"/>
          <w:lang w:eastAsia="ru-RU"/>
        </w:rPr>
        <w:t>XІ. Реєстр рiшень, виконання яких гарантується державою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n283"/>
      <w:bookmarkEnd w:id="281"/>
      <w:r w:rsidRPr="00A237E5">
        <w:rPr>
          <w:rFonts w:ascii="Times New Roman" w:eastAsia="Times New Roman" w:hAnsi="Times New Roman" w:cs="Times New Roman"/>
          <w:sz w:val="24"/>
          <w:szCs w:val="24"/>
          <w:lang w:eastAsia="ru-RU"/>
        </w:rPr>
        <w:t xml:space="preserve">1. Функціонування Реєстру рiшень, виконання яких гарантується державою, передбачено </w:t>
      </w:r>
      <w:hyperlink r:id="rId32" w:anchor="n8" w:tgtFrame="_blank" w:history="1">
        <w:r w:rsidRPr="00A237E5">
          <w:rPr>
            <w:rFonts w:ascii="Times New Roman" w:eastAsia="Times New Roman" w:hAnsi="Times New Roman" w:cs="Times New Roman"/>
            <w:sz w:val="24"/>
            <w:szCs w:val="24"/>
            <w:lang w:eastAsia="ru-RU"/>
          </w:rPr>
          <w:t>Порядком погашення заборгованості за рішеннями суду, виконання яких гарантується державою</w:t>
        </w:r>
      </w:hyperlink>
      <w:r w:rsidRPr="00A237E5">
        <w:rPr>
          <w:rFonts w:ascii="Times New Roman" w:eastAsia="Times New Roman" w:hAnsi="Times New Roman" w:cs="Times New Roman"/>
          <w:sz w:val="24"/>
          <w:szCs w:val="24"/>
          <w:lang w:eastAsia="ru-RU"/>
        </w:rPr>
        <w:t>, затвердженим постановою Кабінету Міністрів України від 03 вересня 2014 року № 440.</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n284"/>
      <w:bookmarkEnd w:id="282"/>
      <w:r w:rsidRPr="00A237E5">
        <w:rPr>
          <w:rFonts w:ascii="Times New Roman" w:eastAsia="Times New Roman" w:hAnsi="Times New Roman" w:cs="Times New Roman"/>
          <w:sz w:val="24"/>
          <w:szCs w:val="24"/>
          <w:lang w:eastAsia="ru-RU"/>
        </w:rPr>
        <w:t>2. Дані про рішення вносяться відповідальною особою до Реєстру рiшень, виконання яких гарантується державою, після перевірки даних Єдиного державного реєстру виконавчих проваджень та Системи щодо виконання такого рішення та у разі відсутності відомостей про виконання рішення в повному обсязі.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n285"/>
      <w:bookmarkEnd w:id="283"/>
      <w:r w:rsidRPr="00A237E5">
        <w:rPr>
          <w:rFonts w:ascii="Times New Roman" w:eastAsia="Times New Roman" w:hAnsi="Times New Roman" w:cs="Times New Roman"/>
          <w:sz w:val="24"/>
          <w:szCs w:val="24"/>
          <w:lang w:eastAsia="ru-RU"/>
        </w:rPr>
        <w:t xml:space="preserve">3. Система забезпечує розподіл рішень в порядку черговості погашення заборгованості, встановленої </w:t>
      </w:r>
      <w:hyperlink r:id="rId33" w:anchor="n67" w:tgtFrame="_blank" w:history="1">
        <w:r w:rsidRPr="00A237E5">
          <w:rPr>
            <w:rFonts w:ascii="Times New Roman" w:eastAsia="Times New Roman" w:hAnsi="Times New Roman" w:cs="Times New Roman"/>
            <w:sz w:val="24"/>
            <w:szCs w:val="24"/>
            <w:lang w:eastAsia="ru-RU"/>
          </w:rPr>
          <w:t xml:space="preserve">пунктом </w:t>
        </w:r>
      </w:hyperlink>
      <w:hyperlink r:id="rId34" w:anchor="n67" w:tgtFrame="_blank" w:history="1">
        <w:r w:rsidRPr="00A237E5">
          <w:rPr>
            <w:rFonts w:ascii="Times New Roman" w:eastAsia="Times New Roman" w:hAnsi="Times New Roman" w:cs="Times New Roman"/>
            <w:sz w:val="24"/>
            <w:szCs w:val="24"/>
            <w:lang w:eastAsia="ru-RU"/>
          </w:rPr>
          <w:t>3</w:t>
        </w:r>
      </w:hyperlink>
      <w:r w:rsidRPr="00A237E5">
        <w:rPr>
          <w:rFonts w:ascii="Times New Roman" w:eastAsia="Times New Roman" w:hAnsi="Times New Roman" w:cs="Times New Roman"/>
          <w:sz w:val="24"/>
          <w:szCs w:val="24"/>
          <w:lang w:eastAsia="ru-RU"/>
        </w:rPr>
        <w:t xml:space="preserve"> роздiлу II «Прикiнцевi та перехiднi положення» Закону України «Про гарантiї держави щодо виконання судових рiшень».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n286"/>
      <w:bookmarkEnd w:id="284"/>
      <w:r w:rsidRPr="00A237E5">
        <w:rPr>
          <w:rFonts w:ascii="Times New Roman" w:eastAsia="Times New Roman" w:hAnsi="Times New Roman" w:cs="Times New Roman"/>
          <w:sz w:val="24"/>
          <w:szCs w:val="24"/>
          <w:lang w:eastAsia="ru-RU"/>
        </w:rPr>
        <w:t>4. Відомості про виконання (часткове виконання) рішення, а також про повернення рішення заявнику підлягають внесенню до Системи відповідальною особою.</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n287"/>
      <w:bookmarkEnd w:id="285"/>
      <w:r w:rsidRPr="00A237E5">
        <w:rPr>
          <w:rFonts w:ascii="Times New Roman" w:eastAsia="Times New Roman" w:hAnsi="Times New Roman" w:cs="Times New Roman"/>
          <w:sz w:val="24"/>
          <w:szCs w:val="24"/>
          <w:lang w:eastAsia="ru-RU"/>
        </w:rPr>
        <w:t xml:space="preserve">5. Система забезпечує формування акта приймання-передавання рішень, виконання яких гарантується державою, передбаченого </w:t>
      </w:r>
      <w:hyperlink r:id="rId35" w:anchor="n50" w:tgtFrame="_blank" w:history="1">
        <w:r w:rsidRPr="00A237E5">
          <w:rPr>
            <w:rFonts w:ascii="Times New Roman" w:eastAsia="Times New Roman" w:hAnsi="Times New Roman" w:cs="Times New Roman"/>
            <w:sz w:val="24"/>
            <w:szCs w:val="24"/>
            <w:lang w:eastAsia="ru-RU"/>
          </w:rPr>
          <w:t>пунктом 15</w:t>
        </w:r>
      </w:hyperlink>
      <w:r w:rsidRPr="00A237E5">
        <w:rPr>
          <w:rFonts w:ascii="Times New Roman" w:eastAsia="Times New Roman" w:hAnsi="Times New Roman" w:cs="Times New Roman"/>
          <w:sz w:val="24"/>
          <w:szCs w:val="24"/>
          <w:lang w:eastAsia="ru-RU"/>
        </w:rPr>
        <w:t xml:space="preserve"> Порядку погашення заборгованості за рішеннями суду, виконання яких гарантується державною, затвердженого постановою Кабінету Міністрів України від 03 вересня 2014 року № 440.</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n288"/>
      <w:bookmarkEnd w:id="286"/>
      <w:r w:rsidRPr="00A237E5">
        <w:rPr>
          <w:rFonts w:ascii="Times New Roman" w:eastAsia="Times New Roman" w:hAnsi="Times New Roman" w:cs="Times New Roman"/>
          <w:sz w:val="24"/>
          <w:szCs w:val="24"/>
          <w:lang w:eastAsia="ru-RU"/>
        </w:rPr>
        <w:t>6. З метою забезпечення заявнику та боржнику доступу до інформації Системи про стан погашення заборгованості за рішенням, прийнятим на користь заявника, у повідомленні про прийняття рішення до обліку зазначаються адреса відповідного веб-сайту в Інтернеті, а також ідентифікатор для доступу до інформації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n289"/>
      <w:bookmarkEnd w:id="287"/>
      <w:r w:rsidRPr="00A237E5">
        <w:rPr>
          <w:rFonts w:ascii="Times New Roman" w:eastAsia="Times New Roman" w:hAnsi="Times New Roman" w:cs="Times New Roman"/>
          <w:sz w:val="24"/>
          <w:szCs w:val="24"/>
          <w:lang w:eastAsia="ru-RU"/>
        </w:rPr>
        <w:t>XII. Єдиний державний реєстр виконавчих проваджень</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n290"/>
      <w:bookmarkEnd w:id="288"/>
      <w:r w:rsidRPr="00A237E5">
        <w:rPr>
          <w:rFonts w:ascii="Times New Roman" w:eastAsia="Times New Roman" w:hAnsi="Times New Roman" w:cs="Times New Roman"/>
          <w:sz w:val="24"/>
          <w:szCs w:val="24"/>
          <w:lang w:eastAsia="ru-RU"/>
        </w:rPr>
        <w:t>1. Незавершені виконавчі провадження, відомості про які зареєстровані в Єдиному державному реєстрі виконавчих проваджень, підлягають перенесенню до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n291"/>
      <w:bookmarkEnd w:id="289"/>
      <w:r w:rsidRPr="00A237E5">
        <w:rPr>
          <w:rFonts w:ascii="Times New Roman" w:eastAsia="Times New Roman" w:hAnsi="Times New Roman" w:cs="Times New Roman"/>
          <w:sz w:val="24"/>
          <w:szCs w:val="24"/>
          <w:lang w:eastAsia="ru-RU"/>
        </w:rPr>
        <w:t>2. Завершені виконавчі провадження підлягають перенесенню до Системи у разі скасування постанови про відмову у відкритті виконавчого провадження, закінчення виконавчого провадження, повернення виконавчого документа.</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n292"/>
      <w:bookmarkEnd w:id="290"/>
      <w:r w:rsidRPr="00A237E5">
        <w:rPr>
          <w:rFonts w:ascii="Times New Roman" w:eastAsia="Times New Roman" w:hAnsi="Times New Roman" w:cs="Times New Roman"/>
          <w:sz w:val="24"/>
          <w:szCs w:val="24"/>
          <w:lang w:eastAsia="ru-RU"/>
        </w:rPr>
        <w:lastRenderedPageBreak/>
        <w:t xml:space="preserve">3. При перенесенні виконавчих проваджень, зазначених у пунктах 1, 2 цього розділу, державний виконавець вносить до Системи відомості, передбачені </w:t>
      </w:r>
      <w:hyperlink r:id="rId36" w:anchor="n57" w:history="1">
        <w:r w:rsidRPr="00A237E5">
          <w:rPr>
            <w:rFonts w:ascii="Times New Roman" w:eastAsia="Times New Roman" w:hAnsi="Times New Roman" w:cs="Times New Roman"/>
            <w:sz w:val="24"/>
            <w:szCs w:val="24"/>
            <w:lang w:eastAsia="ru-RU"/>
          </w:rPr>
          <w:t>пунктом 9</w:t>
        </w:r>
      </w:hyperlink>
      <w:r w:rsidRPr="00A237E5">
        <w:rPr>
          <w:rFonts w:ascii="Times New Roman" w:eastAsia="Times New Roman" w:hAnsi="Times New Roman" w:cs="Times New Roman"/>
          <w:sz w:val="24"/>
          <w:szCs w:val="24"/>
          <w:lang w:eastAsia="ru-RU"/>
        </w:rPr>
        <w:t xml:space="preserve"> розділу І цього Положення.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n293"/>
      <w:bookmarkEnd w:id="291"/>
      <w:r w:rsidRPr="00A237E5">
        <w:rPr>
          <w:rFonts w:ascii="Times New Roman" w:eastAsia="Times New Roman" w:hAnsi="Times New Roman" w:cs="Times New Roman"/>
          <w:sz w:val="24"/>
          <w:szCs w:val="24"/>
          <w:lang w:eastAsia="ru-RU"/>
        </w:rPr>
        <w:t>4. Відомості про перенесення виконавчого провадження фіксуються Системою із зазначенням дати, часу та підстави перенесення, назви органу державної виконавчої служби та прізвища, ім’я та по батькові державного виконавця, який здійснив перенесення.</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n294"/>
      <w:bookmarkEnd w:id="292"/>
      <w:r w:rsidRPr="00A237E5">
        <w:rPr>
          <w:rFonts w:ascii="Times New Roman" w:eastAsia="Times New Roman" w:hAnsi="Times New Roman" w:cs="Times New Roman"/>
          <w:sz w:val="24"/>
          <w:szCs w:val="24"/>
          <w:lang w:eastAsia="ru-RU"/>
        </w:rPr>
        <w:t>5. Номер виконавчого провадження, за яким виконавче провадження обліковувалось у Єдиному державному реєстрі виконавчих проваджень, зберігається при перенесенні виконавчого провадження до Системи.</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n295"/>
      <w:bookmarkEnd w:id="293"/>
      <w:r w:rsidRPr="00A237E5">
        <w:rPr>
          <w:rFonts w:ascii="Times New Roman" w:eastAsia="Times New Roman" w:hAnsi="Times New Roman" w:cs="Times New Roman"/>
          <w:sz w:val="24"/>
          <w:szCs w:val="24"/>
          <w:lang w:eastAsia="ru-RU"/>
        </w:rPr>
        <w:t>6. Відомості про незавершені виконавчі провадження, які не перенесені з Єдиного державного реєстру виконавчих проваджень до Системи, підлягають обліку при формуванні звітності.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n296"/>
      <w:bookmarkEnd w:id="294"/>
      <w:r w:rsidRPr="00A237E5">
        <w:rPr>
          <w:rFonts w:ascii="Times New Roman" w:eastAsia="Times New Roman" w:hAnsi="Times New Roman" w:cs="Times New Roman"/>
          <w:sz w:val="24"/>
          <w:szCs w:val="24"/>
          <w:lang w:eastAsia="ru-RU"/>
        </w:rPr>
        <w:t>XIIІ. Захист відомостей, що містяться в Системі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n297"/>
      <w:bookmarkEnd w:id="295"/>
      <w:r w:rsidRPr="00A237E5">
        <w:rPr>
          <w:rFonts w:ascii="Times New Roman" w:eastAsia="Times New Roman" w:hAnsi="Times New Roman" w:cs="Times New Roman"/>
          <w:sz w:val="24"/>
          <w:szCs w:val="24"/>
          <w:lang w:eastAsia="ru-RU"/>
        </w:rPr>
        <w:t>1. Адміністратор Системи здійснює комплекс програмних, технологічних та організаційних заходів щодо захисту відомостей, що містяться у Системі, від несанкціонованого доступу.</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n298"/>
      <w:bookmarkEnd w:id="296"/>
      <w:r w:rsidRPr="00A237E5">
        <w:rPr>
          <w:rFonts w:ascii="Times New Roman" w:eastAsia="Times New Roman" w:hAnsi="Times New Roman" w:cs="Times New Roman"/>
          <w:sz w:val="24"/>
          <w:szCs w:val="24"/>
          <w:lang w:eastAsia="ru-RU"/>
        </w:rPr>
        <w:t>2. Адміністратор Системи відповідає за збереження інформації, що міститься в Системі.</w:t>
      </w:r>
    </w:p>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n299"/>
      <w:bookmarkEnd w:id="297"/>
      <w:r w:rsidRPr="00A237E5">
        <w:rPr>
          <w:rFonts w:ascii="Times New Roman" w:eastAsia="Times New Roman" w:hAnsi="Times New Roman" w:cs="Times New Roman"/>
          <w:sz w:val="24"/>
          <w:szCs w:val="24"/>
          <w:lang w:eastAsia="ru-RU"/>
        </w:rPr>
        <w:t>3. За якість надання послуг з технічного та технологічного забезпечення Системи, які мають відповідати нормам чинного законодавства, відповідає адміністратор Системи.</w:t>
      </w:r>
    </w:p>
    <w:p w:rsidR="00A237E5" w:rsidRPr="00A237E5" w:rsidRDefault="00A237E5" w:rsidP="00A237E5">
      <w:pPr>
        <w:spacing w:line="240" w:lineRule="auto"/>
        <w:rPr>
          <w:rFonts w:ascii="Times New Roman" w:eastAsia="Times New Roman" w:hAnsi="Times New Roman" w:cs="Times New Roman"/>
          <w:sz w:val="24"/>
          <w:szCs w:val="24"/>
          <w:lang w:eastAsia="ru-RU"/>
        </w:rPr>
      </w:pPr>
      <w:bookmarkStart w:id="298" w:name="n300"/>
      <w:bookmarkEnd w:id="298"/>
    </w:p>
    <w:tbl>
      <w:tblPr>
        <w:tblW w:w="5000" w:type="pct"/>
        <w:tblCellSpacing w:w="0" w:type="dxa"/>
        <w:tblCellMar>
          <w:left w:w="0" w:type="dxa"/>
          <w:right w:w="0" w:type="dxa"/>
        </w:tblCellMar>
        <w:tblLook w:val="04A0"/>
      </w:tblPr>
      <w:tblGrid>
        <w:gridCol w:w="3929"/>
        <w:gridCol w:w="5426"/>
      </w:tblGrid>
      <w:tr w:rsidR="00A237E5" w:rsidRPr="00A237E5" w:rsidTr="00A237E5">
        <w:trPr>
          <w:tblCellSpacing w:w="0" w:type="dxa"/>
        </w:trPr>
        <w:tc>
          <w:tcPr>
            <w:tcW w:w="21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 xml:space="preserve">Директор Департаменту </w:t>
            </w:r>
            <w:r w:rsidRPr="00A237E5">
              <w:rPr>
                <w:rFonts w:ascii="Times New Roman" w:eastAsia="Times New Roman" w:hAnsi="Times New Roman" w:cs="Times New Roman"/>
                <w:sz w:val="24"/>
                <w:szCs w:val="24"/>
                <w:lang w:eastAsia="ru-RU"/>
              </w:rPr>
              <w:br/>
              <w:t xml:space="preserve">з питань правосуддя </w:t>
            </w:r>
            <w:r w:rsidRPr="00A237E5">
              <w:rPr>
                <w:rFonts w:ascii="Times New Roman" w:eastAsia="Times New Roman" w:hAnsi="Times New Roman" w:cs="Times New Roman"/>
                <w:sz w:val="24"/>
                <w:szCs w:val="24"/>
                <w:lang w:eastAsia="ru-RU"/>
              </w:rPr>
              <w:br/>
              <w:t>та національної безпеки</w:t>
            </w:r>
          </w:p>
        </w:tc>
        <w:tc>
          <w:tcPr>
            <w:tcW w:w="35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О.М. Олійник</w:t>
            </w:r>
          </w:p>
        </w:tc>
      </w:tr>
    </w:tbl>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n306"/>
      <w:bookmarkEnd w:id="299"/>
    </w:p>
    <w:p w:rsidR="00A237E5" w:rsidRPr="00A237E5" w:rsidRDefault="00A237E5" w:rsidP="00A237E5">
      <w:pPr>
        <w:spacing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pict>
          <v:rect id="_x0000_i1026" style="width:0;height:1.5pt" o:hralign="center" o:hrstd="t" o:hr="t" fillcolor="#a0a0a0" stroked="f"/>
        </w:pict>
      </w:r>
    </w:p>
    <w:p w:rsidR="00A237E5" w:rsidRPr="00A237E5" w:rsidRDefault="00A237E5" w:rsidP="00A237E5">
      <w:pPr>
        <w:spacing w:line="240" w:lineRule="auto"/>
        <w:rPr>
          <w:rFonts w:ascii="Times New Roman" w:eastAsia="Times New Roman" w:hAnsi="Times New Roman" w:cs="Times New Roman"/>
          <w:sz w:val="24"/>
          <w:szCs w:val="24"/>
          <w:lang w:eastAsia="ru-RU"/>
        </w:rPr>
      </w:pPr>
      <w:bookmarkStart w:id="300" w:name="n301"/>
      <w:bookmarkEnd w:id="300"/>
    </w:p>
    <w:tbl>
      <w:tblPr>
        <w:tblW w:w="5000" w:type="pct"/>
        <w:tblCellSpacing w:w="0" w:type="dxa"/>
        <w:tblCellMar>
          <w:left w:w="0" w:type="dxa"/>
          <w:right w:w="0" w:type="dxa"/>
        </w:tblCellMar>
        <w:tblLook w:val="04A0"/>
      </w:tblPr>
      <w:tblGrid>
        <w:gridCol w:w="4953"/>
        <w:gridCol w:w="4402"/>
      </w:tblGrid>
      <w:tr w:rsidR="00A237E5" w:rsidRPr="00A237E5" w:rsidTr="00A237E5">
        <w:trPr>
          <w:tblCellSpacing w:w="0" w:type="dxa"/>
        </w:trPr>
        <w:tc>
          <w:tcPr>
            <w:tcW w:w="2250" w:type="pct"/>
            <w:hideMark/>
          </w:tcPr>
          <w:p w:rsidR="00A237E5" w:rsidRPr="00A237E5" w:rsidRDefault="00A237E5" w:rsidP="00A237E5">
            <w:pPr>
              <w:spacing w:line="240" w:lineRule="auto"/>
              <w:rPr>
                <w:rFonts w:ascii="Times New Roman" w:eastAsia="Times New Roman" w:hAnsi="Times New Roman" w:cs="Times New Roman"/>
                <w:sz w:val="24"/>
                <w:szCs w:val="24"/>
                <w:lang w:eastAsia="ru-RU"/>
              </w:rPr>
            </w:pPr>
          </w:p>
        </w:tc>
        <w:tc>
          <w:tcPr>
            <w:tcW w:w="2000" w:type="pct"/>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 xml:space="preserve">Додаток </w:t>
            </w:r>
            <w:r w:rsidRPr="00A237E5">
              <w:rPr>
                <w:rFonts w:ascii="Times New Roman" w:eastAsia="Times New Roman" w:hAnsi="Times New Roman" w:cs="Times New Roman"/>
                <w:sz w:val="24"/>
                <w:szCs w:val="24"/>
                <w:lang w:eastAsia="ru-RU"/>
              </w:rPr>
              <w:br/>
              <w:t xml:space="preserve">до Положення про автоматизовану </w:t>
            </w:r>
            <w:r w:rsidRPr="00A237E5">
              <w:rPr>
                <w:rFonts w:ascii="Times New Roman" w:eastAsia="Times New Roman" w:hAnsi="Times New Roman" w:cs="Times New Roman"/>
                <w:sz w:val="24"/>
                <w:szCs w:val="24"/>
                <w:lang w:eastAsia="ru-RU"/>
              </w:rPr>
              <w:br/>
              <w:t xml:space="preserve">систему виконавчого провадження </w:t>
            </w:r>
            <w:r w:rsidRPr="00A237E5">
              <w:rPr>
                <w:rFonts w:ascii="Times New Roman" w:eastAsia="Times New Roman" w:hAnsi="Times New Roman" w:cs="Times New Roman"/>
                <w:sz w:val="24"/>
                <w:szCs w:val="24"/>
                <w:lang w:eastAsia="ru-RU"/>
              </w:rPr>
              <w:br/>
              <w:t>(пункт 1 розділу ІХ)</w:t>
            </w:r>
          </w:p>
        </w:tc>
      </w:tr>
    </w:tbl>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n302"/>
      <w:bookmarkEnd w:id="301"/>
      <w:r w:rsidRPr="00A237E5">
        <w:rPr>
          <w:rFonts w:ascii="Times New Roman" w:eastAsia="Times New Roman" w:hAnsi="Times New Roman" w:cs="Times New Roman"/>
          <w:sz w:val="24"/>
          <w:szCs w:val="24"/>
          <w:lang w:eastAsia="ru-RU"/>
        </w:rPr>
        <w:t xml:space="preserve">ПЕРЕЛІК </w:t>
      </w:r>
      <w:r w:rsidRPr="00A237E5">
        <w:rPr>
          <w:rFonts w:ascii="Times New Roman" w:eastAsia="Times New Roman" w:hAnsi="Times New Roman" w:cs="Times New Roman"/>
          <w:sz w:val="24"/>
          <w:szCs w:val="24"/>
          <w:lang w:eastAsia="ru-RU"/>
        </w:rPr>
        <w:br/>
        <w:t>виконавчих дій та строки їх вчинення</w:t>
      </w:r>
    </w:p>
    <w:p w:rsidR="00A237E5" w:rsidRPr="00A237E5" w:rsidRDefault="00A237E5" w:rsidP="00A237E5">
      <w:pPr>
        <w:spacing w:line="240" w:lineRule="auto"/>
        <w:rPr>
          <w:rFonts w:ascii="Times New Roman" w:eastAsia="Times New Roman" w:hAnsi="Times New Roman" w:cs="Times New Roman"/>
          <w:sz w:val="24"/>
          <w:szCs w:val="24"/>
          <w:lang w:eastAsia="ru-RU"/>
        </w:rPr>
      </w:pPr>
      <w:bookmarkStart w:id="302" w:name="n303"/>
      <w:bookmarkEnd w:id="302"/>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30"/>
        <w:gridCol w:w="3239"/>
        <w:gridCol w:w="5816"/>
      </w:tblGrid>
      <w:tr w:rsidR="00A237E5" w:rsidRPr="00A237E5" w:rsidTr="00A237E5">
        <w:trPr>
          <w:trHeight w:val="345"/>
        </w:trPr>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 з/п</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Виконавча дія</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Строки вчинення виконавчої дії</w:t>
            </w:r>
          </w:p>
        </w:tc>
      </w:tr>
      <w:tr w:rsidR="00A237E5" w:rsidRPr="00A237E5" w:rsidTr="00A237E5">
        <w:trPr>
          <w:trHeight w:val="705"/>
        </w:trPr>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Відкриття виконавчого провадження</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 робочий день з дня підтвердження надходження виконавчого документа до виконавця</w:t>
            </w:r>
          </w:p>
        </w:tc>
      </w:tr>
      <w:tr w:rsidR="00A237E5" w:rsidRPr="00A237E5" w:rsidTr="00A237E5">
        <w:trPr>
          <w:trHeight w:val="840"/>
        </w:trPr>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lastRenderedPageBreak/>
              <w:t>2</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Повернення виконавчого документа без прийняття до виконання</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3 робочих дні з дня підтвердження виконавцем отримання виконавчого документа</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3</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Накладення арешту на майно боржника та на кошти:</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line="240" w:lineRule="auto"/>
              <w:rPr>
                <w:rFonts w:ascii="Times New Roman" w:eastAsia="Times New Roman" w:hAnsi="Times New Roman" w:cs="Times New Roman"/>
                <w:sz w:val="24"/>
                <w:szCs w:val="24"/>
                <w:lang w:eastAsia="ru-RU"/>
              </w:rPr>
            </w:pP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3.1</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за заявою стягувача в разі надання стягувачем переліку відкритих рахунків при відкритті виконавчого провадження</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день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3.2</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на конкретно визначене майно боржника (при відкритті виконавчого провадження)</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день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3.3</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за постановою про арешт майна (коштів)</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під час відкриття виконавчого провадження та не пізніше наступного робочого дня після виявлення майна</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4</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 xml:space="preserve">Стягнення виконавчого збору у випадках, визначених </w:t>
            </w:r>
            <w:hyperlink r:id="rId37" w:anchor="n415" w:tgtFrame="_blank" w:history="1">
              <w:r w:rsidRPr="00A237E5">
                <w:rPr>
                  <w:rFonts w:ascii="Times New Roman" w:eastAsia="Times New Roman" w:hAnsi="Times New Roman" w:cs="Times New Roman"/>
                  <w:sz w:val="24"/>
                  <w:szCs w:val="24"/>
                  <w:lang w:eastAsia="ru-RU"/>
                </w:rPr>
                <w:t>частиною третьою</w:t>
              </w:r>
            </w:hyperlink>
            <w:r w:rsidRPr="00A237E5">
              <w:rPr>
                <w:rFonts w:ascii="Times New Roman" w:eastAsia="Times New Roman" w:hAnsi="Times New Roman" w:cs="Times New Roman"/>
                <w:sz w:val="24"/>
                <w:szCs w:val="24"/>
                <w:lang w:eastAsia="ru-RU"/>
              </w:rPr>
              <w:t xml:space="preserve"> статті 40 Закону України «Про виконавче провадження»</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 робочий день з дня винесення постанови про повернення виконавчого документа (закінчення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5</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Перевірка майнового стану боржника:</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10 днів з дня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5.1</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щодо виявлення рахунків боржника</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не рідше ніж один раз на два тижні з моменту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5.2</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щодо виявлення нерухомого та рухомого майна боржника та його майнових прав, отримання інформації про доходи боржника</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не рідше ніж один раз на три місяці з моменту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6</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Повідомлення сторін про результати визначення вартості чи оцінки майна</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 робочий день після дня визначення вартості чи отримання звіту про оцінку</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7</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Перевірка виконання рішення, за яким боржник зобов’язаний особисто вчинити певні дії або утриматися від їх вчинення</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11 робочих днів з дня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8</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Перевірка виконання рішення, за яким боржник зобов’язаний особисто вчинити певні дії або утриматися від їх вчинення (якщо рішення підлягає негайному виконанню)</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3 робочих дні після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9</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Перевірка виконання рішення про виселення боржника</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11 робочих днів з дня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10</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Перевірка виконання рішення про вселення стягувача</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11 робочих днів з дня відкриття виконавчого провадження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11</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Обчислення розміру заборгованості зі сплати аліментів</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останній робочий день кожного місяця</w:t>
            </w:r>
          </w:p>
        </w:tc>
      </w:tr>
      <w:tr w:rsidR="00A237E5" w:rsidRPr="00A237E5" w:rsidTr="00A237E5">
        <w:tc>
          <w:tcPr>
            <w:tcW w:w="315"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lastRenderedPageBreak/>
              <w:t>12</w:t>
            </w:r>
          </w:p>
        </w:tc>
        <w:tc>
          <w:tcPr>
            <w:tcW w:w="330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Платіжні вимоги на примусове списання коштів</w:t>
            </w:r>
          </w:p>
        </w:tc>
        <w:tc>
          <w:tcPr>
            <w:tcW w:w="5970" w:type="dxa"/>
            <w:tcBorders>
              <w:top w:val="outset" w:sz="4" w:space="0" w:color="000000"/>
              <w:left w:val="outset" w:sz="4" w:space="0" w:color="000000"/>
              <w:bottom w:val="outset" w:sz="4" w:space="0" w:color="000000"/>
              <w:right w:val="outset" w:sz="4" w:space="0" w:color="000000"/>
            </w:tcBorders>
            <w:hideMark/>
          </w:tcPr>
          <w:p w:rsidR="00A237E5" w:rsidRPr="00A237E5" w:rsidRDefault="00A237E5" w:rsidP="00A237E5">
            <w:pPr>
              <w:spacing w:before="100" w:beforeAutospacing="1" w:after="100" w:afterAutospacing="1" w:line="240" w:lineRule="auto"/>
              <w:rPr>
                <w:rFonts w:ascii="Times New Roman" w:eastAsia="Times New Roman" w:hAnsi="Times New Roman" w:cs="Times New Roman"/>
                <w:sz w:val="24"/>
                <w:szCs w:val="24"/>
                <w:lang w:eastAsia="ru-RU"/>
              </w:rPr>
            </w:pPr>
            <w:r w:rsidRPr="00A237E5">
              <w:rPr>
                <w:rFonts w:ascii="Times New Roman" w:eastAsia="Times New Roman" w:hAnsi="Times New Roman" w:cs="Times New Roman"/>
                <w:sz w:val="24"/>
                <w:szCs w:val="24"/>
                <w:lang w:eastAsia="ru-RU"/>
              </w:rPr>
              <w:t>1 робочий день після винесення постанови про арешт коштів боржника</w:t>
            </w:r>
          </w:p>
        </w:tc>
      </w:tr>
    </w:tbl>
    <w:p w:rsidR="00471F62" w:rsidRPr="00A237E5" w:rsidRDefault="00471F62"/>
    <w:sectPr w:rsidR="00471F62" w:rsidRPr="00A237E5"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A237E5"/>
    <w:rsid w:val="0000013B"/>
    <w:rsid w:val="00000305"/>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40A3"/>
    <w:rsid w:val="00044A85"/>
    <w:rsid w:val="00046458"/>
    <w:rsid w:val="00047700"/>
    <w:rsid w:val="00047B8D"/>
    <w:rsid w:val="00050749"/>
    <w:rsid w:val="000507FC"/>
    <w:rsid w:val="00050CB2"/>
    <w:rsid w:val="000521F3"/>
    <w:rsid w:val="00052D08"/>
    <w:rsid w:val="000532C7"/>
    <w:rsid w:val="00053578"/>
    <w:rsid w:val="0005485E"/>
    <w:rsid w:val="00054EA8"/>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EA"/>
    <w:rsid w:val="00065944"/>
    <w:rsid w:val="000659AA"/>
    <w:rsid w:val="00065F17"/>
    <w:rsid w:val="00071112"/>
    <w:rsid w:val="0007131F"/>
    <w:rsid w:val="00071498"/>
    <w:rsid w:val="000715DA"/>
    <w:rsid w:val="000718BE"/>
    <w:rsid w:val="0007208D"/>
    <w:rsid w:val="000728BD"/>
    <w:rsid w:val="000731CC"/>
    <w:rsid w:val="00073581"/>
    <w:rsid w:val="00073900"/>
    <w:rsid w:val="00074105"/>
    <w:rsid w:val="00074CCC"/>
    <w:rsid w:val="00075657"/>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E59"/>
    <w:rsid w:val="0009156C"/>
    <w:rsid w:val="000926B9"/>
    <w:rsid w:val="000930DF"/>
    <w:rsid w:val="00093AE0"/>
    <w:rsid w:val="00094E75"/>
    <w:rsid w:val="00095C68"/>
    <w:rsid w:val="00096079"/>
    <w:rsid w:val="00096D59"/>
    <w:rsid w:val="000A06EA"/>
    <w:rsid w:val="000A14BA"/>
    <w:rsid w:val="000A25CB"/>
    <w:rsid w:val="000A27AF"/>
    <w:rsid w:val="000A2AB3"/>
    <w:rsid w:val="000A3A28"/>
    <w:rsid w:val="000A3CB6"/>
    <w:rsid w:val="000A56E6"/>
    <w:rsid w:val="000A613D"/>
    <w:rsid w:val="000A6A74"/>
    <w:rsid w:val="000A7E86"/>
    <w:rsid w:val="000B05E5"/>
    <w:rsid w:val="000B40EE"/>
    <w:rsid w:val="000B459B"/>
    <w:rsid w:val="000B5ACB"/>
    <w:rsid w:val="000B66AB"/>
    <w:rsid w:val="000B70B3"/>
    <w:rsid w:val="000B7422"/>
    <w:rsid w:val="000B7568"/>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F3"/>
    <w:rsid w:val="000D1B8D"/>
    <w:rsid w:val="000D1C87"/>
    <w:rsid w:val="000D20DA"/>
    <w:rsid w:val="000D22F8"/>
    <w:rsid w:val="000D3295"/>
    <w:rsid w:val="000D33BB"/>
    <w:rsid w:val="000D3CBD"/>
    <w:rsid w:val="000D52C8"/>
    <w:rsid w:val="000D5710"/>
    <w:rsid w:val="000D59DA"/>
    <w:rsid w:val="000D62F2"/>
    <w:rsid w:val="000D65C7"/>
    <w:rsid w:val="000D6947"/>
    <w:rsid w:val="000D722B"/>
    <w:rsid w:val="000D7584"/>
    <w:rsid w:val="000D7F00"/>
    <w:rsid w:val="000E0887"/>
    <w:rsid w:val="000E0F7D"/>
    <w:rsid w:val="000E21C4"/>
    <w:rsid w:val="000E379E"/>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3C18"/>
    <w:rsid w:val="0012646E"/>
    <w:rsid w:val="00127A12"/>
    <w:rsid w:val="00130ACC"/>
    <w:rsid w:val="0013146D"/>
    <w:rsid w:val="0013172B"/>
    <w:rsid w:val="001329CA"/>
    <w:rsid w:val="00132B7D"/>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63F6"/>
    <w:rsid w:val="00146DAA"/>
    <w:rsid w:val="00150474"/>
    <w:rsid w:val="0015049E"/>
    <w:rsid w:val="00151EE8"/>
    <w:rsid w:val="001520CE"/>
    <w:rsid w:val="0015455E"/>
    <w:rsid w:val="00155046"/>
    <w:rsid w:val="00155CEF"/>
    <w:rsid w:val="001579F2"/>
    <w:rsid w:val="00157C89"/>
    <w:rsid w:val="00157EE0"/>
    <w:rsid w:val="0016051B"/>
    <w:rsid w:val="00161C3A"/>
    <w:rsid w:val="00163DEB"/>
    <w:rsid w:val="001642E8"/>
    <w:rsid w:val="0016716A"/>
    <w:rsid w:val="00167218"/>
    <w:rsid w:val="00167756"/>
    <w:rsid w:val="00167E1C"/>
    <w:rsid w:val="001706FD"/>
    <w:rsid w:val="00171387"/>
    <w:rsid w:val="001720FA"/>
    <w:rsid w:val="0017325D"/>
    <w:rsid w:val="0017425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C00B0"/>
    <w:rsid w:val="001C07FD"/>
    <w:rsid w:val="001C0EB6"/>
    <w:rsid w:val="001C1092"/>
    <w:rsid w:val="001C2AAA"/>
    <w:rsid w:val="001C2C48"/>
    <w:rsid w:val="001C4EEB"/>
    <w:rsid w:val="001C54FC"/>
    <w:rsid w:val="001C593C"/>
    <w:rsid w:val="001C5F60"/>
    <w:rsid w:val="001C6788"/>
    <w:rsid w:val="001C6866"/>
    <w:rsid w:val="001C6DBC"/>
    <w:rsid w:val="001C7D87"/>
    <w:rsid w:val="001C7D92"/>
    <w:rsid w:val="001D0942"/>
    <w:rsid w:val="001D1863"/>
    <w:rsid w:val="001D1AA3"/>
    <w:rsid w:val="001D36C1"/>
    <w:rsid w:val="001D5917"/>
    <w:rsid w:val="001D5D7C"/>
    <w:rsid w:val="001D5F8C"/>
    <w:rsid w:val="001D5FC8"/>
    <w:rsid w:val="001D7671"/>
    <w:rsid w:val="001D7A09"/>
    <w:rsid w:val="001E00E5"/>
    <w:rsid w:val="001E02D6"/>
    <w:rsid w:val="001E0521"/>
    <w:rsid w:val="001E05B3"/>
    <w:rsid w:val="001E1904"/>
    <w:rsid w:val="001E22E9"/>
    <w:rsid w:val="001E2EC0"/>
    <w:rsid w:val="001E45A5"/>
    <w:rsid w:val="001E4AF1"/>
    <w:rsid w:val="001E5DE2"/>
    <w:rsid w:val="001E7AC8"/>
    <w:rsid w:val="001F08B0"/>
    <w:rsid w:val="001F1907"/>
    <w:rsid w:val="001F473C"/>
    <w:rsid w:val="001F4B9D"/>
    <w:rsid w:val="001F602E"/>
    <w:rsid w:val="001F64CF"/>
    <w:rsid w:val="001F7261"/>
    <w:rsid w:val="00200FB9"/>
    <w:rsid w:val="00202C3B"/>
    <w:rsid w:val="00203107"/>
    <w:rsid w:val="00203139"/>
    <w:rsid w:val="00203566"/>
    <w:rsid w:val="002038D9"/>
    <w:rsid w:val="00203C23"/>
    <w:rsid w:val="00203D7F"/>
    <w:rsid w:val="002040CC"/>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B35"/>
    <w:rsid w:val="00235D49"/>
    <w:rsid w:val="00235E3F"/>
    <w:rsid w:val="002371F3"/>
    <w:rsid w:val="00240D1F"/>
    <w:rsid w:val="002411D3"/>
    <w:rsid w:val="00241965"/>
    <w:rsid w:val="00242068"/>
    <w:rsid w:val="00242160"/>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2EC"/>
    <w:rsid w:val="00263AA4"/>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2047"/>
    <w:rsid w:val="00272069"/>
    <w:rsid w:val="00272AF0"/>
    <w:rsid w:val="00272BAE"/>
    <w:rsid w:val="00272C84"/>
    <w:rsid w:val="002733BA"/>
    <w:rsid w:val="00273573"/>
    <w:rsid w:val="00273703"/>
    <w:rsid w:val="00273C4D"/>
    <w:rsid w:val="00273DD3"/>
    <w:rsid w:val="002742E2"/>
    <w:rsid w:val="00274780"/>
    <w:rsid w:val="00274AAF"/>
    <w:rsid w:val="00276175"/>
    <w:rsid w:val="002772D3"/>
    <w:rsid w:val="0027757F"/>
    <w:rsid w:val="00280297"/>
    <w:rsid w:val="00280DE2"/>
    <w:rsid w:val="00280F8F"/>
    <w:rsid w:val="0028193B"/>
    <w:rsid w:val="0028231D"/>
    <w:rsid w:val="00282940"/>
    <w:rsid w:val="002830FF"/>
    <w:rsid w:val="002838C1"/>
    <w:rsid w:val="002855A0"/>
    <w:rsid w:val="00286840"/>
    <w:rsid w:val="00286AE0"/>
    <w:rsid w:val="002871BE"/>
    <w:rsid w:val="0029021D"/>
    <w:rsid w:val="0029054F"/>
    <w:rsid w:val="002908FC"/>
    <w:rsid w:val="00291773"/>
    <w:rsid w:val="002927F0"/>
    <w:rsid w:val="0029281B"/>
    <w:rsid w:val="00292D2D"/>
    <w:rsid w:val="0029339E"/>
    <w:rsid w:val="00293E9B"/>
    <w:rsid w:val="00293EDF"/>
    <w:rsid w:val="00294067"/>
    <w:rsid w:val="00294269"/>
    <w:rsid w:val="002945F2"/>
    <w:rsid w:val="002949CD"/>
    <w:rsid w:val="00296323"/>
    <w:rsid w:val="002965BB"/>
    <w:rsid w:val="00296896"/>
    <w:rsid w:val="00296C2E"/>
    <w:rsid w:val="00296CEF"/>
    <w:rsid w:val="002A0200"/>
    <w:rsid w:val="002A0511"/>
    <w:rsid w:val="002A0826"/>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5235"/>
    <w:rsid w:val="002B55C8"/>
    <w:rsid w:val="002B5A60"/>
    <w:rsid w:val="002B628B"/>
    <w:rsid w:val="002B62EC"/>
    <w:rsid w:val="002B7214"/>
    <w:rsid w:val="002C00B3"/>
    <w:rsid w:val="002C0CFA"/>
    <w:rsid w:val="002C3099"/>
    <w:rsid w:val="002C464F"/>
    <w:rsid w:val="002C472D"/>
    <w:rsid w:val="002C491F"/>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4CAD"/>
    <w:rsid w:val="002F50EE"/>
    <w:rsid w:val="002F5584"/>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4E5"/>
    <w:rsid w:val="00325658"/>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5A2"/>
    <w:rsid w:val="0033687E"/>
    <w:rsid w:val="00336B67"/>
    <w:rsid w:val="00336DE7"/>
    <w:rsid w:val="00337216"/>
    <w:rsid w:val="00337A6A"/>
    <w:rsid w:val="00337F33"/>
    <w:rsid w:val="00340BE6"/>
    <w:rsid w:val="00340EBF"/>
    <w:rsid w:val="00343D6A"/>
    <w:rsid w:val="0034424D"/>
    <w:rsid w:val="00344618"/>
    <w:rsid w:val="00344624"/>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404B"/>
    <w:rsid w:val="00384EDA"/>
    <w:rsid w:val="00384EFD"/>
    <w:rsid w:val="0038577B"/>
    <w:rsid w:val="00385EDC"/>
    <w:rsid w:val="00385F3A"/>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FDA"/>
    <w:rsid w:val="003A4480"/>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256"/>
    <w:rsid w:val="003B276A"/>
    <w:rsid w:val="003B2EF8"/>
    <w:rsid w:val="003B2F1E"/>
    <w:rsid w:val="003B37F4"/>
    <w:rsid w:val="003B4744"/>
    <w:rsid w:val="003B6CFA"/>
    <w:rsid w:val="003B791A"/>
    <w:rsid w:val="003C0556"/>
    <w:rsid w:val="003C0EBA"/>
    <w:rsid w:val="003C3C0E"/>
    <w:rsid w:val="003C3EFD"/>
    <w:rsid w:val="003C424E"/>
    <w:rsid w:val="003C4EFE"/>
    <w:rsid w:val="003C54CE"/>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60BB"/>
    <w:rsid w:val="003D770B"/>
    <w:rsid w:val="003D7746"/>
    <w:rsid w:val="003D7EC3"/>
    <w:rsid w:val="003E148F"/>
    <w:rsid w:val="003E215F"/>
    <w:rsid w:val="003E2CBF"/>
    <w:rsid w:val="003E2D3E"/>
    <w:rsid w:val="003E2D60"/>
    <w:rsid w:val="003E2E9C"/>
    <w:rsid w:val="003E3CEA"/>
    <w:rsid w:val="003E3E8C"/>
    <w:rsid w:val="003E41CB"/>
    <w:rsid w:val="003E459C"/>
    <w:rsid w:val="003E5836"/>
    <w:rsid w:val="003F0F0D"/>
    <w:rsid w:val="003F1192"/>
    <w:rsid w:val="003F1D4A"/>
    <w:rsid w:val="003F3232"/>
    <w:rsid w:val="003F3385"/>
    <w:rsid w:val="003F3897"/>
    <w:rsid w:val="003F3DAB"/>
    <w:rsid w:val="003F4A68"/>
    <w:rsid w:val="003F5551"/>
    <w:rsid w:val="003F585D"/>
    <w:rsid w:val="003F5B32"/>
    <w:rsid w:val="003F5EDE"/>
    <w:rsid w:val="003F6485"/>
    <w:rsid w:val="003F775B"/>
    <w:rsid w:val="003F7DDB"/>
    <w:rsid w:val="00400257"/>
    <w:rsid w:val="004006FB"/>
    <w:rsid w:val="00401397"/>
    <w:rsid w:val="00401C07"/>
    <w:rsid w:val="00401E9E"/>
    <w:rsid w:val="00402617"/>
    <w:rsid w:val="004027A3"/>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40588"/>
    <w:rsid w:val="004422DB"/>
    <w:rsid w:val="00442806"/>
    <w:rsid w:val="00442DF9"/>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6BE9"/>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B84"/>
    <w:rsid w:val="004922A7"/>
    <w:rsid w:val="00493C3D"/>
    <w:rsid w:val="004952B5"/>
    <w:rsid w:val="004953C7"/>
    <w:rsid w:val="00495DCB"/>
    <w:rsid w:val="004975AE"/>
    <w:rsid w:val="00497CF0"/>
    <w:rsid w:val="004A0786"/>
    <w:rsid w:val="004A0A50"/>
    <w:rsid w:val="004A149D"/>
    <w:rsid w:val="004A171A"/>
    <w:rsid w:val="004A1EB8"/>
    <w:rsid w:val="004A38E9"/>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0CD6"/>
    <w:rsid w:val="004E1349"/>
    <w:rsid w:val="004E1997"/>
    <w:rsid w:val="004E34FC"/>
    <w:rsid w:val="004E38BD"/>
    <w:rsid w:val="004E472D"/>
    <w:rsid w:val="004E53B5"/>
    <w:rsid w:val="004E65D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01B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DD"/>
    <w:rsid w:val="00535294"/>
    <w:rsid w:val="005355A0"/>
    <w:rsid w:val="00535ACC"/>
    <w:rsid w:val="00535C03"/>
    <w:rsid w:val="0053627D"/>
    <w:rsid w:val="00536F30"/>
    <w:rsid w:val="00540A46"/>
    <w:rsid w:val="00540B3C"/>
    <w:rsid w:val="00540DFA"/>
    <w:rsid w:val="00540F6A"/>
    <w:rsid w:val="0054108E"/>
    <w:rsid w:val="00541FB6"/>
    <w:rsid w:val="0054333B"/>
    <w:rsid w:val="005437DF"/>
    <w:rsid w:val="005447B0"/>
    <w:rsid w:val="00544EDC"/>
    <w:rsid w:val="00545C87"/>
    <w:rsid w:val="00545E0B"/>
    <w:rsid w:val="0054740B"/>
    <w:rsid w:val="0055060D"/>
    <w:rsid w:val="00550896"/>
    <w:rsid w:val="00550FBE"/>
    <w:rsid w:val="00552F94"/>
    <w:rsid w:val="00553AF5"/>
    <w:rsid w:val="00553EBE"/>
    <w:rsid w:val="00554B3D"/>
    <w:rsid w:val="00554E57"/>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3079"/>
    <w:rsid w:val="0059365C"/>
    <w:rsid w:val="00594130"/>
    <w:rsid w:val="00594594"/>
    <w:rsid w:val="005946CE"/>
    <w:rsid w:val="005946EF"/>
    <w:rsid w:val="00594705"/>
    <w:rsid w:val="00594BF4"/>
    <w:rsid w:val="00595720"/>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C13"/>
    <w:rsid w:val="005A4F51"/>
    <w:rsid w:val="005A5139"/>
    <w:rsid w:val="005A560E"/>
    <w:rsid w:val="005A5CC5"/>
    <w:rsid w:val="005A653B"/>
    <w:rsid w:val="005A6E17"/>
    <w:rsid w:val="005A7137"/>
    <w:rsid w:val="005A7416"/>
    <w:rsid w:val="005A7C95"/>
    <w:rsid w:val="005A7D66"/>
    <w:rsid w:val="005A7DA7"/>
    <w:rsid w:val="005B15CB"/>
    <w:rsid w:val="005B1E0C"/>
    <w:rsid w:val="005B2180"/>
    <w:rsid w:val="005B2307"/>
    <w:rsid w:val="005B27D9"/>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E1B"/>
    <w:rsid w:val="005D40FE"/>
    <w:rsid w:val="005D558D"/>
    <w:rsid w:val="005D5616"/>
    <w:rsid w:val="005D569D"/>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329B"/>
    <w:rsid w:val="005F47C5"/>
    <w:rsid w:val="005F4CEB"/>
    <w:rsid w:val="005F5743"/>
    <w:rsid w:val="005F684D"/>
    <w:rsid w:val="005F7102"/>
    <w:rsid w:val="005F7E86"/>
    <w:rsid w:val="0060127B"/>
    <w:rsid w:val="0060136B"/>
    <w:rsid w:val="00601DD0"/>
    <w:rsid w:val="00601FBB"/>
    <w:rsid w:val="00602215"/>
    <w:rsid w:val="00604F96"/>
    <w:rsid w:val="0060504B"/>
    <w:rsid w:val="006060AE"/>
    <w:rsid w:val="0060620B"/>
    <w:rsid w:val="0060674F"/>
    <w:rsid w:val="00606BF9"/>
    <w:rsid w:val="00606C4E"/>
    <w:rsid w:val="00607268"/>
    <w:rsid w:val="00607836"/>
    <w:rsid w:val="00607D58"/>
    <w:rsid w:val="00610743"/>
    <w:rsid w:val="00610EEE"/>
    <w:rsid w:val="006115B1"/>
    <w:rsid w:val="00611C28"/>
    <w:rsid w:val="00612EDB"/>
    <w:rsid w:val="00613B5A"/>
    <w:rsid w:val="00614C06"/>
    <w:rsid w:val="00615CBC"/>
    <w:rsid w:val="00615FE4"/>
    <w:rsid w:val="00616370"/>
    <w:rsid w:val="00616974"/>
    <w:rsid w:val="00617217"/>
    <w:rsid w:val="0061723F"/>
    <w:rsid w:val="00617EF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E65"/>
    <w:rsid w:val="006353B7"/>
    <w:rsid w:val="00635414"/>
    <w:rsid w:val="006354FF"/>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176"/>
    <w:rsid w:val="00656B05"/>
    <w:rsid w:val="00657000"/>
    <w:rsid w:val="006573C4"/>
    <w:rsid w:val="006577A5"/>
    <w:rsid w:val="00657D21"/>
    <w:rsid w:val="00663AFA"/>
    <w:rsid w:val="00663DA4"/>
    <w:rsid w:val="00665446"/>
    <w:rsid w:val="006656B8"/>
    <w:rsid w:val="00665AA4"/>
    <w:rsid w:val="00665D3A"/>
    <w:rsid w:val="006661A0"/>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6611"/>
    <w:rsid w:val="006775A8"/>
    <w:rsid w:val="00677CE0"/>
    <w:rsid w:val="00681691"/>
    <w:rsid w:val="006838FD"/>
    <w:rsid w:val="00683B66"/>
    <w:rsid w:val="00683C89"/>
    <w:rsid w:val="00683D0E"/>
    <w:rsid w:val="00683F57"/>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CC"/>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73B4"/>
    <w:rsid w:val="006B76B5"/>
    <w:rsid w:val="006B7FA5"/>
    <w:rsid w:val="006C0634"/>
    <w:rsid w:val="006C39A7"/>
    <w:rsid w:val="006C3CE3"/>
    <w:rsid w:val="006C3E9E"/>
    <w:rsid w:val="006C42A1"/>
    <w:rsid w:val="006C42AD"/>
    <w:rsid w:val="006C54F3"/>
    <w:rsid w:val="006C5680"/>
    <w:rsid w:val="006C71D0"/>
    <w:rsid w:val="006C780D"/>
    <w:rsid w:val="006D0142"/>
    <w:rsid w:val="006D02E9"/>
    <w:rsid w:val="006D0DAF"/>
    <w:rsid w:val="006D1BFC"/>
    <w:rsid w:val="006D2625"/>
    <w:rsid w:val="006D2B89"/>
    <w:rsid w:val="006D2DE2"/>
    <w:rsid w:val="006D306E"/>
    <w:rsid w:val="006D3103"/>
    <w:rsid w:val="006D3491"/>
    <w:rsid w:val="006D4150"/>
    <w:rsid w:val="006D7985"/>
    <w:rsid w:val="006E016A"/>
    <w:rsid w:val="006E0353"/>
    <w:rsid w:val="006E1AD0"/>
    <w:rsid w:val="006E462B"/>
    <w:rsid w:val="006E4D38"/>
    <w:rsid w:val="006E615A"/>
    <w:rsid w:val="006E6C66"/>
    <w:rsid w:val="006E7390"/>
    <w:rsid w:val="006F002C"/>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6BA"/>
    <w:rsid w:val="006F6901"/>
    <w:rsid w:val="006F6F55"/>
    <w:rsid w:val="006F754B"/>
    <w:rsid w:val="006F756C"/>
    <w:rsid w:val="006F77D1"/>
    <w:rsid w:val="006F797F"/>
    <w:rsid w:val="006F7DB2"/>
    <w:rsid w:val="00700ECE"/>
    <w:rsid w:val="007012A6"/>
    <w:rsid w:val="00701E11"/>
    <w:rsid w:val="00701E6D"/>
    <w:rsid w:val="00702507"/>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B3D"/>
    <w:rsid w:val="007150E3"/>
    <w:rsid w:val="00716CDE"/>
    <w:rsid w:val="00716DD4"/>
    <w:rsid w:val="007171EC"/>
    <w:rsid w:val="007176F1"/>
    <w:rsid w:val="00717DD2"/>
    <w:rsid w:val="00720298"/>
    <w:rsid w:val="00721EB4"/>
    <w:rsid w:val="007220C2"/>
    <w:rsid w:val="00722A55"/>
    <w:rsid w:val="007239E5"/>
    <w:rsid w:val="007249FC"/>
    <w:rsid w:val="00725312"/>
    <w:rsid w:val="00726881"/>
    <w:rsid w:val="00726AC8"/>
    <w:rsid w:val="00727190"/>
    <w:rsid w:val="0072742E"/>
    <w:rsid w:val="00727764"/>
    <w:rsid w:val="0072783C"/>
    <w:rsid w:val="00730285"/>
    <w:rsid w:val="00730309"/>
    <w:rsid w:val="007305E6"/>
    <w:rsid w:val="00730F5E"/>
    <w:rsid w:val="0073122A"/>
    <w:rsid w:val="00732228"/>
    <w:rsid w:val="00733D2B"/>
    <w:rsid w:val="007344B3"/>
    <w:rsid w:val="007367C7"/>
    <w:rsid w:val="0074028B"/>
    <w:rsid w:val="0074099D"/>
    <w:rsid w:val="00740EAB"/>
    <w:rsid w:val="00741053"/>
    <w:rsid w:val="007415CD"/>
    <w:rsid w:val="00741D3F"/>
    <w:rsid w:val="00742442"/>
    <w:rsid w:val="00742FC5"/>
    <w:rsid w:val="00743342"/>
    <w:rsid w:val="0074425C"/>
    <w:rsid w:val="007445CD"/>
    <w:rsid w:val="0074505D"/>
    <w:rsid w:val="007458E9"/>
    <w:rsid w:val="00745DA1"/>
    <w:rsid w:val="00746F1E"/>
    <w:rsid w:val="00747AAE"/>
    <w:rsid w:val="00750727"/>
    <w:rsid w:val="00750D52"/>
    <w:rsid w:val="00751339"/>
    <w:rsid w:val="00751935"/>
    <w:rsid w:val="00751A7D"/>
    <w:rsid w:val="00751C63"/>
    <w:rsid w:val="0075312E"/>
    <w:rsid w:val="00753661"/>
    <w:rsid w:val="007542CE"/>
    <w:rsid w:val="00754E09"/>
    <w:rsid w:val="00754E0E"/>
    <w:rsid w:val="007557FC"/>
    <w:rsid w:val="00756989"/>
    <w:rsid w:val="007569DD"/>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A1"/>
    <w:rsid w:val="0077601E"/>
    <w:rsid w:val="00776A85"/>
    <w:rsid w:val="00777E2B"/>
    <w:rsid w:val="00777FB4"/>
    <w:rsid w:val="00780845"/>
    <w:rsid w:val="00781546"/>
    <w:rsid w:val="00781844"/>
    <w:rsid w:val="00782160"/>
    <w:rsid w:val="00782D76"/>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7FA"/>
    <w:rsid w:val="00797A1D"/>
    <w:rsid w:val="00797CA4"/>
    <w:rsid w:val="007A09E2"/>
    <w:rsid w:val="007A1A05"/>
    <w:rsid w:val="007A1D30"/>
    <w:rsid w:val="007A1E4E"/>
    <w:rsid w:val="007A20A6"/>
    <w:rsid w:val="007A30E5"/>
    <w:rsid w:val="007A35B4"/>
    <w:rsid w:val="007A3880"/>
    <w:rsid w:val="007A3E52"/>
    <w:rsid w:val="007A4BA9"/>
    <w:rsid w:val="007A4CA4"/>
    <w:rsid w:val="007A5B73"/>
    <w:rsid w:val="007A66DB"/>
    <w:rsid w:val="007A712F"/>
    <w:rsid w:val="007A7B79"/>
    <w:rsid w:val="007B07B2"/>
    <w:rsid w:val="007B0EEB"/>
    <w:rsid w:val="007B142E"/>
    <w:rsid w:val="007B1DD8"/>
    <w:rsid w:val="007B2161"/>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60F"/>
    <w:rsid w:val="007C2A88"/>
    <w:rsid w:val="007C319F"/>
    <w:rsid w:val="007C3772"/>
    <w:rsid w:val="007C4006"/>
    <w:rsid w:val="007C4517"/>
    <w:rsid w:val="007C4990"/>
    <w:rsid w:val="007C59AC"/>
    <w:rsid w:val="007C6378"/>
    <w:rsid w:val="007C71E1"/>
    <w:rsid w:val="007C7968"/>
    <w:rsid w:val="007D0A0F"/>
    <w:rsid w:val="007D21DA"/>
    <w:rsid w:val="007D239E"/>
    <w:rsid w:val="007D250A"/>
    <w:rsid w:val="007D40ED"/>
    <w:rsid w:val="007D5354"/>
    <w:rsid w:val="007D5C71"/>
    <w:rsid w:val="007D5E32"/>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5BC6"/>
    <w:rsid w:val="00805D41"/>
    <w:rsid w:val="00806C7B"/>
    <w:rsid w:val="00807A69"/>
    <w:rsid w:val="0081003D"/>
    <w:rsid w:val="008100DA"/>
    <w:rsid w:val="00810C48"/>
    <w:rsid w:val="008118A3"/>
    <w:rsid w:val="00811AA9"/>
    <w:rsid w:val="00812102"/>
    <w:rsid w:val="0081338C"/>
    <w:rsid w:val="008133A0"/>
    <w:rsid w:val="00813D1A"/>
    <w:rsid w:val="008142C0"/>
    <w:rsid w:val="00814DA6"/>
    <w:rsid w:val="00815A00"/>
    <w:rsid w:val="00815F3D"/>
    <w:rsid w:val="008160F2"/>
    <w:rsid w:val="00817B11"/>
    <w:rsid w:val="008201F6"/>
    <w:rsid w:val="008205E0"/>
    <w:rsid w:val="008213A7"/>
    <w:rsid w:val="0082227C"/>
    <w:rsid w:val="00822CDC"/>
    <w:rsid w:val="00822D4E"/>
    <w:rsid w:val="008233AA"/>
    <w:rsid w:val="0082386F"/>
    <w:rsid w:val="008239AC"/>
    <w:rsid w:val="008247B8"/>
    <w:rsid w:val="0082510A"/>
    <w:rsid w:val="00825A08"/>
    <w:rsid w:val="00825D7A"/>
    <w:rsid w:val="008263EC"/>
    <w:rsid w:val="00826A74"/>
    <w:rsid w:val="008271DA"/>
    <w:rsid w:val="00830897"/>
    <w:rsid w:val="0083152F"/>
    <w:rsid w:val="008320E6"/>
    <w:rsid w:val="00832619"/>
    <w:rsid w:val="00832EB9"/>
    <w:rsid w:val="00833298"/>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F56"/>
    <w:rsid w:val="00857E3F"/>
    <w:rsid w:val="008606A4"/>
    <w:rsid w:val="00861324"/>
    <w:rsid w:val="008615A9"/>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D52"/>
    <w:rsid w:val="008A0E15"/>
    <w:rsid w:val="008A0FB5"/>
    <w:rsid w:val="008A101D"/>
    <w:rsid w:val="008A194B"/>
    <w:rsid w:val="008A2353"/>
    <w:rsid w:val="008A2D0E"/>
    <w:rsid w:val="008A398C"/>
    <w:rsid w:val="008A410D"/>
    <w:rsid w:val="008A4233"/>
    <w:rsid w:val="008A4AB8"/>
    <w:rsid w:val="008A4E1F"/>
    <w:rsid w:val="008A4E6C"/>
    <w:rsid w:val="008A528D"/>
    <w:rsid w:val="008A531C"/>
    <w:rsid w:val="008A5E3B"/>
    <w:rsid w:val="008A6E99"/>
    <w:rsid w:val="008A7559"/>
    <w:rsid w:val="008B0D31"/>
    <w:rsid w:val="008B203A"/>
    <w:rsid w:val="008B3E09"/>
    <w:rsid w:val="008B5D68"/>
    <w:rsid w:val="008B6B50"/>
    <w:rsid w:val="008B7FB9"/>
    <w:rsid w:val="008C07D7"/>
    <w:rsid w:val="008C11E6"/>
    <w:rsid w:val="008C1584"/>
    <w:rsid w:val="008C16D9"/>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1AC0"/>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3EFB"/>
    <w:rsid w:val="00904971"/>
    <w:rsid w:val="0090538A"/>
    <w:rsid w:val="00905E57"/>
    <w:rsid w:val="009060DD"/>
    <w:rsid w:val="00906CE0"/>
    <w:rsid w:val="009074A6"/>
    <w:rsid w:val="00910603"/>
    <w:rsid w:val="00910E6B"/>
    <w:rsid w:val="009119AF"/>
    <w:rsid w:val="00913453"/>
    <w:rsid w:val="00913F50"/>
    <w:rsid w:val="009142CD"/>
    <w:rsid w:val="00914449"/>
    <w:rsid w:val="00915AF5"/>
    <w:rsid w:val="0091631E"/>
    <w:rsid w:val="00916E39"/>
    <w:rsid w:val="009172F8"/>
    <w:rsid w:val="009201CD"/>
    <w:rsid w:val="00920E29"/>
    <w:rsid w:val="009226CE"/>
    <w:rsid w:val="00922E69"/>
    <w:rsid w:val="0092467F"/>
    <w:rsid w:val="00924A70"/>
    <w:rsid w:val="00925C8C"/>
    <w:rsid w:val="0092624B"/>
    <w:rsid w:val="009266CD"/>
    <w:rsid w:val="00926C4A"/>
    <w:rsid w:val="00927189"/>
    <w:rsid w:val="009275DF"/>
    <w:rsid w:val="0092778A"/>
    <w:rsid w:val="009303A4"/>
    <w:rsid w:val="00931758"/>
    <w:rsid w:val="00931E92"/>
    <w:rsid w:val="00931FF7"/>
    <w:rsid w:val="009324FE"/>
    <w:rsid w:val="009325DF"/>
    <w:rsid w:val="009329AC"/>
    <w:rsid w:val="00932E9B"/>
    <w:rsid w:val="00933AE4"/>
    <w:rsid w:val="00933CB7"/>
    <w:rsid w:val="00933F9F"/>
    <w:rsid w:val="00934E61"/>
    <w:rsid w:val="00935A5B"/>
    <w:rsid w:val="00935EE9"/>
    <w:rsid w:val="00936AA7"/>
    <w:rsid w:val="00940473"/>
    <w:rsid w:val="00940F0B"/>
    <w:rsid w:val="00941567"/>
    <w:rsid w:val="00941986"/>
    <w:rsid w:val="00941A00"/>
    <w:rsid w:val="009422AF"/>
    <w:rsid w:val="00944418"/>
    <w:rsid w:val="00950178"/>
    <w:rsid w:val="009506B3"/>
    <w:rsid w:val="00950BA5"/>
    <w:rsid w:val="00952255"/>
    <w:rsid w:val="00953159"/>
    <w:rsid w:val="009531ED"/>
    <w:rsid w:val="00954161"/>
    <w:rsid w:val="00954593"/>
    <w:rsid w:val="009549F8"/>
    <w:rsid w:val="00955140"/>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4F63"/>
    <w:rsid w:val="009856C8"/>
    <w:rsid w:val="00985ED7"/>
    <w:rsid w:val="0098604B"/>
    <w:rsid w:val="00987F5F"/>
    <w:rsid w:val="0099005E"/>
    <w:rsid w:val="00990AE9"/>
    <w:rsid w:val="00990CFD"/>
    <w:rsid w:val="00991ABD"/>
    <w:rsid w:val="009920E5"/>
    <w:rsid w:val="00992401"/>
    <w:rsid w:val="0099272D"/>
    <w:rsid w:val="00992B9D"/>
    <w:rsid w:val="00992F1A"/>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2447"/>
    <w:rsid w:val="009B34D4"/>
    <w:rsid w:val="009B3581"/>
    <w:rsid w:val="009B3660"/>
    <w:rsid w:val="009B3B0D"/>
    <w:rsid w:val="009B52D4"/>
    <w:rsid w:val="009B550F"/>
    <w:rsid w:val="009B601F"/>
    <w:rsid w:val="009B6308"/>
    <w:rsid w:val="009B6331"/>
    <w:rsid w:val="009B6ACA"/>
    <w:rsid w:val="009B6E05"/>
    <w:rsid w:val="009B7A6F"/>
    <w:rsid w:val="009C0467"/>
    <w:rsid w:val="009C1327"/>
    <w:rsid w:val="009C1DE2"/>
    <w:rsid w:val="009C1FE1"/>
    <w:rsid w:val="009C22A3"/>
    <w:rsid w:val="009C2936"/>
    <w:rsid w:val="009C293C"/>
    <w:rsid w:val="009C2DC6"/>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D7EE1"/>
    <w:rsid w:val="009E03CD"/>
    <w:rsid w:val="009E0927"/>
    <w:rsid w:val="009E0DB3"/>
    <w:rsid w:val="009E10AF"/>
    <w:rsid w:val="009E1B5E"/>
    <w:rsid w:val="009E260C"/>
    <w:rsid w:val="009E263B"/>
    <w:rsid w:val="009E380A"/>
    <w:rsid w:val="009E4E08"/>
    <w:rsid w:val="009E4EF1"/>
    <w:rsid w:val="009E569B"/>
    <w:rsid w:val="009E647E"/>
    <w:rsid w:val="009E70BD"/>
    <w:rsid w:val="009E7B85"/>
    <w:rsid w:val="009E7BB3"/>
    <w:rsid w:val="009F09F7"/>
    <w:rsid w:val="009F0A54"/>
    <w:rsid w:val="009F145A"/>
    <w:rsid w:val="009F24A6"/>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DC6"/>
    <w:rsid w:val="00A237E5"/>
    <w:rsid w:val="00A2384A"/>
    <w:rsid w:val="00A23A0E"/>
    <w:rsid w:val="00A2429F"/>
    <w:rsid w:val="00A24BB2"/>
    <w:rsid w:val="00A251BC"/>
    <w:rsid w:val="00A25ECC"/>
    <w:rsid w:val="00A2658C"/>
    <w:rsid w:val="00A2748A"/>
    <w:rsid w:val="00A27BD1"/>
    <w:rsid w:val="00A306A1"/>
    <w:rsid w:val="00A30BDA"/>
    <w:rsid w:val="00A30D29"/>
    <w:rsid w:val="00A31103"/>
    <w:rsid w:val="00A31274"/>
    <w:rsid w:val="00A31B7A"/>
    <w:rsid w:val="00A3309C"/>
    <w:rsid w:val="00A33520"/>
    <w:rsid w:val="00A34D92"/>
    <w:rsid w:val="00A35635"/>
    <w:rsid w:val="00A358E2"/>
    <w:rsid w:val="00A35D1F"/>
    <w:rsid w:val="00A35F6B"/>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5178"/>
    <w:rsid w:val="00A56530"/>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A2F"/>
    <w:rsid w:val="00A768B0"/>
    <w:rsid w:val="00A76BCC"/>
    <w:rsid w:val="00A76F6A"/>
    <w:rsid w:val="00A77282"/>
    <w:rsid w:val="00A7742B"/>
    <w:rsid w:val="00A77965"/>
    <w:rsid w:val="00A77A64"/>
    <w:rsid w:val="00A77DCA"/>
    <w:rsid w:val="00A803D7"/>
    <w:rsid w:val="00A80D28"/>
    <w:rsid w:val="00A81DFE"/>
    <w:rsid w:val="00A81E67"/>
    <w:rsid w:val="00A828DF"/>
    <w:rsid w:val="00A82C17"/>
    <w:rsid w:val="00A82F3F"/>
    <w:rsid w:val="00A8303D"/>
    <w:rsid w:val="00A84009"/>
    <w:rsid w:val="00A843DB"/>
    <w:rsid w:val="00A844A6"/>
    <w:rsid w:val="00A84B98"/>
    <w:rsid w:val="00A85FCF"/>
    <w:rsid w:val="00A86E59"/>
    <w:rsid w:val="00A87942"/>
    <w:rsid w:val="00A87B8A"/>
    <w:rsid w:val="00A902F7"/>
    <w:rsid w:val="00A90B59"/>
    <w:rsid w:val="00A90F4D"/>
    <w:rsid w:val="00A912FB"/>
    <w:rsid w:val="00A94D84"/>
    <w:rsid w:val="00A9566D"/>
    <w:rsid w:val="00A95FB6"/>
    <w:rsid w:val="00A97AC9"/>
    <w:rsid w:val="00A97C2E"/>
    <w:rsid w:val="00AA00DA"/>
    <w:rsid w:val="00AA0AD1"/>
    <w:rsid w:val="00AA0DE2"/>
    <w:rsid w:val="00AA0EB2"/>
    <w:rsid w:val="00AA1A3F"/>
    <w:rsid w:val="00AA3370"/>
    <w:rsid w:val="00AA4991"/>
    <w:rsid w:val="00AA49DC"/>
    <w:rsid w:val="00AA59D2"/>
    <w:rsid w:val="00AA74B3"/>
    <w:rsid w:val="00AA78D0"/>
    <w:rsid w:val="00AA7DEF"/>
    <w:rsid w:val="00AB071C"/>
    <w:rsid w:val="00AB14E2"/>
    <w:rsid w:val="00AB19C7"/>
    <w:rsid w:val="00AB2537"/>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15AC"/>
    <w:rsid w:val="00AC1B0A"/>
    <w:rsid w:val="00AC1CD3"/>
    <w:rsid w:val="00AC23B4"/>
    <w:rsid w:val="00AC25F5"/>
    <w:rsid w:val="00AC29C2"/>
    <w:rsid w:val="00AC2F31"/>
    <w:rsid w:val="00AC350E"/>
    <w:rsid w:val="00AC41E6"/>
    <w:rsid w:val="00AC49C1"/>
    <w:rsid w:val="00AC4FC0"/>
    <w:rsid w:val="00AC5655"/>
    <w:rsid w:val="00AC6386"/>
    <w:rsid w:val="00AC69F1"/>
    <w:rsid w:val="00AC6BC2"/>
    <w:rsid w:val="00AC714F"/>
    <w:rsid w:val="00AC7C99"/>
    <w:rsid w:val="00AD02E8"/>
    <w:rsid w:val="00AD0478"/>
    <w:rsid w:val="00AD09F5"/>
    <w:rsid w:val="00AD10AC"/>
    <w:rsid w:val="00AD121F"/>
    <w:rsid w:val="00AD1F8F"/>
    <w:rsid w:val="00AD2370"/>
    <w:rsid w:val="00AD24D5"/>
    <w:rsid w:val="00AD2D15"/>
    <w:rsid w:val="00AD3325"/>
    <w:rsid w:val="00AD34D5"/>
    <w:rsid w:val="00AD38A5"/>
    <w:rsid w:val="00AD48C5"/>
    <w:rsid w:val="00AD4E00"/>
    <w:rsid w:val="00AD4E09"/>
    <w:rsid w:val="00AD5A9A"/>
    <w:rsid w:val="00AD5C0B"/>
    <w:rsid w:val="00AE2234"/>
    <w:rsid w:val="00AE2BC1"/>
    <w:rsid w:val="00AE3706"/>
    <w:rsid w:val="00AE448A"/>
    <w:rsid w:val="00AE4547"/>
    <w:rsid w:val="00AE482E"/>
    <w:rsid w:val="00AE6120"/>
    <w:rsid w:val="00AE65D3"/>
    <w:rsid w:val="00AE693B"/>
    <w:rsid w:val="00AE7CA2"/>
    <w:rsid w:val="00AE7DAC"/>
    <w:rsid w:val="00AE7E63"/>
    <w:rsid w:val="00AF0D2B"/>
    <w:rsid w:val="00AF2CA7"/>
    <w:rsid w:val="00AF3067"/>
    <w:rsid w:val="00AF3628"/>
    <w:rsid w:val="00AF3660"/>
    <w:rsid w:val="00AF38E6"/>
    <w:rsid w:val="00AF4348"/>
    <w:rsid w:val="00AF4F4A"/>
    <w:rsid w:val="00AF4FD1"/>
    <w:rsid w:val="00AF547B"/>
    <w:rsid w:val="00AF59D9"/>
    <w:rsid w:val="00AF5ECD"/>
    <w:rsid w:val="00AF62AF"/>
    <w:rsid w:val="00B00130"/>
    <w:rsid w:val="00B01198"/>
    <w:rsid w:val="00B015F8"/>
    <w:rsid w:val="00B01C53"/>
    <w:rsid w:val="00B01F55"/>
    <w:rsid w:val="00B03F6F"/>
    <w:rsid w:val="00B04800"/>
    <w:rsid w:val="00B04C36"/>
    <w:rsid w:val="00B05122"/>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17550"/>
    <w:rsid w:val="00B206F5"/>
    <w:rsid w:val="00B20E5B"/>
    <w:rsid w:val="00B22466"/>
    <w:rsid w:val="00B23949"/>
    <w:rsid w:val="00B23F95"/>
    <w:rsid w:val="00B2467B"/>
    <w:rsid w:val="00B26935"/>
    <w:rsid w:val="00B27345"/>
    <w:rsid w:val="00B27889"/>
    <w:rsid w:val="00B30161"/>
    <w:rsid w:val="00B308A1"/>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9B3"/>
    <w:rsid w:val="00B47CC8"/>
    <w:rsid w:val="00B47E77"/>
    <w:rsid w:val="00B502FF"/>
    <w:rsid w:val="00B5190C"/>
    <w:rsid w:val="00B51A18"/>
    <w:rsid w:val="00B51FED"/>
    <w:rsid w:val="00B52876"/>
    <w:rsid w:val="00B531BB"/>
    <w:rsid w:val="00B535A4"/>
    <w:rsid w:val="00B558A1"/>
    <w:rsid w:val="00B55F42"/>
    <w:rsid w:val="00B5612D"/>
    <w:rsid w:val="00B56872"/>
    <w:rsid w:val="00B579E0"/>
    <w:rsid w:val="00B57DA1"/>
    <w:rsid w:val="00B61E3A"/>
    <w:rsid w:val="00B628DA"/>
    <w:rsid w:val="00B63343"/>
    <w:rsid w:val="00B633CC"/>
    <w:rsid w:val="00B6394D"/>
    <w:rsid w:val="00B63B9E"/>
    <w:rsid w:val="00B64A52"/>
    <w:rsid w:val="00B65562"/>
    <w:rsid w:val="00B65B9A"/>
    <w:rsid w:val="00B65D20"/>
    <w:rsid w:val="00B65D68"/>
    <w:rsid w:val="00B660CD"/>
    <w:rsid w:val="00B663B1"/>
    <w:rsid w:val="00B67667"/>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500"/>
    <w:rsid w:val="00B93877"/>
    <w:rsid w:val="00B947F0"/>
    <w:rsid w:val="00B95A26"/>
    <w:rsid w:val="00B976FF"/>
    <w:rsid w:val="00B97D3F"/>
    <w:rsid w:val="00B97F8F"/>
    <w:rsid w:val="00BA0BCB"/>
    <w:rsid w:val="00BA1440"/>
    <w:rsid w:val="00BA19C1"/>
    <w:rsid w:val="00BA1C75"/>
    <w:rsid w:val="00BA1D7D"/>
    <w:rsid w:val="00BA2591"/>
    <w:rsid w:val="00BA3E05"/>
    <w:rsid w:val="00BA3F7F"/>
    <w:rsid w:val="00BA48AD"/>
    <w:rsid w:val="00BA4E14"/>
    <w:rsid w:val="00BA548F"/>
    <w:rsid w:val="00BA5A7A"/>
    <w:rsid w:val="00BB04D8"/>
    <w:rsid w:val="00BB10A5"/>
    <w:rsid w:val="00BB1A07"/>
    <w:rsid w:val="00BB1AED"/>
    <w:rsid w:val="00BB1DD1"/>
    <w:rsid w:val="00BB242A"/>
    <w:rsid w:val="00BB248A"/>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2B09"/>
    <w:rsid w:val="00BC3BED"/>
    <w:rsid w:val="00BC3F80"/>
    <w:rsid w:val="00BC4054"/>
    <w:rsid w:val="00BC508E"/>
    <w:rsid w:val="00BC52C7"/>
    <w:rsid w:val="00BC5DCC"/>
    <w:rsid w:val="00BC6451"/>
    <w:rsid w:val="00BC6506"/>
    <w:rsid w:val="00BC6708"/>
    <w:rsid w:val="00BD04B6"/>
    <w:rsid w:val="00BD08EF"/>
    <w:rsid w:val="00BD248A"/>
    <w:rsid w:val="00BD2A28"/>
    <w:rsid w:val="00BD3187"/>
    <w:rsid w:val="00BD3A6C"/>
    <w:rsid w:val="00BD4416"/>
    <w:rsid w:val="00BD4B1F"/>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3521"/>
    <w:rsid w:val="00BF3690"/>
    <w:rsid w:val="00BF3939"/>
    <w:rsid w:val="00BF4371"/>
    <w:rsid w:val="00BF47A5"/>
    <w:rsid w:val="00BF4848"/>
    <w:rsid w:val="00BF5418"/>
    <w:rsid w:val="00BF63C7"/>
    <w:rsid w:val="00BF70C2"/>
    <w:rsid w:val="00BF7D89"/>
    <w:rsid w:val="00BF7F87"/>
    <w:rsid w:val="00C00102"/>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20026"/>
    <w:rsid w:val="00C23636"/>
    <w:rsid w:val="00C23CB5"/>
    <w:rsid w:val="00C24248"/>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343"/>
    <w:rsid w:val="00C5062D"/>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5580"/>
    <w:rsid w:val="00C75F66"/>
    <w:rsid w:val="00C76C58"/>
    <w:rsid w:val="00C76E96"/>
    <w:rsid w:val="00C76F2C"/>
    <w:rsid w:val="00C772DA"/>
    <w:rsid w:val="00C8068A"/>
    <w:rsid w:val="00C81C54"/>
    <w:rsid w:val="00C81E0C"/>
    <w:rsid w:val="00C829D7"/>
    <w:rsid w:val="00C82BDF"/>
    <w:rsid w:val="00C83003"/>
    <w:rsid w:val="00C85371"/>
    <w:rsid w:val="00C8613F"/>
    <w:rsid w:val="00C87491"/>
    <w:rsid w:val="00C874C5"/>
    <w:rsid w:val="00C87DCD"/>
    <w:rsid w:val="00C91245"/>
    <w:rsid w:val="00C91FB8"/>
    <w:rsid w:val="00C926E9"/>
    <w:rsid w:val="00C92DC9"/>
    <w:rsid w:val="00C93B05"/>
    <w:rsid w:val="00C93E32"/>
    <w:rsid w:val="00C947CD"/>
    <w:rsid w:val="00C949AA"/>
    <w:rsid w:val="00C94E63"/>
    <w:rsid w:val="00C95A02"/>
    <w:rsid w:val="00C964D3"/>
    <w:rsid w:val="00C96E17"/>
    <w:rsid w:val="00C97E7E"/>
    <w:rsid w:val="00CA1441"/>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6801"/>
    <w:rsid w:val="00CD69B4"/>
    <w:rsid w:val="00CD74CF"/>
    <w:rsid w:val="00CE1740"/>
    <w:rsid w:val="00CE1BFD"/>
    <w:rsid w:val="00CE2DBA"/>
    <w:rsid w:val="00CE32C7"/>
    <w:rsid w:val="00CE4449"/>
    <w:rsid w:val="00CE470E"/>
    <w:rsid w:val="00CE56F7"/>
    <w:rsid w:val="00CE5DDB"/>
    <w:rsid w:val="00CE6281"/>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876"/>
    <w:rsid w:val="00D12AB6"/>
    <w:rsid w:val="00D137E9"/>
    <w:rsid w:val="00D13B03"/>
    <w:rsid w:val="00D13DCC"/>
    <w:rsid w:val="00D14ADA"/>
    <w:rsid w:val="00D155A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F7F"/>
    <w:rsid w:val="00D27399"/>
    <w:rsid w:val="00D27BE1"/>
    <w:rsid w:val="00D3007B"/>
    <w:rsid w:val="00D3017D"/>
    <w:rsid w:val="00D304A9"/>
    <w:rsid w:val="00D305C9"/>
    <w:rsid w:val="00D30E11"/>
    <w:rsid w:val="00D326EA"/>
    <w:rsid w:val="00D3333A"/>
    <w:rsid w:val="00D33C8A"/>
    <w:rsid w:val="00D33FEB"/>
    <w:rsid w:val="00D33FF4"/>
    <w:rsid w:val="00D34433"/>
    <w:rsid w:val="00D356E9"/>
    <w:rsid w:val="00D35E64"/>
    <w:rsid w:val="00D364EF"/>
    <w:rsid w:val="00D36C5E"/>
    <w:rsid w:val="00D37218"/>
    <w:rsid w:val="00D375B7"/>
    <w:rsid w:val="00D37AE7"/>
    <w:rsid w:val="00D401A0"/>
    <w:rsid w:val="00D405F4"/>
    <w:rsid w:val="00D40BC5"/>
    <w:rsid w:val="00D44365"/>
    <w:rsid w:val="00D45104"/>
    <w:rsid w:val="00D456C6"/>
    <w:rsid w:val="00D46037"/>
    <w:rsid w:val="00D468E3"/>
    <w:rsid w:val="00D47F2B"/>
    <w:rsid w:val="00D5021A"/>
    <w:rsid w:val="00D504B7"/>
    <w:rsid w:val="00D50713"/>
    <w:rsid w:val="00D512A8"/>
    <w:rsid w:val="00D519D0"/>
    <w:rsid w:val="00D51E17"/>
    <w:rsid w:val="00D52993"/>
    <w:rsid w:val="00D52CA6"/>
    <w:rsid w:val="00D53227"/>
    <w:rsid w:val="00D53ACE"/>
    <w:rsid w:val="00D53FA9"/>
    <w:rsid w:val="00D572FF"/>
    <w:rsid w:val="00D57C5F"/>
    <w:rsid w:val="00D60355"/>
    <w:rsid w:val="00D603E8"/>
    <w:rsid w:val="00D60C62"/>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0C40"/>
    <w:rsid w:val="00D90FE0"/>
    <w:rsid w:val="00D912D8"/>
    <w:rsid w:val="00D91BB6"/>
    <w:rsid w:val="00D9234C"/>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7E52"/>
    <w:rsid w:val="00DD0163"/>
    <w:rsid w:val="00DD0BF9"/>
    <w:rsid w:val="00DD1EF6"/>
    <w:rsid w:val="00DD37AC"/>
    <w:rsid w:val="00DD3DD5"/>
    <w:rsid w:val="00DD51BB"/>
    <w:rsid w:val="00DD55C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41F3"/>
    <w:rsid w:val="00DF4B89"/>
    <w:rsid w:val="00DF5122"/>
    <w:rsid w:val="00DF54E5"/>
    <w:rsid w:val="00DF5757"/>
    <w:rsid w:val="00DF7C72"/>
    <w:rsid w:val="00E001CA"/>
    <w:rsid w:val="00E01021"/>
    <w:rsid w:val="00E01B7E"/>
    <w:rsid w:val="00E0364D"/>
    <w:rsid w:val="00E0456A"/>
    <w:rsid w:val="00E04BAE"/>
    <w:rsid w:val="00E0587A"/>
    <w:rsid w:val="00E058A9"/>
    <w:rsid w:val="00E063D8"/>
    <w:rsid w:val="00E0646D"/>
    <w:rsid w:val="00E0794A"/>
    <w:rsid w:val="00E10F7D"/>
    <w:rsid w:val="00E11A68"/>
    <w:rsid w:val="00E11EEF"/>
    <w:rsid w:val="00E11FA0"/>
    <w:rsid w:val="00E12806"/>
    <w:rsid w:val="00E128B1"/>
    <w:rsid w:val="00E13038"/>
    <w:rsid w:val="00E13BB2"/>
    <w:rsid w:val="00E13C42"/>
    <w:rsid w:val="00E1474F"/>
    <w:rsid w:val="00E147C0"/>
    <w:rsid w:val="00E1536C"/>
    <w:rsid w:val="00E154E5"/>
    <w:rsid w:val="00E15C18"/>
    <w:rsid w:val="00E15CB7"/>
    <w:rsid w:val="00E171E0"/>
    <w:rsid w:val="00E1796C"/>
    <w:rsid w:val="00E20740"/>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607C"/>
    <w:rsid w:val="00E5735F"/>
    <w:rsid w:val="00E574C1"/>
    <w:rsid w:val="00E57FA9"/>
    <w:rsid w:val="00E600DF"/>
    <w:rsid w:val="00E604A4"/>
    <w:rsid w:val="00E6060A"/>
    <w:rsid w:val="00E614E4"/>
    <w:rsid w:val="00E61A8F"/>
    <w:rsid w:val="00E61BC3"/>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6049"/>
    <w:rsid w:val="00E764DD"/>
    <w:rsid w:val="00E76B93"/>
    <w:rsid w:val="00E76DE2"/>
    <w:rsid w:val="00E7746D"/>
    <w:rsid w:val="00E77922"/>
    <w:rsid w:val="00E77992"/>
    <w:rsid w:val="00E77A26"/>
    <w:rsid w:val="00E80D32"/>
    <w:rsid w:val="00E8143A"/>
    <w:rsid w:val="00E8185A"/>
    <w:rsid w:val="00E825BA"/>
    <w:rsid w:val="00E83103"/>
    <w:rsid w:val="00E83C09"/>
    <w:rsid w:val="00E84DC6"/>
    <w:rsid w:val="00E85DE7"/>
    <w:rsid w:val="00E863EE"/>
    <w:rsid w:val="00E86A7A"/>
    <w:rsid w:val="00E86CCC"/>
    <w:rsid w:val="00E873C3"/>
    <w:rsid w:val="00E87850"/>
    <w:rsid w:val="00E907AE"/>
    <w:rsid w:val="00E90FB1"/>
    <w:rsid w:val="00E9135D"/>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B9"/>
    <w:rsid w:val="00EA639E"/>
    <w:rsid w:val="00EA66A1"/>
    <w:rsid w:val="00EA7FF0"/>
    <w:rsid w:val="00EB04F7"/>
    <w:rsid w:val="00EB05CD"/>
    <w:rsid w:val="00EB0741"/>
    <w:rsid w:val="00EB1969"/>
    <w:rsid w:val="00EB276E"/>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D7E85"/>
    <w:rsid w:val="00EE0247"/>
    <w:rsid w:val="00EE077A"/>
    <w:rsid w:val="00EE079C"/>
    <w:rsid w:val="00EE1553"/>
    <w:rsid w:val="00EE1703"/>
    <w:rsid w:val="00EE19E8"/>
    <w:rsid w:val="00EE258B"/>
    <w:rsid w:val="00EE271F"/>
    <w:rsid w:val="00EE2BEA"/>
    <w:rsid w:val="00EE2DA0"/>
    <w:rsid w:val="00EE68E2"/>
    <w:rsid w:val="00EE6E3D"/>
    <w:rsid w:val="00EE7578"/>
    <w:rsid w:val="00EF03B9"/>
    <w:rsid w:val="00EF17D3"/>
    <w:rsid w:val="00EF18F2"/>
    <w:rsid w:val="00EF1A29"/>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C82"/>
    <w:rsid w:val="00F13A2E"/>
    <w:rsid w:val="00F13D6A"/>
    <w:rsid w:val="00F14EFC"/>
    <w:rsid w:val="00F14FC9"/>
    <w:rsid w:val="00F155EE"/>
    <w:rsid w:val="00F1584F"/>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6D3E"/>
    <w:rsid w:val="00F4050D"/>
    <w:rsid w:val="00F40558"/>
    <w:rsid w:val="00F41A2E"/>
    <w:rsid w:val="00F421F1"/>
    <w:rsid w:val="00F427D1"/>
    <w:rsid w:val="00F43024"/>
    <w:rsid w:val="00F46688"/>
    <w:rsid w:val="00F466D9"/>
    <w:rsid w:val="00F4677F"/>
    <w:rsid w:val="00F46F30"/>
    <w:rsid w:val="00F47700"/>
    <w:rsid w:val="00F47945"/>
    <w:rsid w:val="00F47A93"/>
    <w:rsid w:val="00F47BC5"/>
    <w:rsid w:val="00F50E40"/>
    <w:rsid w:val="00F50EBE"/>
    <w:rsid w:val="00F5112B"/>
    <w:rsid w:val="00F512C5"/>
    <w:rsid w:val="00F516E7"/>
    <w:rsid w:val="00F5184D"/>
    <w:rsid w:val="00F52089"/>
    <w:rsid w:val="00F52ACF"/>
    <w:rsid w:val="00F52BAA"/>
    <w:rsid w:val="00F53053"/>
    <w:rsid w:val="00F531B8"/>
    <w:rsid w:val="00F54560"/>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010"/>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350"/>
    <w:rsid w:val="00FD2727"/>
    <w:rsid w:val="00FD2ED4"/>
    <w:rsid w:val="00FD3131"/>
    <w:rsid w:val="00FD3A80"/>
    <w:rsid w:val="00FD5587"/>
    <w:rsid w:val="00FD5C6C"/>
    <w:rsid w:val="00FD6869"/>
    <w:rsid w:val="00FD77E5"/>
    <w:rsid w:val="00FD7959"/>
    <w:rsid w:val="00FD7BB6"/>
    <w:rsid w:val="00FD7BBA"/>
    <w:rsid w:val="00FE0310"/>
    <w:rsid w:val="00FE0C1D"/>
    <w:rsid w:val="00FE1793"/>
    <w:rsid w:val="00FE3A9B"/>
    <w:rsid w:val="00FE458E"/>
    <w:rsid w:val="00FE4A18"/>
    <w:rsid w:val="00FE569E"/>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A237E5"/>
  </w:style>
  <w:style w:type="paragraph" w:customStyle="1" w:styleId="rvps1">
    <w:name w:val="rvps1"/>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237E5"/>
  </w:style>
  <w:style w:type="paragraph" w:customStyle="1" w:styleId="rvps4">
    <w:name w:val="rvps4"/>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237E5"/>
  </w:style>
  <w:style w:type="paragraph" w:customStyle="1" w:styleId="rvps7">
    <w:name w:val="rvps7"/>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A237E5"/>
  </w:style>
  <w:style w:type="character" w:styleId="a3">
    <w:name w:val="Hyperlink"/>
    <w:basedOn w:val="a0"/>
    <w:uiPriority w:val="99"/>
    <w:semiHidden/>
    <w:unhideWhenUsed/>
    <w:rsid w:val="00A237E5"/>
    <w:rPr>
      <w:color w:val="0000FF"/>
      <w:u w:val="single"/>
    </w:rPr>
  </w:style>
  <w:style w:type="paragraph" w:customStyle="1" w:styleId="rvps14">
    <w:name w:val="rvps14"/>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A237E5"/>
  </w:style>
  <w:style w:type="character" w:customStyle="1" w:styleId="rvts44">
    <w:name w:val="rvts44"/>
    <w:basedOn w:val="a0"/>
    <w:rsid w:val="00A237E5"/>
  </w:style>
  <w:style w:type="paragraph" w:customStyle="1" w:styleId="rvps15">
    <w:name w:val="rvps15"/>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A237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7003467">
      <w:bodyDiv w:val="1"/>
      <w:marLeft w:val="0"/>
      <w:marRight w:val="0"/>
      <w:marTop w:val="0"/>
      <w:marBottom w:val="0"/>
      <w:divBdr>
        <w:top w:val="none" w:sz="0" w:space="0" w:color="auto"/>
        <w:left w:val="none" w:sz="0" w:space="0" w:color="auto"/>
        <w:bottom w:val="none" w:sz="0" w:space="0" w:color="auto"/>
        <w:right w:val="none" w:sz="0" w:space="0" w:color="auto"/>
      </w:divBdr>
      <w:divsChild>
        <w:div w:id="295840798">
          <w:marLeft w:val="0"/>
          <w:marRight w:val="0"/>
          <w:marTop w:val="0"/>
          <w:marBottom w:val="0"/>
          <w:divBdr>
            <w:top w:val="none" w:sz="0" w:space="0" w:color="auto"/>
            <w:left w:val="none" w:sz="0" w:space="0" w:color="auto"/>
            <w:bottom w:val="none" w:sz="0" w:space="0" w:color="auto"/>
            <w:right w:val="none" w:sz="0" w:space="0" w:color="auto"/>
          </w:divBdr>
        </w:div>
        <w:div w:id="556933197">
          <w:marLeft w:val="0"/>
          <w:marRight w:val="0"/>
          <w:marTop w:val="0"/>
          <w:marBottom w:val="0"/>
          <w:divBdr>
            <w:top w:val="none" w:sz="0" w:space="0" w:color="auto"/>
            <w:left w:val="none" w:sz="0" w:space="0" w:color="auto"/>
            <w:bottom w:val="none" w:sz="0" w:space="0" w:color="auto"/>
            <w:right w:val="none" w:sz="0" w:space="0" w:color="auto"/>
          </w:divBdr>
        </w:div>
        <w:div w:id="1169978025">
          <w:marLeft w:val="0"/>
          <w:marRight w:val="0"/>
          <w:marTop w:val="0"/>
          <w:marBottom w:val="0"/>
          <w:divBdr>
            <w:top w:val="none" w:sz="0" w:space="0" w:color="auto"/>
            <w:left w:val="none" w:sz="0" w:space="0" w:color="auto"/>
            <w:bottom w:val="none" w:sz="0" w:space="0" w:color="auto"/>
            <w:right w:val="none" w:sz="0" w:space="0" w:color="auto"/>
          </w:divBdr>
        </w:div>
        <w:div w:id="1514614337">
          <w:marLeft w:val="0"/>
          <w:marRight w:val="0"/>
          <w:marTop w:val="0"/>
          <w:marBottom w:val="0"/>
          <w:divBdr>
            <w:top w:val="none" w:sz="0" w:space="0" w:color="auto"/>
            <w:left w:val="none" w:sz="0" w:space="0" w:color="auto"/>
            <w:bottom w:val="none" w:sz="0" w:space="0" w:color="auto"/>
            <w:right w:val="none" w:sz="0" w:space="0" w:color="auto"/>
          </w:divBdr>
        </w:div>
        <w:div w:id="154955889">
          <w:marLeft w:val="0"/>
          <w:marRight w:val="0"/>
          <w:marTop w:val="0"/>
          <w:marBottom w:val="0"/>
          <w:divBdr>
            <w:top w:val="none" w:sz="0" w:space="0" w:color="auto"/>
            <w:left w:val="none" w:sz="0" w:space="0" w:color="auto"/>
            <w:bottom w:val="none" w:sz="0" w:space="0" w:color="auto"/>
            <w:right w:val="none" w:sz="0" w:space="0" w:color="auto"/>
          </w:divBdr>
        </w:div>
        <w:div w:id="1318916871">
          <w:marLeft w:val="0"/>
          <w:marRight w:val="0"/>
          <w:marTop w:val="0"/>
          <w:marBottom w:val="0"/>
          <w:divBdr>
            <w:top w:val="none" w:sz="0" w:space="0" w:color="auto"/>
            <w:left w:val="none" w:sz="0" w:space="0" w:color="auto"/>
            <w:bottom w:val="none" w:sz="0" w:space="0" w:color="auto"/>
            <w:right w:val="none" w:sz="0" w:space="0" w:color="auto"/>
          </w:divBdr>
        </w:div>
        <w:div w:id="2118331132">
          <w:marLeft w:val="0"/>
          <w:marRight w:val="0"/>
          <w:marTop w:val="0"/>
          <w:marBottom w:val="0"/>
          <w:divBdr>
            <w:top w:val="none" w:sz="0" w:space="0" w:color="auto"/>
            <w:left w:val="none" w:sz="0" w:space="0" w:color="auto"/>
            <w:bottom w:val="none" w:sz="0" w:space="0" w:color="auto"/>
            <w:right w:val="none" w:sz="0" w:space="0" w:color="auto"/>
          </w:divBdr>
        </w:div>
        <w:div w:id="71620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404-19/paran95" TargetMode="External"/><Relationship Id="rId13" Type="http://schemas.openxmlformats.org/officeDocument/2006/relationships/hyperlink" Target="http://zakon.rada.gov.ua" TargetMode="External"/><Relationship Id="rId18" Type="http://schemas.openxmlformats.org/officeDocument/2006/relationships/hyperlink" Target="http://zakon.rada.gov.ua" TargetMode="External"/><Relationship Id="rId26" Type="http://schemas.openxmlformats.org/officeDocument/2006/relationships/hyperlink" Target="http://zakon.rada.gov.ua"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zakon.rada.gov.ua/laws/show/1404-19" TargetMode="External"/><Relationship Id="rId34" Type="http://schemas.openxmlformats.org/officeDocument/2006/relationships/hyperlink" Target="http://zakon.rada.gov.ua/laws/show/4901-17/paran67" TargetMode="External"/><Relationship Id="rId7" Type="http://schemas.openxmlformats.org/officeDocument/2006/relationships/hyperlink" Target="http://zakon.rada.gov.ua/laws/show/493/92" TargetMode="External"/><Relationship Id="rId12" Type="http://schemas.openxmlformats.org/officeDocument/2006/relationships/hyperlink" Target="http://zakon.rada.gov.ua/laws/show/z0478-15" TargetMode="External"/><Relationship Id="rId17" Type="http://schemas.openxmlformats.org/officeDocument/2006/relationships/hyperlink" Target="http://zakon.rada.gov.ua/laws/show/1404-19" TargetMode="External"/><Relationship Id="rId25" Type="http://schemas.openxmlformats.org/officeDocument/2006/relationships/hyperlink" Target="http://zakon.rada.gov.ua" TargetMode="External"/><Relationship Id="rId33" Type="http://schemas.openxmlformats.org/officeDocument/2006/relationships/hyperlink" Target="http://zakon.rada.gov.ua/laws/show/4901-17/paran6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akon.rada.gov.ua" TargetMode="External"/><Relationship Id="rId20" Type="http://schemas.openxmlformats.org/officeDocument/2006/relationships/hyperlink" Target="http://zakon.rada.gov.ua/laws/show/1404-19" TargetMode="External"/><Relationship Id="rId29" Type="http://schemas.openxmlformats.org/officeDocument/2006/relationships/hyperlink" Target="http://zakon.rada.gov.ua/laws/show/1404-19/paran374" TargetMode="External"/><Relationship Id="rId1" Type="http://schemas.openxmlformats.org/officeDocument/2006/relationships/styles" Target="styles.xml"/><Relationship Id="rId6" Type="http://schemas.openxmlformats.org/officeDocument/2006/relationships/hyperlink" Target="http://zakon.rada.gov.ua" TargetMode="External"/><Relationship Id="rId11" Type="http://schemas.openxmlformats.org/officeDocument/2006/relationships/hyperlink" Target="http://zakon.rada.gov.ua/laws/show/z0388-03" TargetMode="External"/><Relationship Id="rId24" Type="http://schemas.openxmlformats.org/officeDocument/2006/relationships/hyperlink" Target="http://zakon.rada.gov.ua/laws/show/1404-19" TargetMode="External"/><Relationship Id="rId32" Type="http://schemas.openxmlformats.org/officeDocument/2006/relationships/hyperlink" Target="http://zakon.rada.gov.ua/laws/show/440-2014-%D0%BF/paran8" TargetMode="External"/><Relationship Id="rId37" Type="http://schemas.openxmlformats.org/officeDocument/2006/relationships/hyperlink" Target="http://zakon.rada.gov.ua/laws/show/1404-19/paran415" TargetMode="External"/><Relationship Id="rId5" Type="http://schemas.openxmlformats.org/officeDocument/2006/relationships/hyperlink" Target="http://zakon.rada.gov.ua/laws/show/1404-19/paran111" TargetMode="External"/><Relationship Id="rId15" Type="http://schemas.openxmlformats.org/officeDocument/2006/relationships/hyperlink" Target="http://zakon.rada.gov.ua" TargetMode="External"/><Relationship Id="rId23" Type="http://schemas.openxmlformats.org/officeDocument/2006/relationships/hyperlink" Target="http://zakon.rada.gov.ua/laws/show/1404-19" TargetMode="External"/><Relationship Id="rId28" Type="http://schemas.openxmlformats.org/officeDocument/2006/relationships/hyperlink" Target="http://zakon.rada.gov.ua/laws/show/1404-19/paran372" TargetMode="External"/><Relationship Id="rId36" Type="http://schemas.openxmlformats.org/officeDocument/2006/relationships/hyperlink" Target="http://zakon.rada.gov.ua" TargetMode="External"/><Relationship Id="rId10" Type="http://schemas.openxmlformats.org/officeDocument/2006/relationships/hyperlink" Target="http://zakon.rada.gov.ua/laws/show/1404-19" TargetMode="External"/><Relationship Id="rId19" Type="http://schemas.openxmlformats.org/officeDocument/2006/relationships/hyperlink" Target="http://zakon.rada.gov.ua" TargetMode="External"/><Relationship Id="rId31" Type="http://schemas.openxmlformats.org/officeDocument/2006/relationships/hyperlink" Target="http://zakon.rada.gov.ua/laws/show/1404-19/paran387" TargetMode="External"/><Relationship Id="rId4" Type="http://schemas.openxmlformats.org/officeDocument/2006/relationships/hyperlink" Target="http://zakon.rada.gov.ua/laws/show/1404-19/paran95" TargetMode="External"/><Relationship Id="rId9" Type="http://schemas.openxmlformats.org/officeDocument/2006/relationships/hyperlink" Target="http://zakon.rada.gov.ua/laws/show/1404-19/paran111" TargetMode="External"/><Relationship Id="rId14" Type="http://schemas.openxmlformats.org/officeDocument/2006/relationships/hyperlink" Target="http://zakon.rada.gov.ua" TargetMode="External"/><Relationship Id="rId22" Type="http://schemas.openxmlformats.org/officeDocument/2006/relationships/hyperlink" Target="http://zakon.rada.gov.ua/laws/show/1404-19" TargetMode="External"/><Relationship Id="rId27" Type="http://schemas.openxmlformats.org/officeDocument/2006/relationships/hyperlink" Target="http://zakon.rada.gov.ua/laws/show/1404-19/paran390" TargetMode="External"/><Relationship Id="rId30" Type="http://schemas.openxmlformats.org/officeDocument/2006/relationships/hyperlink" Target="http://zakon.rada.gov.ua/laws/show/1404-19/paran382" TargetMode="External"/><Relationship Id="rId35" Type="http://schemas.openxmlformats.org/officeDocument/2006/relationships/hyperlink" Target="http://zakon.rada.gov.ua/laws/show/440-2014-%D0%BF/paran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6921</Words>
  <Characters>39453</Characters>
  <Application>Microsoft Office Word</Application>
  <DocSecurity>0</DocSecurity>
  <Lines>328</Lines>
  <Paragraphs>92</Paragraphs>
  <ScaleCrop>false</ScaleCrop>
  <Company>SPecialiST RePack</Company>
  <LinksUpToDate>false</LinksUpToDate>
  <CharactersWithSpaces>46282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2016-08-18T21:17:00Z</dcterms:created>
  <dcterms:modified xsi:type="dcterms:W3CDTF">2016-08-18T21:18:00Z</dcterms:modified>
</cp:coreProperties>
</file>