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2E" w:rsidRDefault="00F52F2E" w:rsidP="00F52F2E">
      <w:pPr>
        <w:pStyle w:val="3"/>
        <w:rPr>
          <w:sz w:val="27"/>
        </w:rPr>
      </w:pPr>
      <w:bookmarkStart w:id="0" w:name="_GoBack"/>
      <w:bookmarkEnd w:id="0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4718"/>
      </w:tblGrid>
      <w:tr w:rsidR="00F52F2E" w:rsidTr="00F52F2E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52F2E" w:rsidRDefault="00F52F2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Пункт 43 подразд. 4 разд. ХХ НК</w:t>
            </w:r>
          </w:p>
        </w:tc>
        <w:tc>
          <w:tcPr>
            <w:tcW w:w="4815" w:type="dxa"/>
            <w:vAlign w:val="center"/>
            <w:hideMark/>
          </w:tcPr>
          <w:p w:rsidR="00F52F2E" w:rsidRDefault="00F52F2E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Пункт 43</w:t>
            </w:r>
            <w:r>
              <w:rPr>
                <w:rStyle w:val="a4"/>
                <w:rFonts w:eastAsiaTheme="majorEastAsia"/>
                <w:vertAlign w:val="superscript"/>
              </w:rPr>
              <w:t>1</w:t>
            </w:r>
            <w:r>
              <w:rPr>
                <w:rStyle w:val="a4"/>
                <w:rFonts w:eastAsiaTheme="majorEastAsia"/>
              </w:rPr>
              <w:t xml:space="preserve"> подразд. 4 разд. ХХ НК</w:t>
            </w:r>
          </w:p>
        </w:tc>
      </w:tr>
      <w:tr w:rsidR="00F52F2E" w:rsidTr="00F52F2E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52F2E" w:rsidRDefault="00F52F2E">
            <w:pPr>
              <w:pStyle w:val="a3"/>
            </w:pPr>
            <w:r>
              <w:t xml:space="preserve">Касается ОС </w:t>
            </w:r>
            <w:r>
              <w:rPr>
                <w:rStyle w:val="a4"/>
                <w:rFonts w:eastAsiaTheme="majorEastAsia"/>
              </w:rPr>
              <w:t>группы 4</w:t>
            </w:r>
            <w:r>
              <w:t xml:space="preserve"> (машины и оборудование), </w:t>
            </w:r>
            <w:r>
              <w:rPr>
                <w:rStyle w:val="a4"/>
                <w:rFonts w:eastAsiaTheme="majorEastAsia"/>
              </w:rPr>
              <w:t>которые введены в эксплуатацию в пределах одного из периодов с 01.01.17 г. по 31.12.19 г.</w:t>
            </w:r>
            <w:r>
              <w:t xml:space="preserve"> – разрешено использовать срок 2 года вместо минимально допустимого – 5. Для подгруппы «электронно-вычислительные машины» из группы 4 и без того минимально допустимый срок – 2 года (пп. 138.3.3 НК), а вот для остальных – только при соблюдении условий, перечисленных ниже</w:t>
            </w:r>
          </w:p>
        </w:tc>
        <w:tc>
          <w:tcPr>
            <w:tcW w:w="4815" w:type="dxa"/>
            <w:vAlign w:val="center"/>
            <w:hideMark/>
          </w:tcPr>
          <w:p w:rsidR="00F52F2E" w:rsidRDefault="00F52F2E">
            <w:pPr>
              <w:pStyle w:val="a3"/>
            </w:pPr>
            <w:r>
              <w:t>Касается ОС групп:</w:t>
            </w:r>
          </w:p>
          <w:p w:rsidR="00F52F2E" w:rsidRDefault="00F52F2E">
            <w:pPr>
              <w:pStyle w:val="a3"/>
            </w:pPr>
            <w:r>
              <w:t>– 4 «машины и оборудование» (вместо минимально допустимых 5 лет – 2 года);</w:t>
            </w:r>
          </w:p>
          <w:p w:rsidR="00F52F2E" w:rsidRDefault="00F52F2E">
            <w:pPr>
              <w:pStyle w:val="a3"/>
            </w:pPr>
            <w:r>
              <w:t>– 5 «транспортные средства» (вместо минимально допустимых 5 лет – 2 года);</w:t>
            </w:r>
          </w:p>
          <w:p w:rsidR="00F52F2E" w:rsidRDefault="00F52F2E">
            <w:pPr>
              <w:pStyle w:val="a3"/>
            </w:pPr>
            <w:r>
              <w:t>– 3 – только «передаточные устройства» (вместо минимально допустимых 10 лет – 5 лет);</w:t>
            </w:r>
          </w:p>
          <w:p w:rsidR="00F52F2E" w:rsidRDefault="00F52F2E">
            <w:pPr>
              <w:pStyle w:val="a3"/>
            </w:pPr>
            <w:r>
              <w:t>– 9 «прочие основные средства» (вместо минимально допустимых 12 лет – 5 лет)</w:t>
            </w:r>
          </w:p>
          <w:p w:rsidR="00F52F2E" w:rsidRDefault="00F52F2E">
            <w:pPr>
              <w:pStyle w:val="a3"/>
            </w:pPr>
            <w:r>
              <w:rPr>
                <w:rStyle w:val="a4"/>
                <w:rFonts w:eastAsiaTheme="majorEastAsia"/>
              </w:rPr>
              <w:t xml:space="preserve">которые введены в эксплуатацию в пределах одного из периодов с 01.01.20 г. по 31.12.30 г. </w:t>
            </w:r>
          </w:p>
        </w:tc>
      </w:tr>
      <w:tr w:rsidR="00F52F2E" w:rsidTr="00F52F2E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52F2E" w:rsidRDefault="00F52F2E">
            <w:pPr>
              <w:pStyle w:val="a3"/>
            </w:pPr>
            <w:r>
              <w:t>Условия:</w:t>
            </w:r>
          </w:p>
          <w:p w:rsidR="00F52F2E" w:rsidRDefault="00F52F2E">
            <w:pPr>
              <w:pStyle w:val="a3"/>
            </w:pPr>
            <w:r>
              <w:t>1) расчет амортизации прямолинейным методом;</w:t>
            </w:r>
          </w:p>
          <w:p w:rsidR="00F52F2E" w:rsidRDefault="00F52F2E">
            <w:pPr>
              <w:pStyle w:val="a3"/>
            </w:pPr>
            <w:r>
              <w:t xml:space="preserve">2) </w:t>
            </w:r>
            <w:r>
              <w:rPr>
                <w:rStyle w:val="a4"/>
                <w:rFonts w:eastAsiaTheme="majorEastAsia"/>
              </w:rPr>
              <w:t>расходы</w:t>
            </w:r>
            <w:r>
              <w:t xml:space="preserve"> на приобретение таких ОС понесены (начислены) после 01.01.17 г.;</w:t>
            </w:r>
          </w:p>
          <w:p w:rsidR="00F52F2E" w:rsidRDefault="00F52F2E">
            <w:pPr>
              <w:pStyle w:val="a3"/>
            </w:pPr>
            <w:r>
              <w:t xml:space="preserve">3) ОС </w:t>
            </w:r>
            <w:r>
              <w:rPr>
                <w:rStyle w:val="a4"/>
                <w:rFonts w:eastAsiaTheme="majorEastAsia"/>
              </w:rPr>
              <w:t>не были введены в эксплуатацию и не использовались на территории Украины</w:t>
            </w:r>
            <w:r>
              <w:t>;</w:t>
            </w:r>
          </w:p>
          <w:p w:rsidR="00F52F2E" w:rsidRDefault="00F52F2E">
            <w:pPr>
              <w:pStyle w:val="a3"/>
            </w:pPr>
            <w:r>
              <w:t>4) ОС используются в собственной хозяйственной деятельности и не продаются или не сдаются в аренду другим лицам (за исключением налогоплательщиков, основным видом деятельности которых являются услуги по предоставлению в аренду имущества)</w:t>
            </w:r>
          </w:p>
        </w:tc>
        <w:tc>
          <w:tcPr>
            <w:tcW w:w="4815" w:type="dxa"/>
            <w:vAlign w:val="center"/>
            <w:hideMark/>
          </w:tcPr>
          <w:p w:rsidR="00F52F2E" w:rsidRDefault="00F52F2E">
            <w:pPr>
              <w:pStyle w:val="a3"/>
            </w:pPr>
            <w:r>
              <w:t>Условия:</w:t>
            </w:r>
          </w:p>
          <w:p w:rsidR="00F52F2E" w:rsidRDefault="00F52F2E">
            <w:pPr>
              <w:pStyle w:val="a3"/>
            </w:pPr>
            <w:r>
              <w:t xml:space="preserve">1) </w:t>
            </w:r>
            <w:r>
              <w:rPr>
                <w:rStyle w:val="a4"/>
                <w:rFonts w:eastAsiaTheme="majorEastAsia"/>
              </w:rPr>
              <w:t>не были в использовании</w:t>
            </w:r>
            <w:r>
              <w:t>;</w:t>
            </w:r>
          </w:p>
          <w:p w:rsidR="00F52F2E" w:rsidRDefault="00F52F2E">
            <w:pPr>
              <w:pStyle w:val="a3"/>
            </w:pPr>
            <w:r>
              <w:t>2) такие ОС должны использоваться в собственной хозяйственной деятельности и не могут продаваться или сдаваться в аренду другим лицам (кроме налогоплательщиков, основным видом деятельности которых являются услуги по предоставлению в аренду имущества).</w:t>
            </w:r>
          </w:p>
          <w:p w:rsidR="00F52F2E" w:rsidRDefault="00F52F2E">
            <w:pPr>
              <w:pStyle w:val="a3"/>
            </w:pPr>
            <w:r>
              <w:t>Обратите внимание: метод амортизации никакого значения не имеет. То есть можно использовать любой, а не только прямолинейный (по сравнению с п. 43 подразд. 4 разд. ХХ НК).</w:t>
            </w:r>
          </w:p>
          <w:p w:rsidR="00F52F2E" w:rsidRDefault="00F52F2E">
            <w:pPr>
              <w:pStyle w:val="a3"/>
            </w:pPr>
            <w:r>
              <w:t>К тому же, речь идет о расходах (если сравнивать условия с пунктом 43. Поэтому здесь норма касается как приобретенных, так и подаренных, внесенных в уставный капитал ОС</w:t>
            </w:r>
          </w:p>
        </w:tc>
      </w:tr>
      <w:tr w:rsidR="00F52F2E" w:rsidTr="00F52F2E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52F2E" w:rsidRDefault="00F52F2E">
            <w:pPr>
              <w:pStyle w:val="a3"/>
            </w:pPr>
            <w:r>
              <w:t>Фактически эти нормы из п. 43 подразд. 4 разд. ХХ НК касаются тех, кто принял решение еще в 2017–2019 гг. и сейчас доамортизирует такие объекты</w:t>
            </w:r>
          </w:p>
        </w:tc>
        <w:tc>
          <w:tcPr>
            <w:tcW w:w="4815" w:type="dxa"/>
            <w:vAlign w:val="center"/>
            <w:hideMark/>
          </w:tcPr>
          <w:p w:rsidR="00F52F2E" w:rsidRDefault="00F52F2E">
            <w:pPr>
              <w:pStyle w:val="a3"/>
            </w:pPr>
            <w:r>
              <w:t>Заработало это правило благодаря Закону от 16.01.20 г. № 466-ІХ. И именно об этой «ускоренной» амортизации идет речь далее</w:t>
            </w:r>
          </w:p>
        </w:tc>
      </w:tr>
    </w:tbl>
    <w:p w:rsidR="00200B02" w:rsidRPr="00F52F2E" w:rsidRDefault="00200B02" w:rsidP="00F52F2E"/>
    <w:sectPr w:rsidR="00200B02" w:rsidRPr="00F52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F0A" w:rsidRDefault="00124F0A" w:rsidP="00AB2CEE">
      <w:r>
        <w:separator/>
      </w:r>
    </w:p>
  </w:endnote>
  <w:endnote w:type="continuationSeparator" w:id="0">
    <w:p w:rsidR="00124F0A" w:rsidRDefault="00124F0A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F0A" w:rsidRDefault="00124F0A" w:rsidP="00AB2CEE">
      <w:r>
        <w:separator/>
      </w:r>
    </w:p>
  </w:footnote>
  <w:footnote w:type="continuationSeparator" w:id="0">
    <w:p w:rsidR="00124F0A" w:rsidRDefault="00124F0A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5CF"/>
    <w:multiLevelType w:val="hybridMultilevel"/>
    <w:tmpl w:val="E0663FC2"/>
    <w:lvl w:ilvl="0" w:tplc="9434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0A3691"/>
    <w:rsid w:val="000C2EEE"/>
    <w:rsid w:val="001054A2"/>
    <w:rsid w:val="0012143E"/>
    <w:rsid w:val="00124F0A"/>
    <w:rsid w:val="001D764D"/>
    <w:rsid w:val="001F4743"/>
    <w:rsid w:val="002003F1"/>
    <w:rsid w:val="00200B02"/>
    <w:rsid w:val="00220300"/>
    <w:rsid w:val="002248ED"/>
    <w:rsid w:val="002C1031"/>
    <w:rsid w:val="002D79BE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A4692"/>
    <w:rsid w:val="004B70BA"/>
    <w:rsid w:val="004D08E5"/>
    <w:rsid w:val="004E5516"/>
    <w:rsid w:val="004F3E82"/>
    <w:rsid w:val="005C1BC2"/>
    <w:rsid w:val="00633722"/>
    <w:rsid w:val="006532E7"/>
    <w:rsid w:val="006B0635"/>
    <w:rsid w:val="007167EA"/>
    <w:rsid w:val="007505FE"/>
    <w:rsid w:val="00752ECB"/>
    <w:rsid w:val="00754E36"/>
    <w:rsid w:val="0080267F"/>
    <w:rsid w:val="008E3C0F"/>
    <w:rsid w:val="008F245D"/>
    <w:rsid w:val="00915131"/>
    <w:rsid w:val="009A4CED"/>
    <w:rsid w:val="00A736E6"/>
    <w:rsid w:val="00AB2CEE"/>
    <w:rsid w:val="00AD25EC"/>
    <w:rsid w:val="00AF2AFA"/>
    <w:rsid w:val="00AF6CE3"/>
    <w:rsid w:val="00C569E8"/>
    <w:rsid w:val="00C6269A"/>
    <w:rsid w:val="00C75BFA"/>
    <w:rsid w:val="00C77FB7"/>
    <w:rsid w:val="00CD2208"/>
    <w:rsid w:val="00D15C67"/>
    <w:rsid w:val="00D25C61"/>
    <w:rsid w:val="00D62E3C"/>
    <w:rsid w:val="00DB1DE9"/>
    <w:rsid w:val="00E4086B"/>
    <w:rsid w:val="00E47652"/>
    <w:rsid w:val="00ED63B5"/>
    <w:rsid w:val="00F00C88"/>
    <w:rsid w:val="00F02ADF"/>
    <w:rsid w:val="00F41ACC"/>
    <w:rsid w:val="00F52F2E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AD25EC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2021-03-22T11:11:00Z</dcterms:created>
  <dcterms:modified xsi:type="dcterms:W3CDTF">2021-03-22T11:11:00Z</dcterms:modified>
</cp:coreProperties>
</file>