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CC" w:rsidRDefault="009936CC" w:rsidP="009936CC">
      <w:pPr>
        <w:pStyle w:val="3"/>
        <w:rPr>
          <w:sz w:val="27"/>
        </w:rPr>
      </w:pPr>
      <w:r>
        <w:t>Таблица 2. Финотчетность, представляемая неприбыльными организациями (кроме бюджетников)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750"/>
      </w:tblGrid>
      <w:tr w:rsidR="009936CC" w:rsidTr="009936C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936CC" w:rsidRDefault="009936CC">
            <w:pPr>
              <w:pStyle w:val="a3"/>
              <w:jc w:val="center"/>
            </w:pPr>
            <w:r>
              <w:rPr>
                <w:rStyle w:val="a4"/>
              </w:rPr>
              <w:t>Согласно Закону № 996, НП(С)БУ 25, Порядку № 419</w:t>
            </w:r>
          </w:p>
        </w:tc>
        <w:tc>
          <w:tcPr>
            <w:tcW w:w="4815" w:type="dxa"/>
            <w:vAlign w:val="center"/>
            <w:hideMark/>
          </w:tcPr>
          <w:p w:rsidR="009936CC" w:rsidRDefault="009936CC">
            <w:pPr>
              <w:pStyle w:val="a3"/>
              <w:jc w:val="center"/>
            </w:pPr>
            <w:r>
              <w:rPr>
                <w:rStyle w:val="a4"/>
              </w:rPr>
              <w:t>По мнению налоговиков (ОИР, категория 102.20.02)</w:t>
            </w:r>
          </w:p>
        </w:tc>
      </w:tr>
      <w:tr w:rsidR="009936CC" w:rsidTr="009936CC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936CC" w:rsidRDefault="009936CC">
            <w:pPr>
              <w:pStyle w:val="a3"/>
            </w:pPr>
            <w:r>
              <w:t>Финансовая отчетность микропредприятия – № 1–мс, № 2–мс.</w:t>
            </w:r>
          </w:p>
          <w:p w:rsidR="009936CC" w:rsidRDefault="009936CC">
            <w:pPr>
              <w:pStyle w:val="a3"/>
            </w:pPr>
            <w:r>
              <w:t>При желании (т. е. право, а не обязанность) – полный комплект согласно НП(С)БУ 25. В таком случае этот выбор закрепляется в приказе об учетной политике</w:t>
            </w:r>
          </w:p>
        </w:tc>
        <w:tc>
          <w:tcPr>
            <w:tcW w:w="4815" w:type="dxa"/>
            <w:vAlign w:val="center"/>
            <w:hideMark/>
          </w:tcPr>
          <w:p w:rsidR="009936CC" w:rsidRDefault="009936CC">
            <w:pPr>
              <w:pStyle w:val="a3"/>
            </w:pPr>
            <w:r>
              <w:t>В зависимости от размера:</w:t>
            </w:r>
          </w:p>
          <w:p w:rsidR="009936CC" w:rsidRDefault="009936CC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микропредприятия – № 1-мс и № 2-мс;</w:t>
            </w:r>
          </w:p>
          <w:p w:rsidR="009936CC" w:rsidRDefault="009936CC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малые предприятия – № 1-ое и № 2-ое;</w:t>
            </w:r>
          </w:p>
          <w:p w:rsidR="009936CC" w:rsidRDefault="009936CC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крупные и средние – годовая отчетность в полном комплекте: № 1, № 2, № 3, № 4</w:t>
            </w:r>
          </w:p>
        </w:tc>
      </w:tr>
      <w:tr w:rsidR="009936CC" w:rsidTr="009936CC">
        <w:trPr>
          <w:tblCellSpacing w:w="15" w:type="dxa"/>
        </w:trPr>
        <w:tc>
          <w:tcPr>
            <w:tcW w:w="9630" w:type="dxa"/>
            <w:gridSpan w:val="2"/>
            <w:vAlign w:val="center"/>
            <w:hideMark/>
          </w:tcPr>
          <w:p w:rsidR="009936CC" w:rsidRDefault="009936CC">
            <w:pPr>
              <w:pStyle w:val="a3"/>
            </w:pPr>
            <w:r>
              <w:t>Госсектор: годовая отчетность ф. № 1-дс, ф. № 2-дс, ф. № 3-дс, ф. № 4-дс, ф. № 5-дс</w:t>
            </w:r>
          </w:p>
        </w:tc>
      </w:tr>
    </w:tbl>
    <w:p w:rsidR="00B0602B" w:rsidRDefault="00B0602B" w:rsidP="009936CC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Pr="00B0602B" w:rsidRDefault="00B0602B" w:rsidP="00B0602B"/>
    <w:p w:rsidR="00B0602B" w:rsidRDefault="00B0602B" w:rsidP="00B0602B"/>
    <w:p w:rsidR="00B0602B" w:rsidRDefault="00B0602B" w:rsidP="00B0602B"/>
    <w:p w:rsidR="00200B02" w:rsidRPr="00B0602B" w:rsidRDefault="00B0602B" w:rsidP="00B0602B">
      <w:pPr>
        <w:tabs>
          <w:tab w:val="left" w:pos="8715"/>
        </w:tabs>
      </w:pPr>
      <w:r>
        <w:tab/>
      </w:r>
    </w:p>
    <w:sectPr w:rsidR="00200B02" w:rsidRPr="00B06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23" w:rsidRDefault="00C27123" w:rsidP="00B0602B">
      <w:r>
        <w:separator/>
      </w:r>
    </w:p>
  </w:endnote>
  <w:endnote w:type="continuationSeparator" w:id="0">
    <w:p w:rsidR="00C27123" w:rsidRDefault="00C27123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4078EB7B" wp14:editId="52AC1C37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23" w:rsidRDefault="00C27123" w:rsidP="00B0602B">
      <w:r>
        <w:separator/>
      </w:r>
    </w:p>
  </w:footnote>
  <w:footnote w:type="continuationSeparator" w:id="0">
    <w:p w:rsidR="00C27123" w:rsidRDefault="00C27123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75331D"/>
    <w:rsid w:val="0080267F"/>
    <w:rsid w:val="008E3C0F"/>
    <w:rsid w:val="00915131"/>
    <w:rsid w:val="009936CC"/>
    <w:rsid w:val="00A736E6"/>
    <w:rsid w:val="00AF2AFA"/>
    <w:rsid w:val="00AF6CE3"/>
    <w:rsid w:val="00B0602B"/>
    <w:rsid w:val="00C27123"/>
    <w:rsid w:val="00C77FB7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3</cp:revision>
  <dcterms:created xsi:type="dcterms:W3CDTF">2021-01-28T10:08:00Z</dcterms:created>
  <dcterms:modified xsi:type="dcterms:W3CDTF">2021-01-28T10:11:00Z</dcterms:modified>
</cp:coreProperties>
</file>