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31" w:rsidRDefault="00AE3631" w:rsidP="00AE3631">
      <w:pPr>
        <w:pStyle w:val="a3"/>
        <w:jc w:val="center"/>
        <w:rPr>
          <w:sz w:val="27"/>
          <w:szCs w:val="27"/>
          <w:lang w:val="uk-UA"/>
        </w:rPr>
      </w:pPr>
      <w:r>
        <w:rPr>
          <w:b/>
          <w:bCs/>
          <w:sz w:val="27"/>
          <w:szCs w:val="27"/>
          <w:lang w:val="uk-UA"/>
        </w:rPr>
        <w:t>МІНІСТЕРСТВО АГРАРНОЇ ПОЛІТИКИ ТА ПРОДОВОЛЬСТВА УКРАЇНИ</w:t>
      </w:r>
    </w:p>
    <w:p w:rsidR="00AE3631" w:rsidRDefault="00AE3631" w:rsidP="00AE3631">
      <w:pPr>
        <w:pStyle w:val="2"/>
        <w:jc w:val="center"/>
        <w:rPr>
          <w:lang w:val="uk-UA"/>
        </w:rPr>
      </w:pPr>
      <w:r>
        <w:rPr>
          <w:lang w:val="uk-UA"/>
        </w:rPr>
        <w:t>НАКАЗ</w:t>
      </w:r>
    </w:p>
    <w:p w:rsidR="00AE3631" w:rsidRDefault="00AE3631" w:rsidP="00AE3631">
      <w:pPr>
        <w:pStyle w:val="a3"/>
        <w:jc w:val="center"/>
        <w:rPr>
          <w:lang w:val="uk-UA"/>
        </w:rPr>
      </w:pPr>
      <w:r>
        <w:rPr>
          <w:b/>
          <w:bCs/>
          <w:lang w:val="uk-UA"/>
        </w:rPr>
        <w:t>від 22 червня 2016 року N 217</w:t>
      </w:r>
    </w:p>
    <w:p w:rsidR="00AE3631" w:rsidRDefault="00AE3631" w:rsidP="00AE3631">
      <w:pPr>
        <w:pStyle w:val="2"/>
        <w:jc w:val="center"/>
        <w:rPr>
          <w:lang w:val="uk-UA"/>
        </w:rPr>
      </w:pPr>
      <w:r>
        <w:rPr>
          <w:lang w:val="uk-UA"/>
        </w:rPr>
        <w:t>Про затвердження Методичних рекомендацій щодо складання розпорядчого документа про облікову політику державного підприємства та акціонерного товариства</w:t>
      </w:r>
    </w:p>
    <w:p w:rsidR="00AE3631" w:rsidRDefault="00AE3631" w:rsidP="00AE3631">
      <w:pPr>
        <w:pStyle w:val="a3"/>
        <w:jc w:val="both"/>
        <w:rPr>
          <w:lang w:val="uk-UA"/>
        </w:rPr>
      </w:pPr>
      <w:r>
        <w:rPr>
          <w:lang w:val="uk-UA"/>
        </w:rPr>
        <w:t xml:space="preserve">Відповідно до </w:t>
      </w:r>
      <w:r>
        <w:rPr>
          <w:color w:val="0000FF"/>
          <w:lang w:val="uk-UA"/>
        </w:rPr>
        <w:t>частини шостої статті 6 Закону України "Про бухгалтерський облік та фінансову звітність в Україні"</w:t>
      </w:r>
      <w:r>
        <w:rPr>
          <w:lang w:val="uk-UA"/>
        </w:rPr>
        <w:t xml:space="preserve">, </w:t>
      </w:r>
      <w:r>
        <w:rPr>
          <w:color w:val="0000FF"/>
          <w:lang w:val="uk-UA"/>
        </w:rPr>
        <w:t>наказу Міністерства фінансів України від 27 червня 2013 року N 635 "Про затвердження Методичних рекомендацій щодо облікової політики підприємства та внесення змін до деяких наказів Міністерства фінансів України"</w:t>
      </w:r>
      <w:r>
        <w:rPr>
          <w:lang w:val="uk-UA"/>
        </w:rPr>
        <w:t xml:space="preserve"> </w:t>
      </w:r>
      <w:r>
        <w:rPr>
          <w:b/>
          <w:bCs/>
          <w:lang w:val="uk-UA"/>
        </w:rPr>
        <w:t>наказую</w:t>
      </w:r>
      <w:r>
        <w:rPr>
          <w:lang w:val="uk-UA"/>
        </w:rPr>
        <w:t>:</w:t>
      </w:r>
    </w:p>
    <w:p w:rsidR="00AE3631" w:rsidRDefault="00AE3631" w:rsidP="00AE3631">
      <w:pPr>
        <w:pStyle w:val="a3"/>
        <w:jc w:val="both"/>
        <w:rPr>
          <w:lang w:val="uk-UA"/>
        </w:rPr>
      </w:pPr>
      <w:r>
        <w:rPr>
          <w:lang w:val="uk-UA"/>
        </w:rPr>
        <w:t xml:space="preserve">1. Затвердити Методичні рекомендації щодо складання розпорядчого документа про облікову політику державного підприємства та акціонерного товариства (далі - Методичні рекомендації) для державних підприємств, що належать до сфери управління </w:t>
      </w:r>
      <w:proofErr w:type="spellStart"/>
      <w:r>
        <w:rPr>
          <w:lang w:val="uk-UA"/>
        </w:rPr>
        <w:t>Мінагрополітики</w:t>
      </w:r>
      <w:proofErr w:type="spellEnd"/>
      <w:r>
        <w:rPr>
          <w:lang w:val="uk-UA"/>
        </w:rPr>
        <w:t>, та акціонерних товариств, управління корпоративними правами яких здійснює міністерство (далі - державні підприємства та акціонерні товариства), що додаються.</w:t>
      </w:r>
    </w:p>
    <w:p w:rsidR="00AE3631" w:rsidRDefault="00AE3631" w:rsidP="00AE3631">
      <w:pPr>
        <w:pStyle w:val="a3"/>
        <w:jc w:val="both"/>
        <w:rPr>
          <w:lang w:val="uk-UA"/>
        </w:rPr>
      </w:pPr>
      <w:r>
        <w:rPr>
          <w:lang w:val="uk-UA"/>
        </w:rPr>
        <w:t xml:space="preserve">2. Визнати таким, що втратив чинність, </w:t>
      </w:r>
      <w:r>
        <w:rPr>
          <w:color w:val="0000FF"/>
          <w:lang w:val="uk-UA"/>
        </w:rPr>
        <w:t>наказ Міністерства аграрної політики України від 17 грудня 2007 року N 921 "Про затвердження Методичних рекомендацій щодо складання розпорядчого документа про облікову політику підприємства"</w:t>
      </w:r>
      <w:r>
        <w:rPr>
          <w:lang w:val="uk-UA"/>
        </w:rPr>
        <w:t>.</w:t>
      </w:r>
    </w:p>
    <w:p w:rsidR="00AE3631" w:rsidRDefault="00AE3631" w:rsidP="00AE3631">
      <w:pPr>
        <w:pStyle w:val="a3"/>
        <w:jc w:val="both"/>
        <w:rPr>
          <w:lang w:val="uk-UA"/>
        </w:rPr>
      </w:pPr>
      <w:r>
        <w:rPr>
          <w:lang w:val="uk-UA"/>
        </w:rPr>
        <w:t>3. Рекомендувати керівникам державних підприємств та акціонерних товариств при складанні розпорядчих документів про облікову політику використовувати Методичні рекомендації.</w:t>
      </w:r>
    </w:p>
    <w:p w:rsidR="00AE3631" w:rsidRDefault="00AE3631" w:rsidP="00AE3631">
      <w:pPr>
        <w:pStyle w:val="a3"/>
        <w:jc w:val="both"/>
        <w:rPr>
          <w:lang w:val="uk-UA"/>
        </w:rPr>
      </w:pPr>
      <w:r>
        <w:rPr>
          <w:lang w:val="uk-UA"/>
        </w:rPr>
        <w:t xml:space="preserve">4. Департаменту з управління державною власністю забезпечити оприлюднення наказу на офіційному сайті </w:t>
      </w:r>
      <w:proofErr w:type="spellStart"/>
      <w:r>
        <w:rPr>
          <w:lang w:val="uk-UA"/>
        </w:rPr>
        <w:t>Мінагрополітики</w:t>
      </w:r>
      <w:proofErr w:type="spellEnd"/>
      <w:r>
        <w:rPr>
          <w:lang w:val="uk-UA"/>
        </w:rPr>
        <w:t>.</w:t>
      </w:r>
    </w:p>
    <w:p w:rsidR="00AE3631" w:rsidRDefault="00AE3631" w:rsidP="00AE3631">
      <w:pPr>
        <w:pStyle w:val="a3"/>
        <w:jc w:val="both"/>
        <w:rPr>
          <w:lang w:val="uk-UA"/>
        </w:rPr>
      </w:pPr>
      <w:r>
        <w:rPr>
          <w:lang w:val="uk-UA"/>
        </w:rPr>
        <w:t>5. Контроль за виконанням наказу залишаю за собою.</w:t>
      </w:r>
    </w:p>
    <w:p w:rsidR="00AE3631" w:rsidRDefault="00AE3631" w:rsidP="00AE3631">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AE3631" w:rsidTr="00AE3631">
        <w:trPr>
          <w:tblCellSpacing w:w="22" w:type="dxa"/>
        </w:trPr>
        <w:tc>
          <w:tcPr>
            <w:tcW w:w="2500" w:type="pct"/>
            <w:hideMark/>
          </w:tcPr>
          <w:p w:rsidR="00AE3631" w:rsidRDefault="00AE3631">
            <w:pPr>
              <w:pStyle w:val="a3"/>
              <w:jc w:val="center"/>
            </w:pPr>
            <w:r>
              <w:rPr>
                <w:b/>
                <w:bCs/>
              </w:rPr>
              <w:t xml:space="preserve">Перший заступник </w:t>
            </w:r>
            <w:proofErr w:type="spellStart"/>
            <w:r>
              <w:rPr>
                <w:b/>
                <w:bCs/>
              </w:rPr>
              <w:t>Міністра</w:t>
            </w:r>
            <w:proofErr w:type="spellEnd"/>
          </w:p>
        </w:tc>
        <w:tc>
          <w:tcPr>
            <w:tcW w:w="2500" w:type="pct"/>
            <w:vAlign w:val="bottom"/>
            <w:hideMark/>
          </w:tcPr>
          <w:p w:rsidR="00AE3631" w:rsidRDefault="00AE3631">
            <w:pPr>
              <w:pStyle w:val="a3"/>
              <w:jc w:val="center"/>
            </w:pPr>
            <w:r>
              <w:rPr>
                <w:b/>
                <w:bCs/>
              </w:rPr>
              <w:t xml:space="preserve">Я. </w:t>
            </w:r>
            <w:proofErr w:type="spellStart"/>
            <w:r>
              <w:rPr>
                <w:b/>
                <w:bCs/>
              </w:rPr>
              <w:t>Краснопольський</w:t>
            </w:r>
            <w:proofErr w:type="spellEnd"/>
          </w:p>
        </w:tc>
      </w:tr>
    </w:tbl>
    <w:p w:rsidR="00AE3631" w:rsidRDefault="00AE3631" w:rsidP="00AE3631">
      <w:pPr>
        <w:pStyle w:val="a3"/>
        <w:jc w:val="both"/>
        <w:rPr>
          <w:lang w:val="uk-UA"/>
        </w:rPr>
      </w:pPr>
      <w:r>
        <w:rPr>
          <w:lang w:val="uk-UA"/>
        </w:rPr>
        <w:br w:type="textWrapping" w:clear="all"/>
      </w:r>
    </w:p>
    <w:p w:rsidR="00AE3631" w:rsidRDefault="00AE3631" w:rsidP="00AE3631">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AE3631" w:rsidTr="00AE3631">
        <w:trPr>
          <w:tblCellSpacing w:w="22" w:type="dxa"/>
        </w:trPr>
        <w:tc>
          <w:tcPr>
            <w:tcW w:w="5000" w:type="pct"/>
            <w:hideMark/>
          </w:tcPr>
          <w:p w:rsidR="00AE3631" w:rsidRDefault="00AE3631">
            <w:pPr>
              <w:pStyle w:val="a3"/>
            </w:pPr>
            <w:r>
              <w:t>ЗАТВЕРДЖЕНО</w:t>
            </w:r>
            <w:r>
              <w:br/>
            </w:r>
            <w:r>
              <w:lastRenderedPageBreak/>
              <w:t xml:space="preserve">Наказ </w:t>
            </w:r>
            <w:proofErr w:type="spellStart"/>
            <w:r>
              <w:t>Міністерства</w:t>
            </w:r>
            <w:proofErr w:type="spellEnd"/>
            <w:r>
              <w:t xml:space="preserve"> </w:t>
            </w:r>
            <w:proofErr w:type="spellStart"/>
            <w:r>
              <w:t>аграрної</w:t>
            </w:r>
            <w:proofErr w:type="spellEnd"/>
            <w:r>
              <w:t xml:space="preserve"> </w:t>
            </w:r>
            <w:proofErr w:type="spellStart"/>
            <w:r>
              <w:t>політики</w:t>
            </w:r>
            <w:proofErr w:type="spellEnd"/>
            <w:r>
              <w:t xml:space="preserve"> та </w:t>
            </w:r>
            <w:proofErr w:type="spellStart"/>
            <w:r>
              <w:t>продовольства</w:t>
            </w:r>
            <w:proofErr w:type="spellEnd"/>
            <w:r>
              <w:t xml:space="preserve"> України</w:t>
            </w:r>
            <w:r>
              <w:br/>
              <w:t xml:space="preserve">22 </w:t>
            </w:r>
            <w:proofErr w:type="spellStart"/>
            <w:r>
              <w:t>червня</w:t>
            </w:r>
            <w:proofErr w:type="spellEnd"/>
            <w:r>
              <w:t xml:space="preserve"> 2016 року N 217</w:t>
            </w:r>
          </w:p>
        </w:tc>
      </w:tr>
    </w:tbl>
    <w:p w:rsidR="00AE3631" w:rsidRDefault="00AE3631" w:rsidP="00AE3631">
      <w:pPr>
        <w:pStyle w:val="a3"/>
        <w:jc w:val="both"/>
        <w:rPr>
          <w:lang w:val="uk-UA"/>
        </w:rPr>
      </w:pPr>
      <w:r>
        <w:rPr>
          <w:lang w:val="uk-UA"/>
        </w:rPr>
        <w:lastRenderedPageBreak/>
        <w:br w:type="textWrapping" w:clear="all"/>
      </w:r>
    </w:p>
    <w:p w:rsidR="00AE3631" w:rsidRDefault="00AE3631" w:rsidP="00AE3631">
      <w:pPr>
        <w:pStyle w:val="3"/>
        <w:jc w:val="center"/>
        <w:rPr>
          <w:lang w:val="uk-UA"/>
        </w:rPr>
      </w:pPr>
      <w:r>
        <w:rPr>
          <w:lang w:val="uk-UA"/>
        </w:rPr>
        <w:t>МЕТОДИЧНІ РЕКОМЕНДАЦІЇ ЩОДО СКЛАДАННЯ РОЗПОРЯДЧОГО ДОКУМЕНТА ПРО ОБЛІКОВУ ПОЛІТИКУ ДЕРЖАВНОГО ПІДПРИЄМСТВА ТА АКЦІОНЕРНОГО ТОВАРИСТВА</w:t>
      </w:r>
    </w:p>
    <w:p w:rsidR="00AE3631" w:rsidRDefault="00AE3631" w:rsidP="00AE3631">
      <w:pPr>
        <w:pStyle w:val="3"/>
        <w:jc w:val="center"/>
        <w:rPr>
          <w:lang w:val="uk-UA"/>
        </w:rPr>
      </w:pPr>
      <w:r>
        <w:rPr>
          <w:lang w:val="uk-UA"/>
        </w:rPr>
        <w:t>1. Загальні положення</w:t>
      </w:r>
    </w:p>
    <w:p w:rsidR="00AE3631" w:rsidRDefault="00AE3631" w:rsidP="00AE3631">
      <w:pPr>
        <w:pStyle w:val="a3"/>
        <w:jc w:val="both"/>
        <w:rPr>
          <w:lang w:val="uk-UA"/>
        </w:rPr>
      </w:pPr>
      <w:r>
        <w:rPr>
          <w:lang w:val="uk-UA"/>
        </w:rPr>
        <w:t>Методичні рекомендації щодо складання розпорядчого документа про облікову політику державного підприємства та акціонерного товариства (далі - Методичні рекомендації) розроблені відповідно до вимог:</w:t>
      </w:r>
    </w:p>
    <w:p w:rsidR="00AE3631" w:rsidRDefault="00AE3631" w:rsidP="00AE3631">
      <w:pPr>
        <w:pStyle w:val="a3"/>
        <w:jc w:val="both"/>
        <w:rPr>
          <w:lang w:val="uk-UA"/>
        </w:rPr>
      </w:pPr>
      <w:r>
        <w:rPr>
          <w:color w:val="0000FF"/>
          <w:lang w:val="uk-UA"/>
        </w:rPr>
        <w:t>Закону України "Про бухгалтерський облік та фінансову звітність в Україні"</w:t>
      </w:r>
      <w:r>
        <w:rPr>
          <w:lang w:val="uk-UA"/>
        </w:rPr>
        <w:t xml:space="preserve"> (далі - Закон);</w:t>
      </w:r>
    </w:p>
    <w:p w:rsidR="00AE3631" w:rsidRDefault="00AE3631" w:rsidP="00AE3631">
      <w:pPr>
        <w:pStyle w:val="a3"/>
        <w:jc w:val="both"/>
        <w:rPr>
          <w:lang w:val="uk-UA"/>
        </w:rPr>
      </w:pPr>
      <w:r>
        <w:rPr>
          <w:lang w:val="uk-UA"/>
        </w:rPr>
        <w:t xml:space="preserve">Положення про документальне забезпечення записів у бухгалтерському обліку, затвердженого </w:t>
      </w:r>
      <w:r>
        <w:rPr>
          <w:color w:val="0000FF"/>
          <w:lang w:val="uk-UA"/>
        </w:rPr>
        <w:t>наказом Міністерства фінансів України від 24 травня 1995 року N 88</w:t>
      </w:r>
      <w:r>
        <w:rPr>
          <w:lang w:val="uk-UA"/>
        </w:rPr>
        <w:t xml:space="preserve"> (зі змінами), зареєстрованого в Міністерстві юстиції України 05 червня 1995 року за N 168/704 (далі - Положення);</w:t>
      </w:r>
    </w:p>
    <w:p w:rsidR="00AE3631" w:rsidRDefault="00AE3631" w:rsidP="00AE3631">
      <w:pPr>
        <w:pStyle w:val="a3"/>
        <w:jc w:val="both"/>
        <w:rPr>
          <w:lang w:val="uk-UA"/>
        </w:rPr>
      </w:pPr>
      <w:r>
        <w:rPr>
          <w:lang w:val="uk-UA"/>
        </w:rPr>
        <w:t xml:space="preserve">Положення про порядок бухгалтерського обліку окремих активів та операцій підприємств державного, комунального секторів економіки і господарських організацій, які володіють та/або користуються об'єктами державної, комунальної власності, затвердженого </w:t>
      </w:r>
      <w:r>
        <w:rPr>
          <w:color w:val="0000FF"/>
          <w:lang w:val="uk-UA"/>
        </w:rPr>
        <w:t>наказом Міністерства фінансів України від 19 грудня 2006 року N 1213</w:t>
      </w:r>
      <w:r>
        <w:rPr>
          <w:lang w:val="uk-UA"/>
        </w:rPr>
        <w:t xml:space="preserve"> (зі змінами), зареєстрованого в Міністерстві юстиції України 26 грудня 2006 року за N 1363/13237;</w:t>
      </w:r>
    </w:p>
    <w:p w:rsidR="00AE3631" w:rsidRDefault="00AE3631" w:rsidP="00AE3631">
      <w:pPr>
        <w:pStyle w:val="a3"/>
        <w:jc w:val="both"/>
        <w:rPr>
          <w:lang w:val="uk-UA"/>
        </w:rPr>
      </w:pPr>
      <w:r>
        <w:rPr>
          <w:lang w:val="uk-UA"/>
        </w:rPr>
        <w:t xml:space="preserve">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w:t>
      </w:r>
      <w:r>
        <w:rPr>
          <w:color w:val="0000FF"/>
          <w:lang w:val="uk-UA"/>
        </w:rPr>
        <w:t>наказом Міністерства фінансів України від 30 листопада 1999 року N 291</w:t>
      </w:r>
      <w:r>
        <w:rPr>
          <w:lang w:val="uk-UA"/>
        </w:rPr>
        <w:t xml:space="preserve"> (зі змінами), зареєстрованого в Міністерстві юстиції України 21 грудня 1999 року за N 893/4186;</w:t>
      </w:r>
    </w:p>
    <w:p w:rsidR="00AE3631" w:rsidRDefault="00AE3631" w:rsidP="00AE3631">
      <w:pPr>
        <w:pStyle w:val="a3"/>
        <w:jc w:val="both"/>
        <w:rPr>
          <w:lang w:val="uk-UA"/>
        </w:rPr>
      </w:pPr>
      <w:r>
        <w:rPr>
          <w:lang w:val="uk-UA"/>
        </w:rPr>
        <w:t xml:space="preserve">Плану рахунків бухгалтерського обліку активів, капіталу, зобов'язань і господарських операцій суб'єктів малого підприємництва, затвердженого </w:t>
      </w:r>
      <w:r>
        <w:rPr>
          <w:color w:val="0000FF"/>
          <w:lang w:val="uk-UA"/>
        </w:rPr>
        <w:t>наказом Міністерства фінансів України від 19 квітня 2001 року N 186</w:t>
      </w:r>
      <w:r>
        <w:rPr>
          <w:lang w:val="uk-UA"/>
        </w:rPr>
        <w:t xml:space="preserve"> (зі змінами), зареєстрованого в Міністерстві юстиції України 05 травня 2001 року за N 389/5580;</w:t>
      </w:r>
    </w:p>
    <w:p w:rsidR="00AE3631" w:rsidRDefault="00AE3631" w:rsidP="00AE3631">
      <w:pPr>
        <w:pStyle w:val="a3"/>
        <w:jc w:val="both"/>
        <w:rPr>
          <w:lang w:val="uk-UA"/>
        </w:rPr>
      </w:pPr>
      <w:r>
        <w:rPr>
          <w:lang w:val="uk-UA"/>
        </w:rPr>
        <w:t>Методичних рекомендацій про суттєвість у бухгалтерському обліку і звітності (</w:t>
      </w:r>
      <w:r>
        <w:rPr>
          <w:color w:val="0000FF"/>
          <w:lang w:val="uk-UA"/>
        </w:rPr>
        <w:t>лист Міністерства фінансів України від 29 липня 2003 року N 04230-04108</w:t>
      </w:r>
      <w:r>
        <w:rPr>
          <w:lang w:val="uk-UA"/>
        </w:rPr>
        <w:t>);</w:t>
      </w:r>
    </w:p>
    <w:p w:rsidR="00AE3631" w:rsidRDefault="00AE3631" w:rsidP="00AE3631">
      <w:pPr>
        <w:pStyle w:val="a3"/>
        <w:jc w:val="both"/>
        <w:rPr>
          <w:lang w:val="uk-UA"/>
        </w:rPr>
      </w:pPr>
      <w:r>
        <w:rPr>
          <w:lang w:val="uk-UA"/>
        </w:rPr>
        <w:t xml:space="preserve">Методичних рекомендацій з бухгалтерського обліку біологічних активів, затверджених </w:t>
      </w:r>
      <w:r>
        <w:rPr>
          <w:color w:val="0000FF"/>
          <w:lang w:val="uk-UA"/>
        </w:rPr>
        <w:t>наказом Міністерства фінансів України від 29 грудня 2006 року N 1315</w:t>
      </w:r>
      <w:r>
        <w:rPr>
          <w:lang w:val="uk-UA"/>
        </w:rPr>
        <w:t xml:space="preserve"> (зі змінами);</w:t>
      </w:r>
    </w:p>
    <w:p w:rsidR="00AE3631" w:rsidRDefault="00AE3631" w:rsidP="00AE3631">
      <w:pPr>
        <w:pStyle w:val="a3"/>
        <w:jc w:val="both"/>
        <w:rPr>
          <w:lang w:val="uk-UA"/>
        </w:rPr>
      </w:pPr>
      <w:r>
        <w:rPr>
          <w:lang w:val="uk-UA"/>
        </w:rPr>
        <w:t xml:space="preserve">додатка 1 до Національного Положення (стандарту) бухгалтерського обліку (далі - НП(С)БО) 1 "Загальні вимоги до фінансової звітності, затвердженого </w:t>
      </w:r>
      <w:r>
        <w:rPr>
          <w:color w:val="0000FF"/>
          <w:lang w:val="uk-UA"/>
        </w:rPr>
        <w:t>наказом Міністерства фінансів України від 07 лютого 2013 року N 73</w:t>
      </w:r>
      <w:r>
        <w:rPr>
          <w:lang w:val="uk-UA"/>
        </w:rPr>
        <w:t xml:space="preserve"> (зі змінами), зареєстрованого в Міністерстві юстиції України 28 лютого 2013 року за N 336/22868:</w:t>
      </w:r>
    </w:p>
    <w:p w:rsidR="00AE3631" w:rsidRDefault="00AE3631" w:rsidP="00AE3631">
      <w:pPr>
        <w:pStyle w:val="a3"/>
        <w:jc w:val="both"/>
        <w:rPr>
          <w:lang w:val="uk-UA"/>
        </w:rPr>
      </w:pPr>
      <w:r>
        <w:rPr>
          <w:lang w:val="uk-UA"/>
        </w:rPr>
        <w:t xml:space="preserve">"Баланс" (Звіт про фінансовий стан) - </w:t>
      </w:r>
      <w:r>
        <w:rPr>
          <w:color w:val="0000FF"/>
          <w:lang w:val="uk-UA"/>
        </w:rPr>
        <w:t>форма N 1</w:t>
      </w:r>
      <w:r>
        <w:rPr>
          <w:lang w:val="uk-UA"/>
        </w:rPr>
        <w:t>;</w:t>
      </w:r>
    </w:p>
    <w:p w:rsidR="00AE3631" w:rsidRDefault="00AE3631" w:rsidP="00AE3631">
      <w:pPr>
        <w:pStyle w:val="a3"/>
        <w:jc w:val="both"/>
        <w:rPr>
          <w:lang w:val="uk-UA"/>
        </w:rPr>
      </w:pPr>
      <w:r>
        <w:rPr>
          <w:lang w:val="uk-UA"/>
        </w:rPr>
        <w:lastRenderedPageBreak/>
        <w:t xml:space="preserve">"Звіт про фінансові результати" (Звіт про сукупний дохід) - </w:t>
      </w:r>
      <w:r>
        <w:rPr>
          <w:color w:val="0000FF"/>
          <w:lang w:val="uk-UA"/>
        </w:rPr>
        <w:t>форма N 2</w:t>
      </w:r>
      <w:r>
        <w:rPr>
          <w:lang w:val="uk-UA"/>
        </w:rPr>
        <w:t>;</w:t>
      </w:r>
    </w:p>
    <w:p w:rsidR="00AE3631" w:rsidRDefault="00AE3631" w:rsidP="00AE3631">
      <w:pPr>
        <w:pStyle w:val="a3"/>
        <w:jc w:val="both"/>
        <w:rPr>
          <w:lang w:val="uk-UA"/>
        </w:rPr>
      </w:pPr>
      <w:r>
        <w:rPr>
          <w:lang w:val="uk-UA"/>
        </w:rPr>
        <w:t xml:space="preserve">"Звіт про власний капітал" - </w:t>
      </w:r>
      <w:r>
        <w:rPr>
          <w:color w:val="0000FF"/>
          <w:lang w:val="uk-UA"/>
        </w:rPr>
        <w:t>форма N 4</w:t>
      </w:r>
      <w:r>
        <w:rPr>
          <w:lang w:val="uk-UA"/>
        </w:rPr>
        <w:t>;</w:t>
      </w:r>
    </w:p>
    <w:p w:rsidR="00AE3631" w:rsidRDefault="00AE3631" w:rsidP="00AE3631">
      <w:pPr>
        <w:pStyle w:val="a3"/>
        <w:jc w:val="both"/>
        <w:rPr>
          <w:lang w:val="uk-UA"/>
        </w:rPr>
      </w:pPr>
      <w:r>
        <w:rPr>
          <w:lang w:val="uk-UA"/>
        </w:rPr>
        <w:t>положень (стандарту) бухгалтерського обліку (далі - П(С)БО):</w:t>
      </w:r>
    </w:p>
    <w:p w:rsidR="00AE3631" w:rsidRDefault="00AE3631" w:rsidP="00AE3631">
      <w:pPr>
        <w:pStyle w:val="a3"/>
        <w:jc w:val="both"/>
        <w:rPr>
          <w:lang w:val="uk-UA"/>
        </w:rPr>
      </w:pPr>
      <w:r>
        <w:rPr>
          <w:lang w:val="uk-UA"/>
        </w:rPr>
        <w:t xml:space="preserve">П(С)БО 6 "Виправлення помилок і зміни у фінансових звітах", затвердженого </w:t>
      </w:r>
      <w:r>
        <w:rPr>
          <w:color w:val="0000FF"/>
          <w:lang w:val="uk-UA"/>
        </w:rPr>
        <w:t>наказом Міністерства фінансів України від 28 травня 1999 року N 137</w:t>
      </w:r>
      <w:r>
        <w:rPr>
          <w:lang w:val="uk-UA"/>
        </w:rPr>
        <w:t>, зареєстрованого в Міністерстві юстиції України 21 червня 1999 року за N 392/3685 (зі змінами) (далі - П(С)БО 6);</w:t>
      </w:r>
    </w:p>
    <w:p w:rsidR="00AE3631" w:rsidRDefault="00AE3631" w:rsidP="00AE3631">
      <w:pPr>
        <w:pStyle w:val="a3"/>
        <w:jc w:val="both"/>
        <w:rPr>
          <w:lang w:val="uk-UA"/>
        </w:rPr>
      </w:pPr>
      <w:r>
        <w:rPr>
          <w:lang w:val="uk-UA"/>
        </w:rPr>
        <w:t xml:space="preserve">П(С)БО 7 "Основні засоби", затвердженого </w:t>
      </w:r>
      <w:r>
        <w:rPr>
          <w:color w:val="0000FF"/>
          <w:lang w:val="uk-UA"/>
        </w:rPr>
        <w:t>наказом Міністерства фінансів України від 27 квітня 2000 року N 92</w:t>
      </w:r>
      <w:r>
        <w:rPr>
          <w:lang w:val="uk-UA"/>
        </w:rPr>
        <w:t>, зареєстрованого в Міністерстві юстиції України 18 травня 2000 року за N 288/4509 (зі змінами);</w:t>
      </w:r>
    </w:p>
    <w:p w:rsidR="00AE3631" w:rsidRDefault="00AE3631" w:rsidP="00AE3631">
      <w:pPr>
        <w:pStyle w:val="a3"/>
        <w:jc w:val="both"/>
        <w:rPr>
          <w:lang w:val="uk-UA"/>
        </w:rPr>
      </w:pPr>
      <w:r>
        <w:rPr>
          <w:lang w:val="uk-UA"/>
        </w:rPr>
        <w:t xml:space="preserve">П(С)БО 9 "Запаси", затвердженого </w:t>
      </w:r>
      <w:r>
        <w:rPr>
          <w:color w:val="0000FF"/>
          <w:lang w:val="uk-UA"/>
        </w:rPr>
        <w:t>наказом Міністерства фінансів України від 20 жовтня 1999 року N 246</w:t>
      </w:r>
      <w:r>
        <w:rPr>
          <w:lang w:val="uk-UA"/>
        </w:rPr>
        <w:t>, зареєстрованого в Міністерстві юстиції України 02 листопада 1999 року за N 751/4044 (зі змінами);</w:t>
      </w:r>
    </w:p>
    <w:p w:rsidR="00AE3631" w:rsidRDefault="00AE3631" w:rsidP="00AE3631">
      <w:pPr>
        <w:pStyle w:val="a3"/>
        <w:jc w:val="both"/>
        <w:rPr>
          <w:lang w:val="uk-UA"/>
        </w:rPr>
      </w:pPr>
      <w:r>
        <w:rPr>
          <w:lang w:val="uk-UA"/>
        </w:rPr>
        <w:t xml:space="preserve">П(С)БО 10 "Дебіторська заборгованість", затвердженого </w:t>
      </w:r>
      <w:r>
        <w:rPr>
          <w:color w:val="0000FF"/>
          <w:lang w:val="uk-UA"/>
        </w:rPr>
        <w:t>наказом Міністерства фінансів України від 08 жовтня 1999 року N 237</w:t>
      </w:r>
      <w:r>
        <w:rPr>
          <w:lang w:val="uk-UA"/>
        </w:rPr>
        <w:t>, зареєстрованого в Міністерстві юстиції України 25 жовтня 1999 року за N 725/4018 (зі змінами);</w:t>
      </w:r>
    </w:p>
    <w:p w:rsidR="00AE3631" w:rsidRDefault="00AE3631" w:rsidP="00AE3631">
      <w:pPr>
        <w:pStyle w:val="a3"/>
        <w:jc w:val="both"/>
        <w:rPr>
          <w:lang w:val="uk-UA"/>
        </w:rPr>
      </w:pPr>
      <w:r>
        <w:rPr>
          <w:lang w:val="uk-UA"/>
        </w:rPr>
        <w:t xml:space="preserve">П(С)БО 11 "Зобов'язання", затвердженого </w:t>
      </w:r>
      <w:r>
        <w:rPr>
          <w:color w:val="0000FF"/>
          <w:lang w:val="uk-UA"/>
        </w:rPr>
        <w:t>наказом Міністерства фінансів України від 31 січня 2000 року N 20</w:t>
      </w:r>
      <w:r>
        <w:rPr>
          <w:lang w:val="uk-UA"/>
        </w:rPr>
        <w:t>, зареєстрованого в Міністерстві юстиції України 11 лютого 2000 року за N 85/4306 (зі змінами);</w:t>
      </w:r>
    </w:p>
    <w:p w:rsidR="00AE3631" w:rsidRDefault="00AE3631" w:rsidP="00AE3631">
      <w:pPr>
        <w:pStyle w:val="a3"/>
        <w:jc w:val="both"/>
        <w:rPr>
          <w:lang w:val="uk-UA"/>
        </w:rPr>
      </w:pPr>
      <w:r>
        <w:rPr>
          <w:lang w:val="uk-UA"/>
        </w:rPr>
        <w:t xml:space="preserve">П(С)БО 13 "Фінансові інструменти", затвердженого </w:t>
      </w:r>
      <w:r>
        <w:rPr>
          <w:color w:val="0000FF"/>
          <w:lang w:val="uk-UA"/>
        </w:rPr>
        <w:t>наказом Міністерства фінансів України від 30 листопада 2001 року N 559</w:t>
      </w:r>
      <w:r>
        <w:rPr>
          <w:lang w:val="uk-UA"/>
        </w:rPr>
        <w:t>, зареєстрованого в Міністерстві юстиції України 19 грудня 2001 року за N 1050/6241 (зі змінами);</w:t>
      </w:r>
    </w:p>
    <w:p w:rsidR="00AE3631" w:rsidRDefault="00AE3631" w:rsidP="00AE3631">
      <w:pPr>
        <w:pStyle w:val="a3"/>
        <w:jc w:val="both"/>
        <w:rPr>
          <w:lang w:val="uk-UA"/>
        </w:rPr>
      </w:pPr>
      <w:r>
        <w:rPr>
          <w:lang w:val="uk-UA"/>
        </w:rPr>
        <w:t xml:space="preserve">П(С)БО 15 "Дохід", затвердженого </w:t>
      </w:r>
      <w:r>
        <w:rPr>
          <w:color w:val="0000FF"/>
          <w:lang w:val="uk-UA"/>
        </w:rPr>
        <w:t>наказом Міністерства фінансів України від 29 листопада 1999 року N 290</w:t>
      </w:r>
      <w:r>
        <w:rPr>
          <w:lang w:val="uk-UA"/>
        </w:rPr>
        <w:t>, зареєстрованого в Міністерстві юстиції України 14 грудня 1999 року за N 860/4153 (зі змінами);</w:t>
      </w:r>
    </w:p>
    <w:p w:rsidR="00AE3631" w:rsidRDefault="00AE3631" w:rsidP="00AE3631">
      <w:pPr>
        <w:pStyle w:val="a3"/>
        <w:jc w:val="both"/>
        <w:rPr>
          <w:lang w:val="uk-UA"/>
        </w:rPr>
      </w:pPr>
      <w:r>
        <w:rPr>
          <w:lang w:val="uk-UA"/>
        </w:rPr>
        <w:t xml:space="preserve">П(С)БО 16 "Витрати", затвердженого </w:t>
      </w:r>
      <w:r>
        <w:rPr>
          <w:color w:val="0000FF"/>
          <w:lang w:val="uk-UA"/>
        </w:rPr>
        <w:t>наказом Міністерства фінансів України від 31 грудня 1999 року N 318</w:t>
      </w:r>
      <w:r>
        <w:rPr>
          <w:lang w:val="uk-UA"/>
        </w:rPr>
        <w:t>, зареєстрованого в Міністерстві юстиції України 19 січня 2000 року за N 27/4248 (зі змінами);</w:t>
      </w:r>
    </w:p>
    <w:p w:rsidR="00AE3631" w:rsidRDefault="00AE3631" w:rsidP="00AE3631">
      <w:pPr>
        <w:pStyle w:val="a3"/>
        <w:jc w:val="both"/>
        <w:rPr>
          <w:lang w:val="uk-UA"/>
        </w:rPr>
      </w:pPr>
      <w:r>
        <w:rPr>
          <w:lang w:val="uk-UA"/>
        </w:rPr>
        <w:t xml:space="preserve">П(С)БО 17 "Податок на прибуток", затвердженого </w:t>
      </w:r>
      <w:r>
        <w:rPr>
          <w:color w:val="0000FF"/>
          <w:lang w:val="uk-UA"/>
        </w:rPr>
        <w:t>наказом Міністерства фінансів України від 28 грудня 2000 року N 353</w:t>
      </w:r>
      <w:r>
        <w:rPr>
          <w:lang w:val="uk-UA"/>
        </w:rPr>
        <w:t>, зареєстрованого в Міністерстві юстиції України 20 січня 2001 року за N 47/5238 (зі змінами);</w:t>
      </w:r>
    </w:p>
    <w:p w:rsidR="00AE3631" w:rsidRDefault="00AE3631" w:rsidP="00AE3631">
      <w:pPr>
        <w:pStyle w:val="a3"/>
        <w:jc w:val="both"/>
        <w:rPr>
          <w:lang w:val="uk-UA"/>
        </w:rPr>
      </w:pPr>
      <w:r>
        <w:rPr>
          <w:lang w:val="uk-UA"/>
        </w:rPr>
        <w:t xml:space="preserve">П(С)БО 18 "Будівельні контракти", затвердженого </w:t>
      </w:r>
      <w:r>
        <w:rPr>
          <w:color w:val="0000FF"/>
          <w:lang w:val="uk-UA"/>
        </w:rPr>
        <w:t>наказом Міністерства фінансів України від 28 квітня 2001 року N 205</w:t>
      </w:r>
      <w:r>
        <w:rPr>
          <w:lang w:val="uk-UA"/>
        </w:rPr>
        <w:t>, зареєстрованого в Міністерстві юстиції України 21 травня 2001 року за N 433/5624 (зі змінами);</w:t>
      </w:r>
    </w:p>
    <w:p w:rsidR="00AE3631" w:rsidRDefault="00AE3631" w:rsidP="00AE3631">
      <w:pPr>
        <w:pStyle w:val="a3"/>
        <w:jc w:val="both"/>
        <w:rPr>
          <w:lang w:val="uk-UA"/>
        </w:rPr>
      </w:pPr>
      <w:r>
        <w:rPr>
          <w:lang w:val="uk-UA"/>
        </w:rPr>
        <w:t xml:space="preserve">П(С)БО 23 "Розкриття інформації щодо пов'язаних сторін", затвердженого </w:t>
      </w:r>
      <w:r>
        <w:rPr>
          <w:color w:val="0000FF"/>
          <w:lang w:val="uk-UA"/>
        </w:rPr>
        <w:t>наказом Міністерства фінансів України від 18 червня 2001 року N 303</w:t>
      </w:r>
      <w:r>
        <w:rPr>
          <w:lang w:val="uk-UA"/>
        </w:rPr>
        <w:t>, зареєстрованого в Міністерстві юстиції України 23 червня 2001 року за N 539/5730 (зі змінами);</w:t>
      </w:r>
    </w:p>
    <w:p w:rsidR="00AE3631" w:rsidRDefault="00AE3631" w:rsidP="00AE3631">
      <w:pPr>
        <w:pStyle w:val="a3"/>
        <w:jc w:val="both"/>
        <w:rPr>
          <w:lang w:val="uk-UA"/>
        </w:rPr>
      </w:pPr>
      <w:r>
        <w:rPr>
          <w:lang w:val="uk-UA"/>
        </w:rPr>
        <w:lastRenderedPageBreak/>
        <w:t xml:space="preserve">П(С)БО 24 "Прибуток на акцію", затвердженого </w:t>
      </w:r>
      <w:r>
        <w:rPr>
          <w:color w:val="0000FF"/>
          <w:lang w:val="uk-UA"/>
        </w:rPr>
        <w:t>наказом Міністерства фінансів України від 16 липня 2001 року N 344</w:t>
      </w:r>
      <w:r>
        <w:rPr>
          <w:lang w:val="uk-UA"/>
        </w:rPr>
        <w:t>, зареєстрованого в Міністерстві юстиції України 30 липня 2001 року за N 647/5838 (зі змінами);</w:t>
      </w:r>
    </w:p>
    <w:p w:rsidR="00AE3631" w:rsidRDefault="00AE3631" w:rsidP="00AE3631">
      <w:pPr>
        <w:pStyle w:val="a3"/>
        <w:jc w:val="both"/>
        <w:rPr>
          <w:lang w:val="uk-UA"/>
        </w:rPr>
      </w:pPr>
      <w:r>
        <w:rPr>
          <w:lang w:val="uk-UA"/>
        </w:rPr>
        <w:t xml:space="preserve">П(С)БО 26 "Виплати працівникам", затвердженого </w:t>
      </w:r>
      <w:r>
        <w:rPr>
          <w:color w:val="0000FF"/>
          <w:lang w:val="uk-UA"/>
        </w:rPr>
        <w:t>наказом Міністерства фінансів України від 28 жовтня 2003 року N 601</w:t>
      </w:r>
      <w:r>
        <w:rPr>
          <w:lang w:val="uk-UA"/>
        </w:rPr>
        <w:t>, зареєстрованого в Міністерстві юстиції України 10 листопада 2003 року за N 1025/8346 (зі змінами);</w:t>
      </w:r>
    </w:p>
    <w:p w:rsidR="00AE3631" w:rsidRDefault="00AE3631" w:rsidP="00AE3631">
      <w:pPr>
        <w:pStyle w:val="a3"/>
        <w:jc w:val="both"/>
        <w:rPr>
          <w:lang w:val="uk-UA"/>
        </w:rPr>
      </w:pPr>
      <w:r>
        <w:rPr>
          <w:lang w:val="uk-UA"/>
        </w:rPr>
        <w:t xml:space="preserve">П(С)БО 27 "Необоротні активи, утримувані для продажу, та припинена діяльність", затвердженого </w:t>
      </w:r>
      <w:r>
        <w:rPr>
          <w:color w:val="0000FF"/>
          <w:lang w:val="uk-UA"/>
        </w:rPr>
        <w:t>наказом Міністерства фінансів України від 07 листопада 2003 року N 617</w:t>
      </w:r>
      <w:r>
        <w:rPr>
          <w:lang w:val="uk-UA"/>
        </w:rPr>
        <w:t xml:space="preserve"> (у редакції </w:t>
      </w:r>
      <w:r>
        <w:rPr>
          <w:color w:val="0000FF"/>
          <w:lang w:val="uk-UA"/>
        </w:rPr>
        <w:t>наказу Міністерства фінансів України від 03 жовтня 2007 року N 1100</w:t>
      </w:r>
      <w:r>
        <w:rPr>
          <w:lang w:val="uk-UA"/>
        </w:rPr>
        <w:t>), зареєстрованого в Міністерстві юстиції України 17 листопада 2003 року за N 1054/8375 (зі змінами);</w:t>
      </w:r>
    </w:p>
    <w:p w:rsidR="00AE3631" w:rsidRDefault="00AE3631" w:rsidP="00AE3631">
      <w:pPr>
        <w:pStyle w:val="a3"/>
        <w:jc w:val="both"/>
        <w:rPr>
          <w:lang w:val="uk-UA"/>
        </w:rPr>
      </w:pPr>
      <w:r>
        <w:rPr>
          <w:lang w:val="uk-UA"/>
        </w:rPr>
        <w:t xml:space="preserve">П(С)БО 29 "Фінансова звітність за сегментами", затвердженого </w:t>
      </w:r>
      <w:r>
        <w:rPr>
          <w:color w:val="0000FF"/>
          <w:lang w:val="uk-UA"/>
        </w:rPr>
        <w:t>наказом Міністерства фінансів України від 19 травня 2005 року N 412</w:t>
      </w:r>
      <w:r>
        <w:rPr>
          <w:lang w:val="uk-UA"/>
        </w:rPr>
        <w:t>, зареєстрованого в Міністерстві юстиції України 03 червня 2005 року за N 621/10901 (зі змінами);</w:t>
      </w:r>
    </w:p>
    <w:p w:rsidR="00AE3631" w:rsidRDefault="00AE3631" w:rsidP="00AE3631">
      <w:pPr>
        <w:pStyle w:val="a3"/>
        <w:jc w:val="both"/>
        <w:rPr>
          <w:lang w:val="uk-UA"/>
        </w:rPr>
      </w:pPr>
      <w:r>
        <w:rPr>
          <w:lang w:val="uk-UA"/>
        </w:rPr>
        <w:t xml:space="preserve">П(С)БО 30 "Біологічні активи", затвердженого </w:t>
      </w:r>
      <w:r>
        <w:rPr>
          <w:color w:val="0000FF"/>
          <w:lang w:val="uk-UA"/>
        </w:rPr>
        <w:t>наказом Міністерства фінансів України від 18 листопада 2005 року N 790</w:t>
      </w:r>
      <w:r>
        <w:rPr>
          <w:lang w:val="uk-UA"/>
        </w:rPr>
        <w:t>, зареєстрованого в Міністерстві юстиції України 05 грудня 2005 року за N 1456/11736 (далі - П(С)БО 30) (зі змінами);</w:t>
      </w:r>
    </w:p>
    <w:p w:rsidR="00AE3631" w:rsidRDefault="00AE3631" w:rsidP="00AE3631">
      <w:pPr>
        <w:pStyle w:val="a3"/>
        <w:jc w:val="both"/>
        <w:rPr>
          <w:lang w:val="uk-UA"/>
        </w:rPr>
      </w:pPr>
      <w:r>
        <w:rPr>
          <w:lang w:val="uk-UA"/>
        </w:rPr>
        <w:t xml:space="preserve">П(С)БО 32 "Інвестиційна нерухомість", затвердженого </w:t>
      </w:r>
      <w:r>
        <w:rPr>
          <w:color w:val="0000FF"/>
          <w:lang w:val="uk-UA"/>
        </w:rPr>
        <w:t>наказом Міністерства фінансів України від 02 липня 2007 року N 779</w:t>
      </w:r>
      <w:r>
        <w:rPr>
          <w:lang w:val="uk-UA"/>
        </w:rPr>
        <w:t>, зареєстрованого в Міністерстві юстиції України 16 липня 2007 року за N 823/14090 (зі змінами).</w:t>
      </w:r>
    </w:p>
    <w:p w:rsidR="00AE3631" w:rsidRDefault="00AE3631" w:rsidP="00AE3631">
      <w:pPr>
        <w:pStyle w:val="a3"/>
        <w:jc w:val="both"/>
        <w:rPr>
          <w:lang w:val="uk-UA"/>
        </w:rPr>
      </w:pPr>
      <w:r>
        <w:rPr>
          <w:lang w:val="uk-UA"/>
        </w:rPr>
        <w:t xml:space="preserve">У розпорядчому документі про облікову політику наводяться принципи, методи і процедури, які використовуються державними підприємствами та акціонерними товариствами для ведення бухгалтерського обліку, складання і подання фінансової звітності та щодо яких нормативно-правовими актами з бухгалтерського обліку передбачено більш ніж один їх варіант, а також попередні оцінки, які використовуються зазначеними підприємствами з метою розподілу витрат між відповідними звітними періодами. </w:t>
      </w:r>
      <w:proofErr w:type="spellStart"/>
      <w:r>
        <w:rPr>
          <w:lang w:val="uk-UA"/>
        </w:rPr>
        <w:t>Одноваріантні</w:t>
      </w:r>
      <w:proofErr w:type="spellEnd"/>
      <w:r>
        <w:rPr>
          <w:lang w:val="uk-UA"/>
        </w:rPr>
        <w:t xml:space="preserve"> методи оцінки, обліку і процедур до такого розпорядчого документа включати недоцільно.</w:t>
      </w:r>
    </w:p>
    <w:p w:rsidR="00AE3631" w:rsidRDefault="00AE3631" w:rsidP="00AE3631">
      <w:pPr>
        <w:pStyle w:val="a3"/>
        <w:jc w:val="both"/>
        <w:rPr>
          <w:lang w:val="uk-UA"/>
        </w:rPr>
      </w:pPr>
      <w:r>
        <w:rPr>
          <w:lang w:val="uk-UA"/>
        </w:rPr>
        <w:t>Облікова політика може враховувати організаційно-правову форму підприємства, галузеві особливості економічної діяльності, обсяги виробництва тощо.</w:t>
      </w:r>
    </w:p>
    <w:p w:rsidR="00AE3631" w:rsidRDefault="00AE3631" w:rsidP="00AE3631">
      <w:pPr>
        <w:pStyle w:val="a3"/>
        <w:jc w:val="both"/>
        <w:rPr>
          <w:lang w:val="uk-UA"/>
        </w:rPr>
      </w:pPr>
      <w:r>
        <w:rPr>
          <w:lang w:val="uk-UA"/>
        </w:rPr>
        <w:t>Облікова політика є елементом системи організації бухгалтерського обліку на підприємстві.</w:t>
      </w:r>
    </w:p>
    <w:p w:rsidR="00AE3631" w:rsidRDefault="00AE3631" w:rsidP="00AE3631">
      <w:pPr>
        <w:pStyle w:val="a3"/>
        <w:jc w:val="both"/>
        <w:rPr>
          <w:lang w:val="uk-UA"/>
        </w:rPr>
      </w:pPr>
      <w:r>
        <w:rPr>
          <w:lang w:val="uk-UA"/>
        </w:rPr>
        <w:t>Обрана підприємством облікова політика застосовується всіма філіями, представництвами, відділеннями та іншими відокремленими підрозділами незалежно від їх місцезнаходження.</w:t>
      </w:r>
    </w:p>
    <w:p w:rsidR="00AE3631" w:rsidRDefault="00AE3631" w:rsidP="00AE3631">
      <w:pPr>
        <w:pStyle w:val="3"/>
        <w:jc w:val="center"/>
        <w:rPr>
          <w:lang w:val="uk-UA"/>
        </w:rPr>
      </w:pPr>
      <w:r>
        <w:rPr>
          <w:lang w:val="uk-UA"/>
        </w:rPr>
        <w:t>2. Порядок складання та погодження розпорядчого документа</w:t>
      </w:r>
    </w:p>
    <w:p w:rsidR="00AE3631" w:rsidRDefault="00AE3631" w:rsidP="00AE3631">
      <w:pPr>
        <w:pStyle w:val="a3"/>
        <w:jc w:val="both"/>
        <w:rPr>
          <w:lang w:val="uk-UA"/>
        </w:rPr>
      </w:pPr>
      <w:r>
        <w:rPr>
          <w:lang w:val="uk-UA"/>
        </w:rPr>
        <w:t>2.1. При складанні розпорядчого документа про облікову політику керівникам державних підприємств рекомендовано використовувати ці Методичні рекомендації.</w:t>
      </w:r>
    </w:p>
    <w:p w:rsidR="00AE3631" w:rsidRDefault="00AE3631" w:rsidP="00AE3631">
      <w:pPr>
        <w:pStyle w:val="a3"/>
        <w:jc w:val="both"/>
        <w:rPr>
          <w:lang w:val="uk-UA"/>
        </w:rPr>
      </w:pPr>
      <w:r>
        <w:rPr>
          <w:lang w:val="uk-UA"/>
        </w:rPr>
        <w:t xml:space="preserve">2.2. Державні підприємства самостійно на основі національних положень (стандартів) бухгалтерського обліку та інших нормативно-правових актів з бухгалтерського обліку </w:t>
      </w:r>
      <w:r>
        <w:rPr>
          <w:lang w:val="uk-UA"/>
        </w:rPr>
        <w:lastRenderedPageBreak/>
        <w:t xml:space="preserve">визначають за погодженням </w:t>
      </w:r>
      <w:proofErr w:type="spellStart"/>
      <w:r>
        <w:rPr>
          <w:lang w:val="uk-UA"/>
        </w:rPr>
        <w:t>Мінагрополітики</w:t>
      </w:r>
      <w:proofErr w:type="spellEnd"/>
      <w:r>
        <w:rPr>
          <w:lang w:val="uk-UA"/>
        </w:rPr>
        <w:t xml:space="preserve"> (Управління внутрішнього аудиту, Департамент з управління державною власністю) відповідно до установчих документів облікову політику підприємства, а також зміни до неї (у форматі нового проекту) у вигляді наказу керівника підприємства (рекомендована форма наказу додається).</w:t>
      </w:r>
    </w:p>
    <w:p w:rsidR="00AE3631" w:rsidRDefault="00AE3631" w:rsidP="00AE3631">
      <w:pPr>
        <w:pStyle w:val="a3"/>
        <w:jc w:val="both"/>
        <w:rPr>
          <w:lang w:val="uk-UA"/>
        </w:rPr>
      </w:pPr>
      <w:r>
        <w:rPr>
          <w:lang w:val="uk-UA"/>
        </w:rPr>
        <w:t xml:space="preserve">2.3. Наказ складає головний бухгалтер та подає його на затвердження керівнику підприємства. Проект розпорядчого документа про облікову політику державного підприємства, підписаний керівником підприємства, подається на погодження і затвердження до </w:t>
      </w:r>
      <w:proofErr w:type="spellStart"/>
      <w:r>
        <w:rPr>
          <w:lang w:val="uk-UA"/>
        </w:rPr>
        <w:t>Мінагрополітики</w:t>
      </w:r>
      <w:proofErr w:type="spellEnd"/>
      <w:r>
        <w:rPr>
          <w:lang w:val="uk-UA"/>
        </w:rPr>
        <w:t xml:space="preserve"> у двох примірниках (з пронумерованими сторінками, крім титульної).</w:t>
      </w:r>
    </w:p>
    <w:p w:rsidR="00AE3631" w:rsidRDefault="00AE3631" w:rsidP="00AE3631">
      <w:pPr>
        <w:pStyle w:val="3"/>
        <w:jc w:val="center"/>
        <w:rPr>
          <w:lang w:val="uk-UA"/>
        </w:rPr>
      </w:pPr>
      <w:r>
        <w:rPr>
          <w:lang w:val="uk-UA"/>
        </w:rPr>
        <w:t>3. Обов'язкові елементи облікової політики та методи її формування</w:t>
      </w:r>
    </w:p>
    <w:p w:rsidR="00AE3631" w:rsidRDefault="00AE3631" w:rsidP="00AE3631">
      <w:pPr>
        <w:pStyle w:val="a3"/>
        <w:jc w:val="both"/>
        <w:rPr>
          <w:lang w:val="uk-UA"/>
        </w:rPr>
      </w:pPr>
      <w:r>
        <w:rPr>
          <w:lang w:val="uk-UA"/>
        </w:rPr>
        <w:t>3.1. Розпорядчий документ про облікову політику державного підприємства визначає, зокрема:</w:t>
      </w:r>
    </w:p>
    <w:p w:rsidR="00AE3631" w:rsidRDefault="00AE3631" w:rsidP="00AE3631">
      <w:pPr>
        <w:pStyle w:val="a3"/>
        <w:jc w:val="both"/>
        <w:rPr>
          <w:lang w:val="uk-UA"/>
        </w:rPr>
      </w:pPr>
      <w:r>
        <w:rPr>
          <w:lang w:val="uk-UA"/>
        </w:rPr>
        <w:t>методи оцінки вибуття запасів;</w:t>
      </w:r>
    </w:p>
    <w:p w:rsidR="00AE3631" w:rsidRDefault="00AE3631" w:rsidP="00AE3631">
      <w:pPr>
        <w:pStyle w:val="a3"/>
        <w:jc w:val="both"/>
        <w:rPr>
          <w:lang w:val="uk-UA"/>
        </w:rPr>
      </w:pPr>
      <w:r>
        <w:rPr>
          <w:lang w:val="uk-UA"/>
        </w:rPr>
        <w:t>періодичність визначення середньозваженої собівартості одиниці запасів;</w:t>
      </w:r>
    </w:p>
    <w:p w:rsidR="00AE3631" w:rsidRDefault="00AE3631" w:rsidP="00AE3631">
      <w:pPr>
        <w:pStyle w:val="a3"/>
        <w:jc w:val="both"/>
        <w:rPr>
          <w:lang w:val="uk-UA"/>
        </w:rPr>
      </w:pPr>
      <w:r>
        <w:rPr>
          <w:lang w:val="uk-UA"/>
        </w:rPr>
        <w:t>порядок обліку і розподілу транспортно-заготівельних витрат, ведення окремого субрахунку обліку транспортно-заготівельних витрат;</w:t>
      </w:r>
    </w:p>
    <w:p w:rsidR="00AE3631" w:rsidRDefault="00AE3631" w:rsidP="00AE3631">
      <w:pPr>
        <w:pStyle w:val="a3"/>
        <w:jc w:val="both"/>
        <w:rPr>
          <w:lang w:val="uk-UA"/>
        </w:rPr>
      </w:pPr>
      <w:r>
        <w:rPr>
          <w:lang w:val="uk-UA"/>
        </w:rPr>
        <w:t>методи амортизації основних засобів, інших необоротних матеріальних активів, нематеріальних активів, а також довгострокових біологічних активів та інвестиційної нерухомості, у разі якщо вони обліковуються за первісною вартістю;</w:t>
      </w:r>
    </w:p>
    <w:p w:rsidR="00AE3631" w:rsidRDefault="00AE3631" w:rsidP="00AE3631">
      <w:pPr>
        <w:pStyle w:val="a3"/>
        <w:jc w:val="both"/>
        <w:rPr>
          <w:lang w:val="uk-UA"/>
        </w:rPr>
      </w:pPr>
      <w:r>
        <w:rPr>
          <w:lang w:val="uk-UA"/>
        </w:rPr>
        <w:t>вартісні ознаки предметів, що входять до складу малоцінних необоротних матеріальних активів;</w:t>
      </w:r>
    </w:p>
    <w:p w:rsidR="00AE3631" w:rsidRDefault="00AE3631" w:rsidP="00AE3631">
      <w:pPr>
        <w:pStyle w:val="a3"/>
        <w:jc w:val="both"/>
        <w:rPr>
          <w:lang w:val="uk-UA"/>
        </w:rPr>
      </w:pPr>
      <w:r>
        <w:rPr>
          <w:lang w:val="uk-UA"/>
        </w:rPr>
        <w:t>підходи до переоцінки необоротних активів;</w:t>
      </w:r>
    </w:p>
    <w:p w:rsidR="00AE3631" w:rsidRDefault="00AE3631" w:rsidP="00AE3631">
      <w:pPr>
        <w:pStyle w:val="a3"/>
        <w:jc w:val="both"/>
        <w:rPr>
          <w:lang w:val="uk-UA"/>
        </w:rPr>
      </w:pPr>
      <w:r>
        <w:rPr>
          <w:lang w:val="uk-UA"/>
        </w:rPr>
        <w:t xml:space="preserve">застосування </w:t>
      </w:r>
      <w:r>
        <w:rPr>
          <w:color w:val="0000FF"/>
          <w:lang w:val="uk-UA"/>
        </w:rPr>
        <w:t>класу 8</w:t>
      </w:r>
      <w:r>
        <w:rPr>
          <w:lang w:val="uk-UA"/>
        </w:rPr>
        <w:t xml:space="preserve"> та/або </w:t>
      </w:r>
      <w:r>
        <w:rPr>
          <w:color w:val="0000FF"/>
          <w:lang w:val="uk-UA"/>
        </w:rPr>
        <w:t>9 Плану рахунків бухгалтерського обліку активів, капіталу, зобов'язань і господарських операцій підприємств і організацій</w:t>
      </w:r>
      <w:r>
        <w:rPr>
          <w:lang w:val="uk-UA"/>
        </w:rPr>
        <w:t xml:space="preserve">, затвердженого наказом Міністерства фінансів України від 30 листопада 1999 року N 291, зареєстрованого в Міністерстві юстиції України 21 грудня 1999 року за N 893/4186 (у редакції </w:t>
      </w:r>
      <w:r>
        <w:rPr>
          <w:color w:val="0000FF"/>
          <w:lang w:val="uk-UA"/>
        </w:rPr>
        <w:t>наказу Міністерства фінансів України від 09 грудня 2011 року N 1591</w:t>
      </w:r>
      <w:r>
        <w:rPr>
          <w:lang w:val="uk-UA"/>
        </w:rPr>
        <w:t>);</w:t>
      </w:r>
    </w:p>
    <w:p w:rsidR="00AE3631" w:rsidRDefault="00AE3631" w:rsidP="00AE3631">
      <w:pPr>
        <w:pStyle w:val="a3"/>
        <w:jc w:val="both"/>
        <w:rPr>
          <w:lang w:val="uk-UA"/>
        </w:rPr>
      </w:pPr>
      <w:r>
        <w:rPr>
          <w:lang w:val="uk-UA"/>
        </w:rPr>
        <w:t>підходи до періодичності зарахування сум дооцінки необоротних активів до нерозподіленого прибутку;</w:t>
      </w:r>
    </w:p>
    <w:p w:rsidR="00AE3631" w:rsidRDefault="00AE3631" w:rsidP="00AE3631">
      <w:pPr>
        <w:pStyle w:val="a3"/>
        <w:jc w:val="both"/>
        <w:rPr>
          <w:lang w:val="uk-UA"/>
        </w:rPr>
      </w:pPr>
      <w:r>
        <w:rPr>
          <w:lang w:val="uk-UA"/>
        </w:rPr>
        <w:t>метод обчислення резерву сумнівних боргів (у разі потреби - спосіб визначення коефіцієнта сумнівності);</w:t>
      </w:r>
    </w:p>
    <w:p w:rsidR="00AE3631" w:rsidRDefault="00AE3631" w:rsidP="00AE3631">
      <w:pPr>
        <w:pStyle w:val="a3"/>
        <w:jc w:val="both"/>
        <w:rPr>
          <w:lang w:val="uk-UA"/>
        </w:rPr>
      </w:pPr>
      <w:r>
        <w:rPr>
          <w:lang w:val="uk-UA"/>
        </w:rPr>
        <w:t>перелік створюваних забезпечень майбутніх витрат і платежів;</w:t>
      </w:r>
    </w:p>
    <w:p w:rsidR="00AE3631" w:rsidRDefault="00AE3631" w:rsidP="00AE3631">
      <w:pPr>
        <w:pStyle w:val="a3"/>
        <w:jc w:val="both"/>
        <w:rPr>
          <w:lang w:val="uk-UA"/>
        </w:rPr>
      </w:pPr>
      <w:r>
        <w:rPr>
          <w:lang w:val="uk-UA"/>
        </w:rPr>
        <w:t>порядок виплат, які здійснюються за рахунок прибутку;</w:t>
      </w:r>
    </w:p>
    <w:p w:rsidR="00AE3631" w:rsidRDefault="00AE3631" w:rsidP="00AE3631">
      <w:pPr>
        <w:pStyle w:val="a3"/>
        <w:jc w:val="both"/>
        <w:rPr>
          <w:lang w:val="uk-UA"/>
        </w:rPr>
      </w:pPr>
      <w:r>
        <w:rPr>
          <w:lang w:val="uk-UA"/>
        </w:rPr>
        <w:t>порядок оцінки ступеня завершеності операцій з надання послуг;</w:t>
      </w:r>
    </w:p>
    <w:p w:rsidR="00AE3631" w:rsidRDefault="00AE3631" w:rsidP="00AE3631">
      <w:pPr>
        <w:pStyle w:val="a3"/>
        <w:jc w:val="both"/>
        <w:rPr>
          <w:lang w:val="uk-UA"/>
        </w:rPr>
      </w:pPr>
      <w:r>
        <w:rPr>
          <w:lang w:val="uk-UA"/>
        </w:rPr>
        <w:t>сегменти діяльності, пріоритетний вид сегмента, засади ціноутворення у внутрішньогосподарських розрахунках;</w:t>
      </w:r>
    </w:p>
    <w:p w:rsidR="00AE3631" w:rsidRDefault="00AE3631" w:rsidP="00AE3631">
      <w:pPr>
        <w:pStyle w:val="a3"/>
        <w:jc w:val="both"/>
        <w:rPr>
          <w:lang w:val="uk-UA"/>
        </w:rPr>
      </w:pPr>
      <w:r>
        <w:rPr>
          <w:lang w:val="uk-UA"/>
        </w:rPr>
        <w:lastRenderedPageBreak/>
        <w:t>перелік і склад змінних і постійних загальновиробничих витрат, бази їх розподілу;</w:t>
      </w:r>
    </w:p>
    <w:p w:rsidR="00AE3631" w:rsidRDefault="00AE3631" w:rsidP="00AE3631">
      <w:pPr>
        <w:pStyle w:val="a3"/>
        <w:jc w:val="both"/>
        <w:rPr>
          <w:lang w:val="uk-UA"/>
        </w:rPr>
      </w:pPr>
      <w:r>
        <w:rPr>
          <w:lang w:val="uk-UA"/>
        </w:rPr>
        <w:t>перелік і склад статей калькулювання виробничої собівартості продукції (робіт, послуг);</w:t>
      </w:r>
    </w:p>
    <w:p w:rsidR="00AE3631" w:rsidRDefault="00AE3631" w:rsidP="00AE3631">
      <w:pPr>
        <w:pStyle w:val="a3"/>
        <w:jc w:val="both"/>
        <w:rPr>
          <w:lang w:val="uk-UA"/>
        </w:rPr>
      </w:pPr>
      <w:r>
        <w:rPr>
          <w:lang w:val="uk-UA"/>
        </w:rPr>
        <w:t>порядок визначення ступеня завершеності робіт за будівельним контрактом;</w:t>
      </w:r>
    </w:p>
    <w:p w:rsidR="00AE3631" w:rsidRDefault="00AE3631" w:rsidP="00AE3631">
      <w:pPr>
        <w:pStyle w:val="a3"/>
        <w:jc w:val="both"/>
        <w:rPr>
          <w:lang w:val="uk-UA"/>
        </w:rPr>
      </w:pPr>
      <w:r>
        <w:rPr>
          <w:lang w:val="uk-UA"/>
        </w:rPr>
        <w:t>дату визначення придбаних в результаті систематичних операцій фінансових активів;</w:t>
      </w:r>
    </w:p>
    <w:p w:rsidR="00AE3631" w:rsidRDefault="00AE3631" w:rsidP="00AE3631">
      <w:pPr>
        <w:pStyle w:val="a3"/>
        <w:jc w:val="both"/>
        <w:rPr>
          <w:lang w:val="uk-UA"/>
        </w:rPr>
      </w:pPr>
      <w:r>
        <w:rPr>
          <w:lang w:val="uk-UA"/>
        </w:rPr>
        <w:t>базу розподілу витрат за операціями з інструментами власного капіталу;</w:t>
      </w:r>
    </w:p>
    <w:p w:rsidR="00AE3631" w:rsidRDefault="00AE3631" w:rsidP="00AE3631">
      <w:pPr>
        <w:pStyle w:val="a3"/>
        <w:jc w:val="both"/>
        <w:rPr>
          <w:lang w:val="uk-UA"/>
        </w:rPr>
      </w:pPr>
      <w:r>
        <w:rPr>
          <w:lang w:val="uk-UA"/>
        </w:rPr>
        <w:t>кількісні критерії та якісні ознаки суттєвості інформації про господарські операції, події та статті фінансової звітності;</w:t>
      </w:r>
    </w:p>
    <w:p w:rsidR="00AE3631" w:rsidRDefault="00AE3631" w:rsidP="00AE3631">
      <w:pPr>
        <w:pStyle w:val="a3"/>
        <w:jc w:val="both"/>
        <w:rPr>
          <w:lang w:val="uk-UA"/>
        </w:rPr>
      </w:pPr>
      <w:r>
        <w:rPr>
          <w:lang w:val="uk-UA"/>
        </w:rPr>
        <w:t>періодичність відображення відстрочених податкових активів і відстрочених податкових зобов'язань;</w:t>
      </w:r>
    </w:p>
    <w:p w:rsidR="00AE3631" w:rsidRDefault="00AE3631" w:rsidP="00AE3631">
      <w:pPr>
        <w:pStyle w:val="a3"/>
        <w:jc w:val="both"/>
        <w:rPr>
          <w:lang w:val="uk-UA"/>
        </w:rPr>
      </w:pPr>
      <w:r>
        <w:rPr>
          <w:lang w:val="uk-UA"/>
        </w:rPr>
        <w:t>критерії розмежування об'єктів операційної нерухомості та інвестиційної нерухомості;</w:t>
      </w:r>
    </w:p>
    <w:p w:rsidR="00AE3631" w:rsidRDefault="00AE3631" w:rsidP="00AE3631">
      <w:pPr>
        <w:pStyle w:val="a3"/>
        <w:jc w:val="both"/>
        <w:rPr>
          <w:lang w:val="uk-UA"/>
        </w:rPr>
      </w:pPr>
      <w:r>
        <w:rPr>
          <w:lang w:val="uk-UA"/>
        </w:rPr>
        <w:t>підходи до класифікації пов'язаних сторін;</w:t>
      </w:r>
    </w:p>
    <w:p w:rsidR="00AE3631" w:rsidRDefault="00AE3631" w:rsidP="00AE3631">
      <w:pPr>
        <w:pStyle w:val="a3"/>
        <w:jc w:val="both"/>
        <w:rPr>
          <w:lang w:val="uk-UA"/>
        </w:rPr>
      </w:pPr>
      <w:r>
        <w:rPr>
          <w:lang w:val="uk-UA"/>
        </w:rPr>
        <w:t>дату включення простих акцій, випуск яких зареєстровано, до розрахунку середньорічної кількості простих акцій в обігу;</w:t>
      </w:r>
    </w:p>
    <w:p w:rsidR="00AE3631" w:rsidRDefault="00AE3631" w:rsidP="00AE3631">
      <w:pPr>
        <w:pStyle w:val="a3"/>
        <w:jc w:val="both"/>
        <w:rPr>
          <w:lang w:val="uk-UA"/>
        </w:rPr>
      </w:pPr>
      <w:r>
        <w:rPr>
          <w:lang w:val="uk-UA"/>
        </w:rPr>
        <w:t>дату первісного визнання необоротних активів та групи вибуття як утримуваних для продажу;</w:t>
      </w:r>
    </w:p>
    <w:p w:rsidR="00AE3631" w:rsidRDefault="00AE3631" w:rsidP="00AE3631">
      <w:pPr>
        <w:pStyle w:val="a3"/>
        <w:jc w:val="both"/>
        <w:rPr>
          <w:lang w:val="uk-UA"/>
        </w:rPr>
      </w:pPr>
      <w:r>
        <w:rPr>
          <w:lang w:val="uk-UA"/>
        </w:rPr>
        <w:t>складання окремого балансу філіями, представництвами, відділеннями та іншими відокремленими підрозділами державного підприємства;</w:t>
      </w:r>
    </w:p>
    <w:p w:rsidR="00AE3631" w:rsidRDefault="00AE3631" w:rsidP="00AE3631">
      <w:pPr>
        <w:pStyle w:val="a3"/>
        <w:jc w:val="both"/>
        <w:rPr>
          <w:lang w:val="uk-UA"/>
        </w:rPr>
      </w:pPr>
      <w:r>
        <w:rPr>
          <w:lang w:val="uk-UA"/>
        </w:rPr>
        <w:t>періодичність та об'єкти проведення інвентаризації;</w:t>
      </w:r>
    </w:p>
    <w:p w:rsidR="00AE3631" w:rsidRDefault="00AE3631" w:rsidP="00AE3631">
      <w:pPr>
        <w:pStyle w:val="a3"/>
        <w:jc w:val="both"/>
        <w:rPr>
          <w:lang w:val="uk-UA"/>
        </w:rPr>
      </w:pPr>
      <w:r>
        <w:rPr>
          <w:lang w:val="uk-UA"/>
        </w:rPr>
        <w:t>визначення одиниці аналітичного обліку запасів;</w:t>
      </w:r>
    </w:p>
    <w:p w:rsidR="00AE3631" w:rsidRDefault="00AE3631" w:rsidP="00AE3631">
      <w:pPr>
        <w:pStyle w:val="a3"/>
        <w:jc w:val="both"/>
        <w:rPr>
          <w:lang w:val="uk-UA"/>
        </w:rPr>
      </w:pPr>
      <w:r>
        <w:rPr>
          <w:lang w:val="uk-UA"/>
        </w:rPr>
        <w:t>спосіб складання звіту про рух грошових коштів;</w:t>
      </w:r>
    </w:p>
    <w:p w:rsidR="00AE3631" w:rsidRDefault="00AE3631" w:rsidP="00AE3631">
      <w:pPr>
        <w:pStyle w:val="a3"/>
        <w:jc w:val="both"/>
        <w:rPr>
          <w:lang w:val="uk-UA"/>
        </w:rPr>
      </w:pPr>
      <w:r>
        <w:rPr>
          <w:lang w:val="uk-UA"/>
        </w:rPr>
        <w:t>підходи до віднесення витрат, пов'язаних з поліпшенням об'єкта основних засобів до первісної вартості або витрат звітного періоду.</w:t>
      </w:r>
    </w:p>
    <w:p w:rsidR="00AE3631" w:rsidRDefault="00AE3631" w:rsidP="00AE3631">
      <w:pPr>
        <w:pStyle w:val="a3"/>
        <w:jc w:val="both"/>
        <w:rPr>
          <w:lang w:val="uk-UA"/>
        </w:rPr>
      </w:pPr>
      <w:r>
        <w:rPr>
          <w:lang w:val="uk-UA"/>
        </w:rPr>
        <w:t xml:space="preserve">3.2. Державним підприємством обирається один із методів оцінки запасів при їх вибутті (відпуску запасів у виробництво, з виробництва, продажу та іншому вибутті), наведених у Положенні (стандарті) бухгалтерського обліку 9 "Запаси", затвердженому </w:t>
      </w:r>
      <w:r>
        <w:rPr>
          <w:color w:val="0000FF"/>
          <w:lang w:val="uk-UA"/>
        </w:rPr>
        <w:t>наказом Міністерства фінансів України від 20 жовтня 1999 року N 246</w:t>
      </w:r>
      <w:r>
        <w:rPr>
          <w:lang w:val="uk-UA"/>
        </w:rPr>
        <w:t>, зареєстрованому в Міністерстві юстиції України 02 листопада 1999 року за N 751/4044 (зі змінами) (далі - Положення (стандарт) 9), зокрема:</w:t>
      </w:r>
    </w:p>
    <w:p w:rsidR="00AE3631" w:rsidRDefault="00AE3631" w:rsidP="00AE3631">
      <w:pPr>
        <w:pStyle w:val="a3"/>
        <w:jc w:val="both"/>
        <w:rPr>
          <w:lang w:val="uk-UA"/>
        </w:rPr>
      </w:pPr>
      <w:r>
        <w:rPr>
          <w:lang w:val="uk-UA"/>
        </w:rPr>
        <w:t>ідентифікованої собівартості відповідної одиниці запасів;</w:t>
      </w:r>
    </w:p>
    <w:p w:rsidR="00AE3631" w:rsidRDefault="00AE3631" w:rsidP="00AE3631">
      <w:pPr>
        <w:pStyle w:val="a3"/>
        <w:jc w:val="both"/>
        <w:rPr>
          <w:lang w:val="uk-UA"/>
        </w:rPr>
      </w:pPr>
      <w:r>
        <w:rPr>
          <w:lang w:val="uk-UA"/>
        </w:rPr>
        <w:t>середньозваженої собівартості;</w:t>
      </w:r>
    </w:p>
    <w:p w:rsidR="00AE3631" w:rsidRDefault="00AE3631" w:rsidP="00AE3631">
      <w:pPr>
        <w:pStyle w:val="a3"/>
        <w:jc w:val="both"/>
        <w:rPr>
          <w:lang w:val="uk-UA"/>
        </w:rPr>
      </w:pPr>
      <w:r>
        <w:rPr>
          <w:lang w:val="uk-UA"/>
        </w:rPr>
        <w:t>собівартості перших за часом надходження запасів (ФІФО);</w:t>
      </w:r>
    </w:p>
    <w:p w:rsidR="00AE3631" w:rsidRDefault="00AE3631" w:rsidP="00AE3631">
      <w:pPr>
        <w:pStyle w:val="a3"/>
        <w:jc w:val="both"/>
        <w:rPr>
          <w:lang w:val="uk-UA"/>
        </w:rPr>
      </w:pPr>
      <w:r>
        <w:rPr>
          <w:lang w:val="uk-UA"/>
        </w:rPr>
        <w:t>нормативних затрат;</w:t>
      </w:r>
    </w:p>
    <w:p w:rsidR="00AE3631" w:rsidRDefault="00AE3631" w:rsidP="00AE3631">
      <w:pPr>
        <w:pStyle w:val="a3"/>
        <w:jc w:val="both"/>
        <w:rPr>
          <w:lang w:val="uk-UA"/>
        </w:rPr>
      </w:pPr>
      <w:r>
        <w:rPr>
          <w:lang w:val="uk-UA"/>
        </w:rPr>
        <w:lastRenderedPageBreak/>
        <w:t>ціни продажу.</w:t>
      </w:r>
    </w:p>
    <w:p w:rsidR="00AE3631" w:rsidRDefault="00AE3631" w:rsidP="00AE3631">
      <w:pPr>
        <w:pStyle w:val="a3"/>
        <w:jc w:val="both"/>
        <w:rPr>
          <w:lang w:val="uk-UA"/>
        </w:rPr>
      </w:pPr>
      <w:r>
        <w:rPr>
          <w:lang w:val="uk-UA"/>
        </w:rPr>
        <w:t>Для всіх одиниць бухгалтерського обліку запасів, що мають однакове призначення та однакові умови використання, застосовується тільки один із наведених методів.</w:t>
      </w:r>
    </w:p>
    <w:p w:rsidR="00AE3631" w:rsidRDefault="00AE3631" w:rsidP="00AE3631">
      <w:pPr>
        <w:pStyle w:val="a3"/>
        <w:jc w:val="both"/>
        <w:rPr>
          <w:lang w:val="uk-UA"/>
        </w:rPr>
      </w:pPr>
      <w:r>
        <w:rPr>
          <w:lang w:val="uk-UA"/>
        </w:rPr>
        <w:t xml:space="preserve">Приклади розрахунку вартості запасів при вибутті за методами оцінки наведені у додатку 1 до Методичних рекомендацій з бухгалтерського обліку запасів, затверджених </w:t>
      </w:r>
      <w:r>
        <w:rPr>
          <w:color w:val="0000FF"/>
          <w:lang w:val="uk-UA"/>
        </w:rPr>
        <w:t>наказом Міністерства фінансів України від 10 січня 2007 року N 2</w:t>
      </w:r>
      <w:r>
        <w:rPr>
          <w:lang w:val="uk-UA"/>
        </w:rPr>
        <w:t xml:space="preserve"> (зі змінами).</w:t>
      </w:r>
    </w:p>
    <w:p w:rsidR="00AE3631" w:rsidRDefault="00AE3631" w:rsidP="00AE3631">
      <w:pPr>
        <w:pStyle w:val="a3"/>
        <w:jc w:val="both"/>
        <w:rPr>
          <w:lang w:val="uk-UA"/>
        </w:rPr>
      </w:pPr>
      <w:r>
        <w:rPr>
          <w:lang w:val="uk-UA"/>
        </w:rPr>
        <w:t xml:space="preserve">3.3. Визначення середньозваженої собівартості одиниці запасів згідно з </w:t>
      </w:r>
      <w:r>
        <w:rPr>
          <w:color w:val="0000FF"/>
          <w:lang w:val="uk-UA"/>
        </w:rPr>
        <w:t>Положенням (стандартом) 9</w:t>
      </w:r>
      <w:r>
        <w:rPr>
          <w:lang w:val="uk-UA"/>
        </w:rPr>
        <w:t xml:space="preserve"> передбачає, що вибуття запасів може оцінюватися такими способами:</w:t>
      </w:r>
    </w:p>
    <w:p w:rsidR="00AE3631" w:rsidRDefault="00AE3631" w:rsidP="00AE3631">
      <w:pPr>
        <w:pStyle w:val="a3"/>
        <w:jc w:val="both"/>
        <w:rPr>
          <w:lang w:val="uk-UA"/>
        </w:rPr>
      </w:pPr>
      <w:r>
        <w:rPr>
          <w:lang w:val="uk-UA"/>
        </w:rPr>
        <w:t>1) оцінка за щомісячною середньозваженою собівартістю проводиться щодо кожної одиниці запасів діленням сумарної вартості залишку таких запасів на початок звітного місяця і вартості одержаних у звітному місяці запасів на сумарну кількість запасів на початок звітного місяця і одержаних у звітному місяці запасів;</w:t>
      </w:r>
    </w:p>
    <w:p w:rsidR="00AE3631" w:rsidRDefault="00AE3631" w:rsidP="00AE3631">
      <w:pPr>
        <w:pStyle w:val="a3"/>
        <w:jc w:val="both"/>
        <w:rPr>
          <w:lang w:val="uk-UA"/>
        </w:rPr>
      </w:pPr>
      <w:r>
        <w:rPr>
          <w:lang w:val="uk-UA"/>
        </w:rPr>
        <w:t>2) оцінка за періодичною середньозваженою собівартістю запасів проводиться щодо кожної одиниці запасів діленням сумарної вартості залишку таких запасів на дату операції на сумарну кількість запасів на дату операції з їх вибуття.</w:t>
      </w:r>
    </w:p>
    <w:p w:rsidR="00AE3631" w:rsidRDefault="00AE3631" w:rsidP="00AE3631">
      <w:pPr>
        <w:pStyle w:val="a3"/>
        <w:jc w:val="both"/>
        <w:rPr>
          <w:lang w:val="uk-UA"/>
        </w:rPr>
      </w:pPr>
      <w:r>
        <w:rPr>
          <w:lang w:val="uk-UA"/>
        </w:rPr>
        <w:t>3.4. Включення транспортно-заготівельних витрат до первісної вартості конкретних найменувань, груп, видів запасів при їх оприбуткуванні доцільно здійснювати у разі, якщо можна достовірно визначити суми таких витрат, які безпосередньо відносяться до придбаних запасів.</w:t>
      </w:r>
    </w:p>
    <w:p w:rsidR="00AE3631" w:rsidRDefault="00AE3631" w:rsidP="00AE3631">
      <w:pPr>
        <w:pStyle w:val="a3"/>
        <w:jc w:val="both"/>
        <w:rPr>
          <w:lang w:val="uk-UA"/>
        </w:rPr>
      </w:pPr>
      <w:r>
        <w:rPr>
          <w:lang w:val="uk-UA"/>
        </w:rPr>
        <w:t>Якщо транспортно-заготівельні витрати пов'язані із доставкою кількох найменувань, груп, видів запасів, то їх сума може узагальнюватися за окремими групами запасів на окремому субрахунку.</w:t>
      </w:r>
    </w:p>
    <w:p w:rsidR="00AE3631" w:rsidRDefault="00AE3631" w:rsidP="00AE3631">
      <w:pPr>
        <w:pStyle w:val="a3"/>
        <w:jc w:val="both"/>
        <w:rPr>
          <w:lang w:val="uk-UA"/>
        </w:rPr>
      </w:pPr>
      <w:r>
        <w:rPr>
          <w:lang w:val="uk-UA"/>
        </w:rPr>
        <w:t>Сума таких транспортно-заготівельних витрат, що узагальнюється на окремому субрахунку обліку запасів, щомісячно розподіляється між сумою залишку запасів станом на кінець звітного місяця і сумою запасів, що вибули (використані у виробництві, реалізовані, безоплатно передані тощо) у звітному місяці. Сума транспортно-заготівельних витрат, яка відноситься до запасів, що вибули, визначається як добуток середнього відсотка транспортно-заготівельних витрат і вартості запасів, що вибули. Середній відсоток транспортно-заготівельних витрат визначається діленням суми транспортно-заготівельних витрат на початок звітного місяця і транспортно-заготівельних витрат за звітний місяць на суму вартості запасів на початок місяця і запасів, що надійшли за звітний місяць. Розподілена частка транспортно-заготівельних витрат, яка відноситься до вартості запасів, що вибули, відображається на тих рахунках бухгалтерського обліку, у кореспонденції з якими відображено вибуття відповідних запасів.</w:t>
      </w:r>
    </w:p>
    <w:p w:rsidR="00AE3631" w:rsidRDefault="00AE3631" w:rsidP="00AE3631">
      <w:pPr>
        <w:pStyle w:val="a3"/>
        <w:jc w:val="both"/>
        <w:rPr>
          <w:lang w:val="uk-UA"/>
        </w:rPr>
      </w:pPr>
      <w:r>
        <w:rPr>
          <w:lang w:val="uk-UA"/>
        </w:rPr>
        <w:t>Залишок транспортно-заготівельних витрат, облік яких ведеться на окремих субрахунках, включається до відповідної статті запасів балансу державного підприємства.</w:t>
      </w:r>
    </w:p>
    <w:p w:rsidR="00AE3631" w:rsidRDefault="00AE3631" w:rsidP="00AE3631">
      <w:pPr>
        <w:pStyle w:val="a3"/>
        <w:jc w:val="both"/>
        <w:rPr>
          <w:lang w:val="uk-UA"/>
        </w:rPr>
      </w:pPr>
      <w:r>
        <w:rPr>
          <w:lang w:val="uk-UA"/>
        </w:rPr>
        <w:t xml:space="preserve">Приклади розподілу транспортно-заготівельних витрат наведені в </w:t>
      </w:r>
      <w:r>
        <w:rPr>
          <w:color w:val="0000FF"/>
          <w:lang w:val="uk-UA"/>
        </w:rPr>
        <w:t>додатку до Положення (стандарту) 9</w:t>
      </w:r>
      <w:r>
        <w:rPr>
          <w:lang w:val="uk-UA"/>
        </w:rPr>
        <w:t>.</w:t>
      </w:r>
    </w:p>
    <w:p w:rsidR="00AE3631" w:rsidRDefault="00AE3631" w:rsidP="00AE3631">
      <w:pPr>
        <w:pStyle w:val="a3"/>
        <w:jc w:val="both"/>
        <w:rPr>
          <w:lang w:val="uk-UA"/>
        </w:rPr>
      </w:pPr>
      <w:r>
        <w:rPr>
          <w:lang w:val="uk-UA"/>
        </w:rPr>
        <w:t xml:space="preserve">3.5. Методи амортизації основних засобів, інших необоротних матеріальних активів, нематеріальних активів, а також довгострокових біологічних активів та інвестиційної нерухомості, у разі якщо вони обліковуються за первісною вартістю, обирається </w:t>
      </w:r>
      <w:r>
        <w:rPr>
          <w:lang w:val="uk-UA"/>
        </w:rPr>
        <w:lastRenderedPageBreak/>
        <w:t>державним підприємством самостійно з урахуванням очікуваного способу отримання економічних вигод від його використання.</w:t>
      </w:r>
    </w:p>
    <w:p w:rsidR="00AE3631" w:rsidRDefault="00AE3631" w:rsidP="00AE3631">
      <w:pPr>
        <w:pStyle w:val="a3"/>
        <w:jc w:val="both"/>
        <w:rPr>
          <w:lang w:val="uk-UA"/>
        </w:rPr>
      </w:pPr>
      <w:r>
        <w:rPr>
          <w:lang w:val="uk-UA"/>
        </w:rPr>
        <w:t xml:space="preserve">Методи нарахування амортизації зазначених активів наведені у Положенні (стандарті) бухгалтерського обліку 7 "Основні засоби", затвердженому </w:t>
      </w:r>
      <w:r>
        <w:rPr>
          <w:color w:val="0000FF"/>
          <w:lang w:val="uk-UA"/>
        </w:rPr>
        <w:t>наказом Міністерства фінансів України від 27 квітня 2000 року N 92</w:t>
      </w:r>
      <w:r>
        <w:rPr>
          <w:lang w:val="uk-UA"/>
        </w:rPr>
        <w:t>, зареєстрованому в Міністерстві юстиції України 18 травня 2000 року за N 288/4509 (зі змінами) (далі - Положення (стандарт) 7), а саме: прямолінійний, зменшення залишкової вартості, прискореного зменшення залишкової вартості, кумулятивний, виробничий. Нарахування амортизації може здійснюватися з урахуванням мінімально допустимих строків корисного використання основних засобів, встановлених податковим законодавством (крім випадку застосування виробничого методу).</w:t>
      </w:r>
    </w:p>
    <w:p w:rsidR="00AE3631" w:rsidRDefault="00AE3631" w:rsidP="00AE3631">
      <w:pPr>
        <w:pStyle w:val="a3"/>
        <w:jc w:val="both"/>
        <w:rPr>
          <w:lang w:val="uk-UA"/>
        </w:rPr>
      </w:pPr>
      <w:r>
        <w:rPr>
          <w:lang w:val="uk-UA"/>
        </w:rPr>
        <w:t>При виборі методу амортизації нематеріального активу враховуються умови отримання майбутніх економічних вигод. Якщо такі умови визначити неможливо, то амортизація нараховується із застосуванням прямолінійного методу.</w:t>
      </w:r>
    </w:p>
    <w:p w:rsidR="00AE3631" w:rsidRDefault="00AE3631" w:rsidP="00AE3631">
      <w:pPr>
        <w:pStyle w:val="a3"/>
        <w:jc w:val="both"/>
        <w:rPr>
          <w:lang w:val="uk-UA"/>
        </w:rPr>
      </w:pPr>
      <w:r>
        <w:rPr>
          <w:lang w:val="uk-UA"/>
        </w:rPr>
        <w:t>Нематеріальні активи з невизначеним строком корисного використання амортизації не підлягають. До нематеріальних активів з невизначеним строком корисного використання належать ті, щодо яких державним підприємством не визначено обмеження строку, протягом якого очікується збільшення грошових коштів (чи їх еквівалентів) від використання таких нематеріальних активів.</w:t>
      </w:r>
    </w:p>
    <w:p w:rsidR="00AE3631" w:rsidRDefault="00AE3631" w:rsidP="00AE3631">
      <w:pPr>
        <w:pStyle w:val="a3"/>
        <w:jc w:val="both"/>
        <w:rPr>
          <w:lang w:val="uk-UA"/>
        </w:rPr>
      </w:pPr>
      <w:r>
        <w:rPr>
          <w:lang w:val="uk-UA"/>
        </w:rPr>
        <w:t>Амортизація інших необоротних матеріальних активів нараховується за прямолінійним і виробничим методами. Амортизація малоцінних необоротних матеріальних активів і бібліотечних фондів може нараховуватися у першому місяці використання об'єкта в розмірі 50 відсотків його вартості, яка амортизується, та решта 50 відсотків вартості, яка амортизується, у місяці їх вилучення з активів (списання з балансу) внаслідок невідповідності критеріям визнання активом або в першому місяці використання об'єкта 100 відсотків його вартості.</w:t>
      </w:r>
    </w:p>
    <w:p w:rsidR="00AE3631" w:rsidRDefault="00AE3631" w:rsidP="00AE3631">
      <w:pPr>
        <w:pStyle w:val="a3"/>
        <w:jc w:val="both"/>
        <w:rPr>
          <w:lang w:val="uk-UA"/>
        </w:rPr>
      </w:pPr>
      <w:r>
        <w:rPr>
          <w:lang w:val="uk-UA"/>
        </w:rPr>
        <w:t xml:space="preserve">3.6. Вартісні ознаки предметів, що входять до складу малоцінних необоротних матеріальних активів, відповідно до </w:t>
      </w:r>
      <w:r>
        <w:rPr>
          <w:color w:val="0000FF"/>
          <w:lang w:val="uk-UA"/>
        </w:rPr>
        <w:t>Положення (стандарту) 7</w:t>
      </w:r>
      <w:r>
        <w:rPr>
          <w:lang w:val="uk-UA"/>
        </w:rPr>
        <w:t xml:space="preserve"> можуть установлюватися державним підприємством самостійно.</w:t>
      </w:r>
    </w:p>
    <w:p w:rsidR="00AE3631" w:rsidRDefault="00AE3631" w:rsidP="00AE3631">
      <w:pPr>
        <w:pStyle w:val="a3"/>
        <w:jc w:val="both"/>
        <w:rPr>
          <w:lang w:val="uk-UA"/>
        </w:rPr>
      </w:pPr>
      <w:r>
        <w:rPr>
          <w:lang w:val="uk-UA"/>
        </w:rPr>
        <w:t>Зміна вартісних ознак предметів, що входять до складу малоцінних необоротних матеріальних активів, розглядається як зміна облікових оцінок. У зв'язку із зміною вартісних ознак зміни в бухгалтерському обліку щодо основних засобів, зарахованих на баланс в попередніх періодах, не проводяться.</w:t>
      </w:r>
    </w:p>
    <w:p w:rsidR="00AE3631" w:rsidRDefault="00AE3631" w:rsidP="00AE3631">
      <w:pPr>
        <w:pStyle w:val="a3"/>
        <w:jc w:val="both"/>
        <w:rPr>
          <w:lang w:val="uk-UA"/>
        </w:rPr>
      </w:pPr>
      <w:r>
        <w:rPr>
          <w:lang w:val="uk-UA"/>
        </w:rPr>
        <w:t>3.7. Переоцінка необоротних активів.</w:t>
      </w:r>
    </w:p>
    <w:p w:rsidR="00AE3631" w:rsidRDefault="00AE3631" w:rsidP="00AE3631">
      <w:pPr>
        <w:pStyle w:val="a3"/>
        <w:jc w:val="both"/>
        <w:rPr>
          <w:lang w:val="uk-UA"/>
        </w:rPr>
      </w:pPr>
      <w:r>
        <w:rPr>
          <w:lang w:val="uk-UA"/>
        </w:rPr>
        <w:t>3.7.1. Державне підприємство може переоцінювати об'єкт основних засобів, якщо залишкова вартість цього об'єкта суттєво відрізняється від його справедливої вартості на дату балансу. У разі переоцінки об'єкта основних засобів на ту саму дату здійснюється переоцінка всіх об'єктів групи основних засобів, до якої належить цей об'єкт.</w:t>
      </w:r>
    </w:p>
    <w:p w:rsidR="00AE3631" w:rsidRDefault="00AE3631" w:rsidP="00AE3631">
      <w:pPr>
        <w:pStyle w:val="a3"/>
        <w:jc w:val="both"/>
        <w:rPr>
          <w:lang w:val="uk-UA"/>
        </w:rPr>
      </w:pPr>
      <w:r>
        <w:rPr>
          <w:lang w:val="uk-UA"/>
        </w:rPr>
        <w:t>Переоцінка основних засобів тієї групи, об'єкти якої вже зазнали переоцінки, надалі має проводитися з такою регулярністю, щоб їх залишкова вартість на дату балансу суттєво не відрізнялася від справедливої вартості.</w:t>
      </w:r>
    </w:p>
    <w:p w:rsidR="00AE3631" w:rsidRDefault="00AE3631" w:rsidP="00AE3631">
      <w:pPr>
        <w:pStyle w:val="a3"/>
        <w:jc w:val="both"/>
        <w:rPr>
          <w:lang w:val="uk-UA"/>
        </w:rPr>
      </w:pPr>
      <w:r>
        <w:rPr>
          <w:lang w:val="uk-UA"/>
        </w:rPr>
        <w:lastRenderedPageBreak/>
        <w:t>Не підлягають переоцінці малоцінні необоротні матеріальні активи і бібліотечні фонди, якщо амортизація їх вартості здійснюється за методами, викладеними в другому реченні абзацу п'ятого пункту 2.5 цих Методичних рекомендацій.</w:t>
      </w:r>
    </w:p>
    <w:p w:rsidR="00AE3631" w:rsidRDefault="00AE3631" w:rsidP="00AE3631">
      <w:pPr>
        <w:pStyle w:val="a3"/>
        <w:jc w:val="both"/>
        <w:rPr>
          <w:lang w:val="uk-UA"/>
        </w:rPr>
      </w:pPr>
      <w:r>
        <w:rPr>
          <w:lang w:val="uk-UA"/>
        </w:rPr>
        <w:t>3.7.2. Державне підприємство може здійснювати переоцінку за справедливою вартістю на дату балансу тих нематеріальних активів, щодо яких існує активний ринок. У разі переоцінки окремого об'єкта нематеріального активу слід переоцінювати всі інші активи групи, до якої належить цей нематеріальний актив (крім тих, щодо яких не існує активного ринку).</w:t>
      </w:r>
    </w:p>
    <w:p w:rsidR="00AE3631" w:rsidRDefault="00AE3631" w:rsidP="00AE3631">
      <w:pPr>
        <w:pStyle w:val="a3"/>
        <w:jc w:val="both"/>
        <w:rPr>
          <w:lang w:val="uk-UA"/>
        </w:rPr>
      </w:pPr>
      <w:r>
        <w:rPr>
          <w:lang w:val="uk-UA"/>
        </w:rPr>
        <w:t>Переоцінка нематеріальних активів тієї групи, об'єкти якої вже зазнали переоцінки, надалі має проводитися з такою регулярністю, щоб їх залишкова вартість на дату балансу суттєво не відрізнялася від справедливої вартості.</w:t>
      </w:r>
    </w:p>
    <w:p w:rsidR="00AE3631" w:rsidRDefault="00AE3631" w:rsidP="00AE3631">
      <w:pPr>
        <w:pStyle w:val="a3"/>
        <w:jc w:val="both"/>
        <w:rPr>
          <w:lang w:val="uk-UA"/>
        </w:rPr>
      </w:pPr>
      <w:r>
        <w:rPr>
          <w:lang w:val="uk-UA"/>
        </w:rPr>
        <w:t xml:space="preserve">3.8. Витрати державного підприємства можуть відображатися з використанням рахунків </w:t>
      </w:r>
      <w:r>
        <w:rPr>
          <w:color w:val="0000FF"/>
          <w:lang w:val="uk-UA"/>
        </w:rPr>
        <w:t>класу 8 "Витрати за елементами"</w:t>
      </w:r>
      <w:r>
        <w:rPr>
          <w:lang w:val="uk-UA"/>
        </w:rPr>
        <w:t xml:space="preserve">, </w:t>
      </w:r>
      <w:r>
        <w:rPr>
          <w:color w:val="0000FF"/>
          <w:lang w:val="uk-UA"/>
        </w:rPr>
        <w:t>9 "Витрати діяльності"</w:t>
      </w:r>
      <w:r>
        <w:rPr>
          <w:lang w:val="uk-UA"/>
        </w:rPr>
        <w:t xml:space="preserve"> та з одночасним використанням рахунків класів 8 і 9.</w:t>
      </w:r>
    </w:p>
    <w:p w:rsidR="00AE3631" w:rsidRDefault="00AE3631" w:rsidP="00AE3631">
      <w:pPr>
        <w:pStyle w:val="a3"/>
        <w:jc w:val="both"/>
        <w:rPr>
          <w:lang w:val="uk-UA"/>
        </w:rPr>
      </w:pPr>
      <w:r>
        <w:rPr>
          <w:lang w:val="uk-UA"/>
        </w:rPr>
        <w:t xml:space="preserve">Рахунки </w:t>
      </w:r>
      <w:r>
        <w:rPr>
          <w:color w:val="0000FF"/>
          <w:lang w:val="uk-UA"/>
        </w:rPr>
        <w:t xml:space="preserve">класу 9 "Витрати діяльності" </w:t>
      </w:r>
      <w:r>
        <w:rPr>
          <w:lang w:val="uk-UA"/>
        </w:rPr>
        <w:t xml:space="preserve">ведуться всіма державними підприємствами з відкриттям за власним рішенням рахунків </w:t>
      </w:r>
      <w:r>
        <w:rPr>
          <w:color w:val="0000FF"/>
          <w:lang w:val="uk-UA"/>
        </w:rPr>
        <w:t>класу 8 "Витрати за елементами"</w:t>
      </w:r>
      <w:r>
        <w:rPr>
          <w:lang w:val="uk-UA"/>
        </w:rPr>
        <w:t>.</w:t>
      </w:r>
    </w:p>
    <w:p w:rsidR="00AE3631" w:rsidRDefault="00AE3631" w:rsidP="00AE3631">
      <w:pPr>
        <w:pStyle w:val="a3"/>
        <w:jc w:val="both"/>
        <w:rPr>
          <w:lang w:val="uk-UA"/>
        </w:rPr>
      </w:pPr>
      <w:r>
        <w:rPr>
          <w:lang w:val="uk-UA"/>
        </w:rPr>
        <w:t>3.9. Зарахування до нерозподіленого прибутку перевищення сум попередніх дооцінок (індексацій) разом з сумою відновлення корисності над сумою зменшення корисності і попередніх уцінок залишкової вартості раніше переоцінених об'єктів основних засобів та нематеріальних активів можна здійснювати при вибутті об'єктів на всю суму або періодично (щомісяця, щокварталу, раз на рік) у сумі, пропорційній нарахуванню амортизації.</w:t>
      </w:r>
    </w:p>
    <w:p w:rsidR="00AE3631" w:rsidRDefault="00AE3631" w:rsidP="00AE3631">
      <w:pPr>
        <w:pStyle w:val="a3"/>
        <w:jc w:val="both"/>
        <w:rPr>
          <w:lang w:val="uk-UA"/>
        </w:rPr>
      </w:pPr>
      <w:r>
        <w:rPr>
          <w:lang w:val="uk-UA"/>
        </w:rPr>
        <w:t xml:space="preserve">3.10. Метод обчислення резерву сумнівних боргів (у разі потреби - спосіб визначення коефіцієнта сумнівності) може визначатися за одним із методів, наведених у Положенні (стандарті) бухгалтерського обліку 10 "Дебіторська заборгованість", затвердженому </w:t>
      </w:r>
      <w:r>
        <w:rPr>
          <w:color w:val="0000FF"/>
          <w:lang w:val="uk-UA"/>
        </w:rPr>
        <w:t>наказом Міністерства фінансів України від 08 жовтня 1999 року N 237</w:t>
      </w:r>
      <w:r>
        <w:rPr>
          <w:lang w:val="uk-UA"/>
        </w:rPr>
        <w:t>, зареєстрованому в Міністерстві юстиції України 25 жовтня 1999 року за N 725/4018 (зі змінами), а саме:</w:t>
      </w:r>
    </w:p>
    <w:p w:rsidR="00AE3631" w:rsidRDefault="00AE3631" w:rsidP="00AE3631">
      <w:pPr>
        <w:pStyle w:val="a3"/>
        <w:jc w:val="both"/>
        <w:rPr>
          <w:lang w:val="uk-UA"/>
        </w:rPr>
      </w:pPr>
      <w:r>
        <w:rPr>
          <w:lang w:val="uk-UA"/>
        </w:rPr>
        <w:t>застосування абсолютної суми сумнівної заборгованості;</w:t>
      </w:r>
    </w:p>
    <w:p w:rsidR="00AE3631" w:rsidRDefault="00AE3631" w:rsidP="00AE3631">
      <w:pPr>
        <w:pStyle w:val="a3"/>
        <w:jc w:val="both"/>
        <w:rPr>
          <w:lang w:val="uk-UA"/>
        </w:rPr>
      </w:pPr>
      <w:r>
        <w:rPr>
          <w:lang w:val="uk-UA"/>
        </w:rPr>
        <w:t>застосування коефіцієнта сумнівності.</w:t>
      </w:r>
    </w:p>
    <w:p w:rsidR="00AE3631" w:rsidRDefault="00AE3631" w:rsidP="00AE3631">
      <w:pPr>
        <w:pStyle w:val="a3"/>
        <w:jc w:val="both"/>
        <w:rPr>
          <w:lang w:val="uk-UA"/>
        </w:rPr>
      </w:pPr>
      <w:r>
        <w:rPr>
          <w:lang w:val="uk-UA"/>
        </w:rPr>
        <w:t>За методом застосування абсолютної суми сумнівної заборгованості величина резерву визначається на підставі аналізу платоспроможності окремих дебіторів.</w:t>
      </w:r>
    </w:p>
    <w:p w:rsidR="00AE3631" w:rsidRDefault="00AE3631" w:rsidP="00AE3631">
      <w:pPr>
        <w:pStyle w:val="a3"/>
        <w:jc w:val="both"/>
        <w:rPr>
          <w:lang w:val="uk-UA"/>
        </w:rPr>
      </w:pPr>
      <w:r>
        <w:rPr>
          <w:lang w:val="uk-UA"/>
        </w:rPr>
        <w:t>За методом застосування коефіцієнта сумнівності величина резерву розраховується множенням суми залишку дебіторської заборгованості на початок періоду на коефіцієнт сумнівності.</w:t>
      </w:r>
    </w:p>
    <w:p w:rsidR="00AE3631" w:rsidRDefault="00AE3631" w:rsidP="00AE3631">
      <w:pPr>
        <w:pStyle w:val="a3"/>
        <w:jc w:val="both"/>
        <w:rPr>
          <w:lang w:val="uk-UA"/>
        </w:rPr>
      </w:pPr>
      <w:r>
        <w:rPr>
          <w:lang w:val="uk-UA"/>
        </w:rPr>
        <w:t>Коефіцієнт сумнівності може розраховуватися такими способами:</w:t>
      </w:r>
    </w:p>
    <w:p w:rsidR="00AE3631" w:rsidRDefault="00AE3631" w:rsidP="00AE3631">
      <w:pPr>
        <w:pStyle w:val="a3"/>
        <w:jc w:val="both"/>
        <w:rPr>
          <w:lang w:val="uk-UA"/>
        </w:rPr>
      </w:pPr>
      <w:r>
        <w:rPr>
          <w:lang w:val="uk-UA"/>
        </w:rPr>
        <w:t>визначення питомої ваги безнадійних боргів у чистому доході;</w:t>
      </w:r>
    </w:p>
    <w:p w:rsidR="00AE3631" w:rsidRDefault="00AE3631" w:rsidP="00AE3631">
      <w:pPr>
        <w:pStyle w:val="a3"/>
        <w:jc w:val="both"/>
        <w:rPr>
          <w:lang w:val="uk-UA"/>
        </w:rPr>
      </w:pPr>
      <w:r>
        <w:rPr>
          <w:lang w:val="uk-UA"/>
        </w:rPr>
        <w:t>класифікації дебіторської заборгованості за строками непогашення;</w:t>
      </w:r>
    </w:p>
    <w:p w:rsidR="00AE3631" w:rsidRDefault="00AE3631" w:rsidP="00AE3631">
      <w:pPr>
        <w:pStyle w:val="a3"/>
        <w:jc w:val="both"/>
        <w:rPr>
          <w:lang w:val="uk-UA"/>
        </w:rPr>
      </w:pPr>
      <w:r>
        <w:rPr>
          <w:lang w:val="uk-UA"/>
        </w:rPr>
        <w:lastRenderedPageBreak/>
        <w:t>визначення середньої питомої ваги списаної протягом періоду дебіторської заборгованості у сумі дебіторської заборгованості на початок відповідного періоду за попередні 3 - 5 років.</w:t>
      </w:r>
    </w:p>
    <w:p w:rsidR="00AE3631" w:rsidRDefault="00AE3631" w:rsidP="00AE3631">
      <w:pPr>
        <w:pStyle w:val="a3"/>
        <w:jc w:val="both"/>
        <w:rPr>
          <w:lang w:val="uk-UA"/>
        </w:rPr>
      </w:pPr>
      <w:r>
        <w:rPr>
          <w:lang w:val="uk-UA"/>
        </w:rPr>
        <w:t>Визначена на основі класифікації дебіторської заборгованості величина сумнівних боргів на дату балансу становить залишок резерву сумнівних боргів на ту саму дату.</w:t>
      </w:r>
    </w:p>
    <w:p w:rsidR="00AE3631" w:rsidRDefault="00AE3631" w:rsidP="00AE3631">
      <w:pPr>
        <w:pStyle w:val="a3"/>
        <w:jc w:val="both"/>
        <w:rPr>
          <w:lang w:val="uk-UA"/>
        </w:rPr>
      </w:pPr>
      <w:r>
        <w:rPr>
          <w:lang w:val="uk-UA"/>
        </w:rPr>
        <w:t>Залишок резерву сумнівних боргів на дату балансу не може бути більшим, ніж сума дебіторської заборгованості на ту саму дату.</w:t>
      </w:r>
    </w:p>
    <w:p w:rsidR="00AE3631" w:rsidRDefault="00AE3631" w:rsidP="00AE3631">
      <w:pPr>
        <w:pStyle w:val="a3"/>
        <w:jc w:val="both"/>
        <w:rPr>
          <w:lang w:val="uk-UA"/>
        </w:rPr>
      </w:pPr>
      <w:r>
        <w:rPr>
          <w:lang w:val="uk-UA"/>
        </w:rPr>
        <w:t xml:space="preserve">3.11. Порядок класифікації зобов'язань визначено в Положенні (стандарті) бухгалтерського обліку 11 "Зобов'язання", затвердженому </w:t>
      </w:r>
      <w:r>
        <w:rPr>
          <w:color w:val="0000FF"/>
          <w:lang w:val="uk-UA"/>
        </w:rPr>
        <w:t>наказом Міністерства фінансів України від 31 січня 2000 року N 20</w:t>
      </w:r>
      <w:r>
        <w:rPr>
          <w:lang w:val="uk-UA"/>
        </w:rPr>
        <w:t>, зареєстрованому в Міністерстві юстиції України 11 лютого 2000 року за N 85/4306 (зі змінами).</w:t>
      </w:r>
    </w:p>
    <w:p w:rsidR="00AE3631" w:rsidRDefault="00AE3631" w:rsidP="00AE3631">
      <w:pPr>
        <w:pStyle w:val="a3"/>
        <w:jc w:val="both"/>
        <w:rPr>
          <w:lang w:val="uk-UA"/>
        </w:rPr>
      </w:pPr>
      <w:r>
        <w:rPr>
          <w:lang w:val="uk-UA"/>
        </w:rPr>
        <w:t>Залежно від визначеності терміну та оцінки зобов'язань можуть бути виділені забезпечення.</w:t>
      </w:r>
    </w:p>
    <w:p w:rsidR="00AE3631" w:rsidRDefault="00AE3631" w:rsidP="00AE3631">
      <w:pPr>
        <w:pStyle w:val="a3"/>
        <w:jc w:val="both"/>
        <w:rPr>
          <w:lang w:val="uk-UA"/>
        </w:rPr>
      </w:pPr>
      <w:r>
        <w:rPr>
          <w:lang w:val="uk-UA"/>
        </w:rPr>
        <w:t>Забезпеченням вважається зобов'язання з невизначеними сумою або часом погашення на дату балансу.</w:t>
      </w:r>
    </w:p>
    <w:p w:rsidR="00AE3631" w:rsidRDefault="00AE3631" w:rsidP="00AE3631">
      <w:pPr>
        <w:pStyle w:val="a3"/>
        <w:jc w:val="both"/>
        <w:rPr>
          <w:lang w:val="uk-UA"/>
        </w:rPr>
      </w:pPr>
      <w:r>
        <w:rPr>
          <w:lang w:val="uk-UA"/>
        </w:rPr>
        <w:t>Забезпечення створюються для відшкодування наступних (майбутніх) операційних витрат на:</w:t>
      </w:r>
    </w:p>
    <w:p w:rsidR="00AE3631" w:rsidRDefault="00AE3631" w:rsidP="00AE3631">
      <w:pPr>
        <w:pStyle w:val="a3"/>
        <w:jc w:val="both"/>
        <w:rPr>
          <w:lang w:val="uk-UA"/>
        </w:rPr>
      </w:pPr>
      <w:r>
        <w:rPr>
          <w:lang w:val="uk-UA"/>
        </w:rPr>
        <w:t>виплату відпусток працівникам;</w:t>
      </w:r>
    </w:p>
    <w:p w:rsidR="00AE3631" w:rsidRDefault="00AE3631" w:rsidP="00AE3631">
      <w:pPr>
        <w:pStyle w:val="a3"/>
        <w:jc w:val="both"/>
        <w:rPr>
          <w:lang w:val="uk-UA"/>
        </w:rPr>
      </w:pPr>
      <w:r>
        <w:rPr>
          <w:lang w:val="uk-UA"/>
        </w:rPr>
        <w:t>додаткове пенсійне забезпечення;</w:t>
      </w:r>
    </w:p>
    <w:p w:rsidR="00AE3631" w:rsidRDefault="00AE3631" w:rsidP="00AE3631">
      <w:pPr>
        <w:pStyle w:val="a3"/>
        <w:jc w:val="both"/>
        <w:rPr>
          <w:lang w:val="uk-UA"/>
        </w:rPr>
      </w:pPr>
      <w:r>
        <w:rPr>
          <w:lang w:val="uk-UA"/>
        </w:rPr>
        <w:t>виконання гарантійних зобов'язань;</w:t>
      </w:r>
    </w:p>
    <w:p w:rsidR="00AE3631" w:rsidRDefault="00AE3631" w:rsidP="00AE3631">
      <w:pPr>
        <w:pStyle w:val="a3"/>
        <w:jc w:val="both"/>
        <w:rPr>
          <w:lang w:val="uk-UA"/>
        </w:rPr>
      </w:pPr>
      <w:r>
        <w:rPr>
          <w:lang w:val="uk-UA"/>
        </w:rPr>
        <w:t>реструктуризацію, виконання зобов'язань при припиненні діяльності;</w:t>
      </w:r>
    </w:p>
    <w:p w:rsidR="00AE3631" w:rsidRDefault="00AE3631" w:rsidP="00AE3631">
      <w:pPr>
        <w:pStyle w:val="a3"/>
        <w:jc w:val="both"/>
        <w:rPr>
          <w:lang w:val="uk-UA"/>
        </w:rPr>
      </w:pPr>
      <w:r>
        <w:rPr>
          <w:lang w:val="uk-UA"/>
        </w:rPr>
        <w:t>виконання зобов'язань щодо обтяжливих контрактів;</w:t>
      </w:r>
    </w:p>
    <w:p w:rsidR="00AE3631" w:rsidRDefault="00AE3631" w:rsidP="00AE3631">
      <w:pPr>
        <w:pStyle w:val="a3"/>
        <w:jc w:val="both"/>
        <w:rPr>
          <w:lang w:val="uk-UA"/>
        </w:rPr>
      </w:pPr>
      <w:r>
        <w:rPr>
          <w:lang w:val="uk-UA"/>
        </w:rPr>
        <w:t>забезпечення на передбачену законодавством рекультивацію порушених земель тощо.</w:t>
      </w:r>
    </w:p>
    <w:p w:rsidR="00AE3631" w:rsidRDefault="00AE3631" w:rsidP="00AE3631">
      <w:pPr>
        <w:pStyle w:val="a3"/>
        <w:jc w:val="both"/>
        <w:rPr>
          <w:lang w:val="uk-UA"/>
        </w:rPr>
      </w:pPr>
      <w:r>
        <w:rPr>
          <w:lang w:val="uk-UA"/>
        </w:rPr>
        <w:t xml:space="preserve">Суми створених забезпечень визнаються витратами (за винятком суми забезпечення, що включається до первісної вартості основних засобів відповідно до </w:t>
      </w:r>
      <w:r>
        <w:rPr>
          <w:color w:val="0000FF"/>
          <w:lang w:val="uk-UA"/>
        </w:rPr>
        <w:t>Положення (стандарту) 7</w:t>
      </w:r>
      <w:r>
        <w:rPr>
          <w:lang w:val="uk-UA"/>
        </w:rPr>
        <w:t>).</w:t>
      </w:r>
    </w:p>
    <w:p w:rsidR="00AE3631" w:rsidRDefault="00AE3631" w:rsidP="00AE3631">
      <w:pPr>
        <w:pStyle w:val="a3"/>
        <w:jc w:val="both"/>
        <w:rPr>
          <w:lang w:val="uk-UA"/>
        </w:rPr>
      </w:pPr>
      <w:r>
        <w:rPr>
          <w:lang w:val="uk-UA"/>
        </w:rPr>
        <w:t>Державному підприємству забороняється створювати забезпечення для покриття майбутніх збитків від діяльності державного підприємства.</w:t>
      </w:r>
    </w:p>
    <w:p w:rsidR="00AE3631" w:rsidRDefault="00AE3631" w:rsidP="00AE3631">
      <w:pPr>
        <w:pStyle w:val="a3"/>
        <w:jc w:val="both"/>
        <w:rPr>
          <w:lang w:val="uk-UA"/>
        </w:rPr>
      </w:pPr>
      <w:r>
        <w:rPr>
          <w:lang w:val="uk-UA"/>
        </w:rPr>
        <w:t>Забезпечення використовується для відшкодування лише тих витрат, для покриття яких воно було створено.</w:t>
      </w:r>
    </w:p>
    <w:p w:rsidR="00AE3631" w:rsidRDefault="00AE3631" w:rsidP="00AE3631">
      <w:pPr>
        <w:pStyle w:val="a3"/>
        <w:jc w:val="both"/>
        <w:rPr>
          <w:lang w:val="uk-UA"/>
        </w:rPr>
      </w:pPr>
      <w:r>
        <w:rPr>
          <w:lang w:val="uk-UA"/>
        </w:rPr>
        <w:t xml:space="preserve">3.12. Облік розподілу прибутку (доходу) державними підприємствами відповідно до фінансового плану, відображається у порядку, наведеному у розділі IV Положення про порядок бухгалтерського обліку окремих активів та операцій підприємств державного, комунального секторів економіки і господарських організацій, які володіють та/або користуються об'єктами державної, комунальної власності, затвердженого </w:t>
      </w:r>
      <w:r>
        <w:rPr>
          <w:color w:val="0000FF"/>
          <w:lang w:val="uk-UA"/>
        </w:rPr>
        <w:t>наказом Міністерства фінансів України від 19 грудня 2006 року N 1213</w:t>
      </w:r>
      <w:r>
        <w:rPr>
          <w:lang w:val="uk-UA"/>
        </w:rPr>
        <w:t xml:space="preserve">, зареєстрованого в </w:t>
      </w:r>
      <w:r>
        <w:rPr>
          <w:lang w:val="uk-UA"/>
        </w:rPr>
        <w:lastRenderedPageBreak/>
        <w:t>Міністерстві юстиції України 26 грудня 2006 року за N 1363/13237 (зі змінами). При цьому розпорядчим документом державного підприємства має бути визначено застосування порядку виплат, які здійснюються за рахунок прибутку (у тому числі визначається їх вичерпний склад).</w:t>
      </w:r>
    </w:p>
    <w:p w:rsidR="00AE3631" w:rsidRDefault="00AE3631" w:rsidP="00AE3631">
      <w:pPr>
        <w:pStyle w:val="a3"/>
        <w:jc w:val="both"/>
        <w:rPr>
          <w:lang w:val="uk-UA"/>
        </w:rPr>
      </w:pPr>
      <w:r>
        <w:rPr>
          <w:lang w:val="uk-UA"/>
        </w:rPr>
        <w:t xml:space="preserve">Усі інші виплати працівникам, які не визначені установчими і розпорядчими документами державного підприємства як такі, що виплачуються за рахунок прибутку, обліковуються відповідно до Положення (стандарту) бухгалтерського обліку 26 "Виплати працівникам", затвердженого </w:t>
      </w:r>
      <w:r>
        <w:rPr>
          <w:color w:val="0000FF"/>
          <w:lang w:val="uk-UA"/>
        </w:rPr>
        <w:t>наказом Міністерства фінансів України від 28 жовтня 2003 року N 601</w:t>
      </w:r>
      <w:r>
        <w:rPr>
          <w:lang w:val="uk-UA"/>
        </w:rPr>
        <w:t>, зареєстрованого в Міністерстві юстиції України 10 листопада 2003 року за N 1025/8346 (зі змінами), та включаються до складу витрат державного підприємства.</w:t>
      </w:r>
    </w:p>
    <w:p w:rsidR="00AE3631" w:rsidRDefault="00AE3631" w:rsidP="00AE3631">
      <w:pPr>
        <w:pStyle w:val="a3"/>
        <w:jc w:val="both"/>
        <w:rPr>
          <w:lang w:val="uk-UA"/>
        </w:rPr>
      </w:pPr>
      <w:r>
        <w:rPr>
          <w:lang w:val="uk-UA"/>
        </w:rPr>
        <w:t>3.13. Дохід, пов'язаний з наданням послуг, визнається, виходячи зі ступеня завершеності операції з надання послуг.</w:t>
      </w:r>
    </w:p>
    <w:p w:rsidR="00AE3631" w:rsidRDefault="00AE3631" w:rsidP="00AE3631">
      <w:pPr>
        <w:pStyle w:val="a3"/>
        <w:jc w:val="both"/>
        <w:rPr>
          <w:lang w:val="uk-UA"/>
        </w:rPr>
      </w:pPr>
      <w:r>
        <w:rPr>
          <w:lang w:val="uk-UA"/>
        </w:rPr>
        <w:t xml:space="preserve">Оцінка ступеня завершеності операції з надання послуг може визначатися одним із способів, наведених у Положенні (стандарті) бухгалтерського обліку 15 "Дохід", затвердженому </w:t>
      </w:r>
      <w:r>
        <w:rPr>
          <w:color w:val="0000FF"/>
          <w:lang w:val="uk-UA"/>
        </w:rPr>
        <w:t>наказом Міністерства фінансів України від 29 листопада 1999 року N 290</w:t>
      </w:r>
      <w:r>
        <w:rPr>
          <w:lang w:val="uk-UA"/>
        </w:rPr>
        <w:t>, зареєстрованому в Міністерстві юстиції України 14 грудня 1999 року за N 860/4153 (зі змінами), зокрема:</w:t>
      </w:r>
    </w:p>
    <w:p w:rsidR="00AE3631" w:rsidRDefault="00AE3631" w:rsidP="00AE3631">
      <w:pPr>
        <w:pStyle w:val="a3"/>
        <w:jc w:val="both"/>
        <w:rPr>
          <w:lang w:val="uk-UA"/>
        </w:rPr>
      </w:pPr>
      <w:r>
        <w:rPr>
          <w:lang w:val="uk-UA"/>
        </w:rPr>
        <w:t>вивченням виконаної роботи;</w:t>
      </w:r>
    </w:p>
    <w:p w:rsidR="00AE3631" w:rsidRDefault="00AE3631" w:rsidP="00AE3631">
      <w:pPr>
        <w:pStyle w:val="a3"/>
        <w:jc w:val="both"/>
        <w:rPr>
          <w:lang w:val="uk-UA"/>
        </w:rPr>
      </w:pPr>
      <w:r>
        <w:rPr>
          <w:lang w:val="uk-UA"/>
        </w:rPr>
        <w:t>визначенням питомої ваги обсягу послуг, наданих на певну дату, у загальному обсязі послуг, які мають бути надані;</w:t>
      </w:r>
    </w:p>
    <w:p w:rsidR="00AE3631" w:rsidRDefault="00AE3631" w:rsidP="00AE3631">
      <w:pPr>
        <w:pStyle w:val="a3"/>
        <w:jc w:val="both"/>
        <w:rPr>
          <w:lang w:val="uk-UA"/>
        </w:rPr>
      </w:pPr>
      <w:r>
        <w:rPr>
          <w:lang w:val="uk-UA"/>
        </w:rPr>
        <w:t>визначенням питомої ваги витрат, яких зазнає державне підприємство у зв'язку із наданням послуг, у загальній очікуваній сумі таких витрат. Сума витрат, здійснених на певну дату, включає тільки ті витрати, які відображають обсяг наданих послуг на цю саму дату.</w:t>
      </w:r>
    </w:p>
    <w:p w:rsidR="00AE3631" w:rsidRDefault="00AE3631" w:rsidP="00AE3631">
      <w:pPr>
        <w:pStyle w:val="a3"/>
        <w:jc w:val="both"/>
        <w:rPr>
          <w:lang w:val="uk-UA"/>
        </w:rPr>
      </w:pPr>
      <w:r>
        <w:rPr>
          <w:lang w:val="uk-UA"/>
        </w:rPr>
        <w:t xml:space="preserve">3.14. З метою формування інформації про доходи, витрати, фінансові результати, активи і зобов'язання звітних сегментів відповідно до Положення (стандарту) бухгалтерського обліку 29 "Фінансова звітність за сегментами", затвердженого </w:t>
      </w:r>
      <w:r>
        <w:rPr>
          <w:color w:val="0000FF"/>
          <w:lang w:val="uk-UA"/>
        </w:rPr>
        <w:t>наказом Міністерства фінансів України від 19 травня 2005 року N 412</w:t>
      </w:r>
      <w:r>
        <w:rPr>
          <w:lang w:val="uk-UA"/>
        </w:rPr>
        <w:t>, зареєстрованого в Міністерстві юстиції України 03 червня 2005 року за N 621/10901 (зі змінами) (далі - Положення (стандарт) 29), державні підприємства, які зобов'язані оприлюднювати річну фінансову звітність, підприємства, які мають монопольне (домінуюче) становище на ринку продукції (товарів, робіт, послуг), а також підприємства з державним регулюванням цін на їх продукцію, у тому числі підприємства, які здійснюють виробництво, транспортування, постачання теплової енергії та надають послуги з централізованого водопостачання та водовідведення, визначають застосування: сегментів діяльності, пріоритетного виду сегмента, засад ціноутворення у внутрішньогосподарських розрахунках.</w:t>
      </w:r>
    </w:p>
    <w:p w:rsidR="00AE3631" w:rsidRDefault="00AE3631" w:rsidP="00AE3631">
      <w:pPr>
        <w:pStyle w:val="a3"/>
        <w:jc w:val="both"/>
        <w:rPr>
          <w:lang w:val="uk-UA"/>
        </w:rPr>
      </w:pPr>
      <w:r>
        <w:rPr>
          <w:lang w:val="uk-UA"/>
        </w:rPr>
        <w:t>Інформація формується у бухгалтерському обліку за господарськими та географічними сегментами, які визначаються державним підприємством на основі його організаційної структури.</w:t>
      </w:r>
    </w:p>
    <w:p w:rsidR="00AE3631" w:rsidRDefault="00AE3631" w:rsidP="00AE3631">
      <w:pPr>
        <w:pStyle w:val="a3"/>
        <w:jc w:val="both"/>
        <w:rPr>
          <w:lang w:val="uk-UA"/>
        </w:rPr>
      </w:pPr>
      <w:r>
        <w:rPr>
          <w:lang w:val="uk-UA"/>
        </w:rPr>
        <w:t xml:space="preserve">Інформацією про господарський сегмент вважаються відомості, які розкривають відокремлену частину діяльності державного підприємства з виробництва та/або продажу певного виду (або групи) готової продукції (товарів, робіт, послуг), яка відрізняється від інших: видом продукції (товарів, робіт, послуг); способом отримання доходу (способом </w:t>
      </w:r>
      <w:r>
        <w:rPr>
          <w:lang w:val="uk-UA"/>
        </w:rPr>
        <w:lastRenderedPageBreak/>
        <w:t>розповсюдження продукції, товарів, робіт, послуг); характером виробничого процесу; характерними для цієї діяльності ризиками; категорією покупців.</w:t>
      </w:r>
    </w:p>
    <w:p w:rsidR="00AE3631" w:rsidRDefault="00AE3631" w:rsidP="00AE3631">
      <w:pPr>
        <w:pStyle w:val="a3"/>
        <w:jc w:val="both"/>
        <w:rPr>
          <w:lang w:val="uk-UA"/>
        </w:rPr>
      </w:pPr>
      <w:r>
        <w:rPr>
          <w:lang w:val="uk-UA"/>
        </w:rPr>
        <w:t>Інформація про географічний сегмент має надавати можливість характеризувати діяльність відокремленої частини державного підприємства з виробництва та/або продажу певного виду (або групи) готової продукції (товарів, робіт, послуг), яка відрізняється від інших: економічними і політичними умовами географічного регіону; територіальним розташуванням виробництва продукції (робіт і послуг) або покупців продукції (товарів, робіт, послуг); взаємозв'язком між діяльністю в різних географічних регіонах; правилами валютного контролю і валютними ризиками в регіонах.</w:t>
      </w:r>
    </w:p>
    <w:p w:rsidR="00AE3631" w:rsidRDefault="00AE3631" w:rsidP="00AE3631">
      <w:pPr>
        <w:pStyle w:val="a3"/>
        <w:jc w:val="both"/>
        <w:rPr>
          <w:lang w:val="uk-UA"/>
        </w:rPr>
      </w:pPr>
      <w:r>
        <w:rPr>
          <w:lang w:val="uk-UA"/>
        </w:rPr>
        <w:t>Залежно від сутності ризиків та організаційної структури державного підприємства географічні сегменти поділяються на два види:</w:t>
      </w:r>
    </w:p>
    <w:p w:rsidR="00AE3631" w:rsidRDefault="00AE3631" w:rsidP="00AE3631">
      <w:pPr>
        <w:pStyle w:val="a3"/>
        <w:jc w:val="both"/>
        <w:rPr>
          <w:lang w:val="uk-UA"/>
        </w:rPr>
      </w:pPr>
      <w:r>
        <w:rPr>
          <w:lang w:val="uk-UA"/>
        </w:rPr>
        <w:t>географічний виробничий сегмент виділяється за місцем розташування виробництва продукції (робіт, послуг) державного підприємства;</w:t>
      </w:r>
    </w:p>
    <w:p w:rsidR="00AE3631" w:rsidRDefault="00AE3631" w:rsidP="00AE3631">
      <w:pPr>
        <w:pStyle w:val="a3"/>
        <w:jc w:val="both"/>
        <w:rPr>
          <w:lang w:val="uk-UA"/>
        </w:rPr>
      </w:pPr>
      <w:r>
        <w:rPr>
          <w:lang w:val="uk-UA"/>
        </w:rPr>
        <w:t>географічний збутовий сегмент виділяється за місцем розташування основних ринків збуту та покупців продукції (товарів, робіт, послуг) державного підприємства.</w:t>
      </w:r>
    </w:p>
    <w:p w:rsidR="00AE3631" w:rsidRDefault="00AE3631" w:rsidP="00AE3631">
      <w:pPr>
        <w:pStyle w:val="a3"/>
        <w:jc w:val="both"/>
        <w:rPr>
          <w:lang w:val="uk-UA"/>
        </w:rPr>
      </w:pPr>
      <w:r>
        <w:rPr>
          <w:lang w:val="uk-UA"/>
        </w:rPr>
        <w:t xml:space="preserve">Господарський або географічний сегмент, який визначений державним підприємством за критеріями, наведеними у </w:t>
      </w:r>
      <w:r>
        <w:rPr>
          <w:color w:val="0000FF"/>
          <w:lang w:val="uk-UA"/>
        </w:rPr>
        <w:t>пунктах 6 - 9 Положення (стандарту) 29</w:t>
      </w:r>
      <w:r>
        <w:rPr>
          <w:lang w:val="uk-UA"/>
        </w:rPr>
        <w:t>, щодо якого має розкриватися у річній фінансовій звітності інформація, вважається звітним сегментом.</w:t>
      </w:r>
    </w:p>
    <w:p w:rsidR="00AE3631" w:rsidRDefault="00AE3631" w:rsidP="00AE3631">
      <w:pPr>
        <w:pStyle w:val="a3"/>
        <w:jc w:val="both"/>
        <w:rPr>
          <w:lang w:val="uk-UA"/>
        </w:rPr>
      </w:pPr>
      <w:r>
        <w:rPr>
          <w:lang w:val="uk-UA"/>
        </w:rPr>
        <w:t xml:space="preserve">Державні підприємства, які займають монопольне (домінуюче) становище на ринку продукції (товарів, робіт, послуг) або щодо продукції (товарів, робіт, послуг), визначають такі види продукції (товарів, робіт, послуг) окремими пріоритетними звітними господарськими сегментами незалежно від того, чи відповідають показники їх діяльності критеріям, наведеним у </w:t>
      </w:r>
      <w:r>
        <w:rPr>
          <w:color w:val="0000FF"/>
          <w:lang w:val="uk-UA"/>
        </w:rPr>
        <w:t>пункті 9 Положення (стандарту) 29</w:t>
      </w:r>
      <w:r>
        <w:rPr>
          <w:lang w:val="uk-UA"/>
        </w:rPr>
        <w:t>.</w:t>
      </w:r>
    </w:p>
    <w:p w:rsidR="00AE3631" w:rsidRDefault="00AE3631" w:rsidP="00AE3631">
      <w:pPr>
        <w:pStyle w:val="a3"/>
        <w:jc w:val="both"/>
        <w:rPr>
          <w:lang w:val="uk-UA"/>
        </w:rPr>
      </w:pPr>
      <w:r>
        <w:rPr>
          <w:lang w:val="uk-UA"/>
        </w:rPr>
        <w:t>За характером впливу на фінансовий результат звичайної діяльності державного підприємства звітні сегменти поділяються на пріоритетні і допоміжні. У фінансовій звітності інформація про пріоритетні звітні сегменти (господарські або географічні) розкривається більш деталізовано. При визначенні пріоритетного виду звітного сегмента враховується організаційна структура державного підприємства.</w:t>
      </w:r>
    </w:p>
    <w:p w:rsidR="00AE3631" w:rsidRDefault="00AE3631" w:rsidP="00AE3631">
      <w:pPr>
        <w:pStyle w:val="a3"/>
        <w:jc w:val="both"/>
        <w:rPr>
          <w:lang w:val="uk-UA"/>
        </w:rPr>
      </w:pPr>
      <w:r>
        <w:rPr>
          <w:lang w:val="uk-UA"/>
        </w:rPr>
        <w:t>Пріоритетним сегментом може бути визнаний один з таких: господарський, географічний виробничий, географічний збутовий.</w:t>
      </w:r>
    </w:p>
    <w:p w:rsidR="00AE3631" w:rsidRDefault="00AE3631" w:rsidP="00AE3631">
      <w:pPr>
        <w:pStyle w:val="a3"/>
        <w:jc w:val="both"/>
        <w:rPr>
          <w:lang w:val="uk-UA"/>
        </w:rPr>
      </w:pPr>
      <w:r>
        <w:rPr>
          <w:lang w:val="uk-UA"/>
        </w:rPr>
        <w:t>Засади ціноутворення у внутрішньогосподарських розрахунках - розрахунках, що виникають у результаті господарських операцій між структурними підрозділами державного підприємства, виділеними як сегменти з метою розкриття їх доходів, витрат, фінансових результатів, активів та зобов'язань, самостійно встановлюються державним підприємством.</w:t>
      </w:r>
    </w:p>
    <w:p w:rsidR="00AE3631" w:rsidRDefault="00AE3631" w:rsidP="00AE3631">
      <w:pPr>
        <w:pStyle w:val="a3"/>
        <w:jc w:val="both"/>
        <w:rPr>
          <w:lang w:val="uk-UA"/>
        </w:rPr>
      </w:pPr>
      <w:r>
        <w:rPr>
          <w:lang w:val="uk-UA"/>
        </w:rPr>
        <w:t xml:space="preserve">3.15. Основні вимоги до визнання, складу витрат викладені в Положенні (стандарті) бухгалтерського обліку 16 "Витрати", затвердженому </w:t>
      </w:r>
      <w:r>
        <w:rPr>
          <w:color w:val="0000FF"/>
          <w:lang w:val="uk-UA"/>
        </w:rPr>
        <w:t>наказом Міністерства фінансів України від 31 грудня 1999 року N 318</w:t>
      </w:r>
      <w:r>
        <w:rPr>
          <w:lang w:val="uk-UA"/>
        </w:rPr>
        <w:t>, зареєстрованому в Міністерстві юстиції України 19 січня 2000 року за N 27/4248 (зі змінами).</w:t>
      </w:r>
    </w:p>
    <w:p w:rsidR="00AE3631" w:rsidRDefault="00AE3631" w:rsidP="00AE3631">
      <w:pPr>
        <w:pStyle w:val="a3"/>
        <w:jc w:val="both"/>
        <w:rPr>
          <w:lang w:val="uk-UA"/>
        </w:rPr>
      </w:pPr>
      <w:r>
        <w:rPr>
          <w:lang w:val="uk-UA"/>
        </w:rPr>
        <w:t>Загальновиробничі витрати поділяються на постійні та змінні.</w:t>
      </w:r>
    </w:p>
    <w:p w:rsidR="00AE3631" w:rsidRDefault="00AE3631" w:rsidP="00AE3631">
      <w:pPr>
        <w:pStyle w:val="a3"/>
        <w:jc w:val="both"/>
        <w:rPr>
          <w:lang w:val="uk-UA"/>
        </w:rPr>
      </w:pPr>
      <w:r>
        <w:rPr>
          <w:lang w:val="uk-UA"/>
        </w:rPr>
        <w:lastRenderedPageBreak/>
        <w:t>Постійні загальновиробничі витрати - це витрати на обслуговування і управління виробництвом, що залишаються незмінними (або майже незмінними) при зміні обсягу діяльності.</w:t>
      </w:r>
    </w:p>
    <w:p w:rsidR="00AE3631" w:rsidRDefault="00AE3631" w:rsidP="00AE3631">
      <w:pPr>
        <w:pStyle w:val="a3"/>
        <w:jc w:val="both"/>
        <w:rPr>
          <w:lang w:val="uk-UA"/>
        </w:rPr>
      </w:pPr>
      <w:r>
        <w:rPr>
          <w:lang w:val="uk-UA"/>
        </w:rPr>
        <w:t>Змінні загальновиробничі витрати - це витрати на обслуговування і управління виробництвом (цехами, дільницями), що змінюються прямо (або майже прямо) пропорційно до зміни обсягу діяльності.</w:t>
      </w:r>
    </w:p>
    <w:p w:rsidR="00AE3631" w:rsidRDefault="00AE3631" w:rsidP="00AE3631">
      <w:pPr>
        <w:pStyle w:val="a3"/>
        <w:jc w:val="both"/>
        <w:rPr>
          <w:lang w:val="uk-UA"/>
        </w:rPr>
      </w:pPr>
      <w:r>
        <w:rPr>
          <w:lang w:val="uk-UA"/>
        </w:rPr>
        <w:t>Державні підприємства самостійно визначають перелік і склад змінних та постійних загальновиробничих витрат.</w:t>
      </w:r>
    </w:p>
    <w:p w:rsidR="00AE3631" w:rsidRDefault="00AE3631" w:rsidP="00AE3631">
      <w:pPr>
        <w:pStyle w:val="a3"/>
        <w:jc w:val="both"/>
        <w:rPr>
          <w:lang w:val="uk-UA"/>
        </w:rPr>
      </w:pPr>
      <w:r>
        <w:rPr>
          <w:lang w:val="uk-UA"/>
        </w:rPr>
        <w:t>Розподіл постійних і змінних загальновиробничих витрат на продукцію (роботи, послуги), що виробляються державним підприємством, здійснюється по-різному:</w:t>
      </w:r>
    </w:p>
    <w:p w:rsidR="00AE3631" w:rsidRDefault="00AE3631" w:rsidP="00AE3631">
      <w:pPr>
        <w:pStyle w:val="a3"/>
        <w:jc w:val="both"/>
        <w:rPr>
          <w:lang w:val="uk-UA"/>
        </w:rPr>
      </w:pPr>
      <w:r>
        <w:rPr>
          <w:lang w:val="uk-UA"/>
        </w:rPr>
        <w:t>змінні загальновиробничі витрати розподіляються на кожен об'єкт витрат з використанням бази розподілу (годин праці, заробітної плати, обсягу діяльності, прямих витрат тощо), виходячи з фактичної потужності звітного періоду;</w:t>
      </w:r>
    </w:p>
    <w:p w:rsidR="00AE3631" w:rsidRDefault="00AE3631" w:rsidP="00AE3631">
      <w:pPr>
        <w:pStyle w:val="a3"/>
        <w:jc w:val="both"/>
        <w:rPr>
          <w:lang w:val="uk-UA"/>
        </w:rPr>
      </w:pPr>
      <w:r>
        <w:rPr>
          <w:lang w:val="uk-UA"/>
        </w:rPr>
        <w:t>постійні загальновиробничі витрати розподіляються на кожен об'єкт витрат з використанням бази розподілу (годин праці, заробітної плати, обсягу діяльності, прямих витрат тощо) при нормальній потужності.</w:t>
      </w:r>
    </w:p>
    <w:p w:rsidR="00AE3631" w:rsidRDefault="00AE3631" w:rsidP="00AE3631">
      <w:pPr>
        <w:pStyle w:val="a3"/>
        <w:jc w:val="both"/>
        <w:rPr>
          <w:lang w:val="uk-UA"/>
        </w:rPr>
      </w:pPr>
      <w:r>
        <w:rPr>
          <w:lang w:val="uk-UA"/>
        </w:rPr>
        <w:t>Нерозподілені постійні загальновиробничі витрати включаються до складу собівартості реалізованої продукції (робіт, послуг) у періоді їх виникнення. Загальна сума розподілених та нерозподілених постійних загальновиробничих витрат не може перевищувати їх фактичної величини.</w:t>
      </w:r>
    </w:p>
    <w:p w:rsidR="00AE3631" w:rsidRDefault="00AE3631" w:rsidP="00AE3631">
      <w:pPr>
        <w:pStyle w:val="a3"/>
        <w:jc w:val="both"/>
        <w:rPr>
          <w:lang w:val="uk-UA"/>
        </w:rPr>
      </w:pPr>
      <w:r>
        <w:rPr>
          <w:lang w:val="uk-UA"/>
        </w:rPr>
        <w:t>3.16. Державне підприємство самостійно визначає перелік і склад статей калькулювання виробничої собівартості продукції (робіт, послуг).</w:t>
      </w:r>
    </w:p>
    <w:p w:rsidR="00AE3631" w:rsidRDefault="00AE3631" w:rsidP="00AE3631">
      <w:pPr>
        <w:pStyle w:val="a3"/>
        <w:jc w:val="both"/>
        <w:rPr>
          <w:lang w:val="uk-UA"/>
        </w:rPr>
      </w:pPr>
      <w:r>
        <w:rPr>
          <w:lang w:val="uk-UA"/>
        </w:rPr>
        <w:t>Витрати, пов'язані з виробництвом продукції (робіт, послуг), групуються за статтями калькуляції, номенклатура яких може включати:</w:t>
      </w:r>
    </w:p>
    <w:p w:rsidR="00AE3631" w:rsidRDefault="00AE3631" w:rsidP="00AE3631">
      <w:pPr>
        <w:pStyle w:val="a3"/>
        <w:jc w:val="both"/>
        <w:rPr>
          <w:lang w:val="uk-UA"/>
        </w:rPr>
      </w:pPr>
      <w:r>
        <w:rPr>
          <w:lang w:val="uk-UA"/>
        </w:rPr>
        <w:t>сировину та матеріали;</w:t>
      </w:r>
    </w:p>
    <w:p w:rsidR="00AE3631" w:rsidRDefault="00AE3631" w:rsidP="00AE3631">
      <w:pPr>
        <w:pStyle w:val="a3"/>
        <w:jc w:val="both"/>
        <w:rPr>
          <w:lang w:val="uk-UA"/>
        </w:rPr>
      </w:pPr>
      <w:r>
        <w:rPr>
          <w:lang w:val="uk-UA"/>
        </w:rPr>
        <w:t>купівельні напівфабрикати та комплектуючі вироби, роботи і послуги виробничого характеру сторонніх підприємств та організацій;</w:t>
      </w:r>
    </w:p>
    <w:p w:rsidR="00AE3631" w:rsidRDefault="00AE3631" w:rsidP="00AE3631">
      <w:pPr>
        <w:pStyle w:val="a3"/>
        <w:jc w:val="both"/>
        <w:rPr>
          <w:lang w:val="uk-UA"/>
        </w:rPr>
      </w:pPr>
      <w:r>
        <w:rPr>
          <w:lang w:val="uk-UA"/>
        </w:rPr>
        <w:t>паливо й енергію на технологічні цілі;</w:t>
      </w:r>
    </w:p>
    <w:p w:rsidR="00AE3631" w:rsidRDefault="00AE3631" w:rsidP="00AE3631">
      <w:pPr>
        <w:pStyle w:val="a3"/>
        <w:jc w:val="both"/>
        <w:rPr>
          <w:lang w:val="uk-UA"/>
        </w:rPr>
      </w:pPr>
      <w:r>
        <w:rPr>
          <w:lang w:val="uk-UA"/>
        </w:rPr>
        <w:t>зворотні відходи (вираховуються);</w:t>
      </w:r>
    </w:p>
    <w:p w:rsidR="00AE3631" w:rsidRDefault="00AE3631" w:rsidP="00AE3631">
      <w:pPr>
        <w:pStyle w:val="a3"/>
        <w:jc w:val="both"/>
        <w:rPr>
          <w:lang w:val="uk-UA"/>
        </w:rPr>
      </w:pPr>
      <w:r>
        <w:rPr>
          <w:lang w:val="uk-UA"/>
        </w:rPr>
        <w:t>основну заробітну плату;</w:t>
      </w:r>
    </w:p>
    <w:p w:rsidR="00AE3631" w:rsidRDefault="00AE3631" w:rsidP="00AE3631">
      <w:pPr>
        <w:pStyle w:val="a3"/>
        <w:jc w:val="both"/>
        <w:rPr>
          <w:lang w:val="uk-UA"/>
        </w:rPr>
      </w:pPr>
      <w:r>
        <w:rPr>
          <w:lang w:val="uk-UA"/>
        </w:rPr>
        <w:t>додаткову заробітну плату;</w:t>
      </w:r>
    </w:p>
    <w:p w:rsidR="00AE3631" w:rsidRDefault="00AE3631" w:rsidP="00AE3631">
      <w:pPr>
        <w:pStyle w:val="a3"/>
        <w:jc w:val="both"/>
        <w:rPr>
          <w:lang w:val="uk-UA"/>
        </w:rPr>
      </w:pPr>
      <w:r>
        <w:rPr>
          <w:lang w:val="uk-UA"/>
        </w:rPr>
        <w:t>відрахування на загальнообов'язкове державне соціальне страхування;</w:t>
      </w:r>
    </w:p>
    <w:p w:rsidR="00AE3631" w:rsidRDefault="00AE3631" w:rsidP="00AE3631">
      <w:pPr>
        <w:pStyle w:val="a3"/>
        <w:jc w:val="both"/>
        <w:rPr>
          <w:lang w:val="uk-UA"/>
        </w:rPr>
      </w:pPr>
      <w:r>
        <w:rPr>
          <w:lang w:val="uk-UA"/>
        </w:rPr>
        <w:t>витрати на утримання та експлуатацію устаткування;</w:t>
      </w:r>
    </w:p>
    <w:p w:rsidR="00AE3631" w:rsidRDefault="00AE3631" w:rsidP="00AE3631">
      <w:pPr>
        <w:pStyle w:val="a3"/>
        <w:jc w:val="both"/>
        <w:rPr>
          <w:lang w:val="uk-UA"/>
        </w:rPr>
      </w:pPr>
      <w:r>
        <w:rPr>
          <w:lang w:val="uk-UA"/>
        </w:rPr>
        <w:t>втрати від браку;</w:t>
      </w:r>
    </w:p>
    <w:p w:rsidR="00AE3631" w:rsidRDefault="00AE3631" w:rsidP="00AE3631">
      <w:pPr>
        <w:pStyle w:val="a3"/>
        <w:jc w:val="both"/>
        <w:rPr>
          <w:lang w:val="uk-UA"/>
        </w:rPr>
      </w:pPr>
      <w:r>
        <w:rPr>
          <w:lang w:val="uk-UA"/>
        </w:rPr>
        <w:lastRenderedPageBreak/>
        <w:t>інші прямі витрати;</w:t>
      </w:r>
    </w:p>
    <w:p w:rsidR="00AE3631" w:rsidRDefault="00AE3631" w:rsidP="00AE3631">
      <w:pPr>
        <w:pStyle w:val="a3"/>
        <w:jc w:val="both"/>
        <w:rPr>
          <w:lang w:val="uk-UA"/>
        </w:rPr>
      </w:pPr>
      <w:r>
        <w:rPr>
          <w:lang w:val="uk-UA"/>
        </w:rPr>
        <w:t>змінні загальновиробничі та постійні розподілені загальновиробничі витрати.</w:t>
      </w:r>
    </w:p>
    <w:p w:rsidR="00AE3631" w:rsidRDefault="00AE3631" w:rsidP="00AE3631">
      <w:pPr>
        <w:pStyle w:val="a3"/>
        <w:jc w:val="both"/>
        <w:rPr>
          <w:lang w:val="uk-UA"/>
        </w:rPr>
      </w:pPr>
      <w:r>
        <w:rPr>
          <w:lang w:val="uk-UA"/>
        </w:rPr>
        <w:t>Номенклатура статей калькуляції підприємства може враховувати особливості технології та організації виробництва державного підприємства, питому вагу окремих видів витрат у собівартості продукції.</w:t>
      </w:r>
    </w:p>
    <w:p w:rsidR="00AE3631" w:rsidRDefault="00AE3631" w:rsidP="00AE3631">
      <w:pPr>
        <w:pStyle w:val="a3"/>
        <w:jc w:val="both"/>
        <w:rPr>
          <w:lang w:val="uk-UA"/>
        </w:rPr>
      </w:pPr>
      <w:r>
        <w:rPr>
          <w:lang w:val="uk-UA"/>
        </w:rPr>
        <w:t>3.17. Доходи і витрати протягом виконання будівельного контракту визначаються з урахуванням ступеня завершеності робіт на дату балансу, якщо кінцевий фінансовий результат цього контракту може бути достовірно оцінений.</w:t>
      </w:r>
    </w:p>
    <w:p w:rsidR="00AE3631" w:rsidRDefault="00AE3631" w:rsidP="00AE3631">
      <w:pPr>
        <w:pStyle w:val="a3"/>
        <w:jc w:val="both"/>
        <w:rPr>
          <w:lang w:val="uk-UA"/>
        </w:rPr>
      </w:pPr>
      <w:r>
        <w:rPr>
          <w:lang w:val="uk-UA"/>
        </w:rPr>
        <w:t xml:space="preserve">Ступінь завершеності робіт за будівельним контрактом може визначатися за одним із методів, наведених у Положенні (стандарті) бухгалтерського обліку 18 "Будівельні контракти", затвердженому </w:t>
      </w:r>
      <w:r>
        <w:rPr>
          <w:color w:val="0000FF"/>
          <w:lang w:val="uk-UA"/>
        </w:rPr>
        <w:t>наказом Міністерства фінансів України від 28 квітня 2001 року N 205</w:t>
      </w:r>
      <w:r>
        <w:rPr>
          <w:lang w:val="uk-UA"/>
        </w:rPr>
        <w:t>, зареєстрованому в Міністерстві юстиції України 21 травня 2001 року за N 433/5624 (зі змінами), а саме:</w:t>
      </w:r>
    </w:p>
    <w:p w:rsidR="00AE3631" w:rsidRDefault="00AE3631" w:rsidP="00AE3631">
      <w:pPr>
        <w:pStyle w:val="a3"/>
        <w:jc w:val="both"/>
        <w:rPr>
          <w:lang w:val="uk-UA"/>
        </w:rPr>
      </w:pPr>
      <w:r>
        <w:rPr>
          <w:lang w:val="uk-UA"/>
        </w:rPr>
        <w:t>вимірювання та оцінка виконаної роботи;</w:t>
      </w:r>
    </w:p>
    <w:p w:rsidR="00AE3631" w:rsidRDefault="00AE3631" w:rsidP="00AE3631">
      <w:pPr>
        <w:pStyle w:val="a3"/>
        <w:jc w:val="both"/>
        <w:rPr>
          <w:lang w:val="uk-UA"/>
        </w:rPr>
      </w:pPr>
      <w:r>
        <w:rPr>
          <w:lang w:val="uk-UA"/>
        </w:rPr>
        <w:t>співвідношення обсягу завершеної частини робіт та їх загального обсягу за будівельним контрактом у натуральному вимірі;</w:t>
      </w:r>
    </w:p>
    <w:p w:rsidR="00AE3631" w:rsidRDefault="00AE3631" w:rsidP="00AE3631">
      <w:pPr>
        <w:pStyle w:val="a3"/>
        <w:jc w:val="both"/>
        <w:rPr>
          <w:lang w:val="uk-UA"/>
        </w:rPr>
      </w:pPr>
      <w:r>
        <w:rPr>
          <w:lang w:val="uk-UA"/>
        </w:rPr>
        <w:t>співвідношення фактичних витрат з початку виконання будівельного контракту до дати балансу та очікуваної (кошторисної) суми загальних витрат за контрактом.</w:t>
      </w:r>
    </w:p>
    <w:p w:rsidR="00AE3631" w:rsidRDefault="00AE3631" w:rsidP="00AE3631">
      <w:pPr>
        <w:pStyle w:val="a3"/>
        <w:jc w:val="both"/>
        <w:rPr>
          <w:lang w:val="uk-UA"/>
        </w:rPr>
      </w:pPr>
      <w:r>
        <w:rPr>
          <w:lang w:val="uk-UA"/>
        </w:rPr>
        <w:t xml:space="preserve">3.18. Державне підприємство відповідно до Положення (стандарту) бухгалтерського обліку 13 "Фінансові інструменти", затвердженого </w:t>
      </w:r>
      <w:r>
        <w:rPr>
          <w:color w:val="0000FF"/>
          <w:lang w:val="uk-UA"/>
        </w:rPr>
        <w:t>наказом Міністерства фінансів України від 30 листопада 2001 року N 559</w:t>
      </w:r>
      <w:r>
        <w:rPr>
          <w:lang w:val="uk-UA"/>
        </w:rPr>
        <w:t>, зареєстрованого в Міністерстві юстиції України 19 грудня 2001 року за N 1050/6241 (зі змінами), визнає фінансові активи, придбані в результаті систематичних операцій, на дату укладення контракту або на дату його виконання.</w:t>
      </w:r>
    </w:p>
    <w:p w:rsidR="00AE3631" w:rsidRDefault="00AE3631" w:rsidP="00AE3631">
      <w:pPr>
        <w:pStyle w:val="a3"/>
        <w:jc w:val="both"/>
        <w:rPr>
          <w:lang w:val="uk-UA"/>
        </w:rPr>
      </w:pPr>
      <w:r>
        <w:rPr>
          <w:lang w:val="uk-UA"/>
        </w:rPr>
        <w:t>При цьому обраний метод визнання має застосовуватися послідовно до кожного виду фінансових активів. Якщо державне підприємство визнає фінансовий актив та пов'язане з ним фінансове зобов'язання на дату укладення контракту, то відсотки нараховуються з дати виконання контракту, коли переходить право власності.</w:t>
      </w:r>
    </w:p>
    <w:p w:rsidR="00AE3631" w:rsidRDefault="00AE3631" w:rsidP="00AE3631">
      <w:pPr>
        <w:pStyle w:val="a3"/>
        <w:jc w:val="both"/>
        <w:rPr>
          <w:lang w:val="uk-UA"/>
        </w:rPr>
      </w:pPr>
      <w:r>
        <w:rPr>
          <w:lang w:val="uk-UA"/>
        </w:rPr>
        <w:t>Продаж фінансових активів у результаті систематичних операцій визнається на дату виконання контракту.</w:t>
      </w:r>
    </w:p>
    <w:p w:rsidR="00AE3631" w:rsidRDefault="00AE3631" w:rsidP="00AE3631">
      <w:pPr>
        <w:pStyle w:val="a3"/>
        <w:jc w:val="both"/>
        <w:rPr>
          <w:lang w:val="uk-UA"/>
        </w:rPr>
      </w:pPr>
      <w:r>
        <w:rPr>
          <w:lang w:val="uk-UA"/>
        </w:rPr>
        <w:t xml:space="preserve">У разі визнання фінансового активу на дату виконання контракту зміни справедливої вартості такого активу в період між датою укладення контракту і датою його виконання визнаються іншими витратами або іншими доходами, крім фінансових активів, які обліковуються за фактичною або амортизованою собівартістю, та активів, які є інструментом </w:t>
      </w:r>
      <w:proofErr w:type="spellStart"/>
      <w:r>
        <w:rPr>
          <w:lang w:val="uk-UA"/>
        </w:rPr>
        <w:t>хеджування</w:t>
      </w:r>
      <w:proofErr w:type="spellEnd"/>
      <w:r>
        <w:rPr>
          <w:lang w:val="uk-UA"/>
        </w:rPr>
        <w:t>.</w:t>
      </w:r>
    </w:p>
    <w:p w:rsidR="00AE3631" w:rsidRDefault="00AE3631" w:rsidP="00AE3631">
      <w:pPr>
        <w:pStyle w:val="a3"/>
        <w:jc w:val="both"/>
        <w:rPr>
          <w:lang w:val="uk-UA"/>
        </w:rPr>
      </w:pPr>
      <w:r>
        <w:rPr>
          <w:lang w:val="uk-UA"/>
        </w:rPr>
        <w:t>3.19. База розподілу витрат за операціями з інструментами власного капіталу обирається державним підприємством та застосовується ним послідовно.</w:t>
      </w:r>
    </w:p>
    <w:p w:rsidR="00AE3631" w:rsidRDefault="00AE3631" w:rsidP="00AE3631">
      <w:pPr>
        <w:pStyle w:val="a3"/>
        <w:jc w:val="both"/>
        <w:rPr>
          <w:lang w:val="uk-UA"/>
        </w:rPr>
      </w:pPr>
      <w:r>
        <w:rPr>
          <w:lang w:val="uk-UA"/>
        </w:rPr>
        <w:t>Базою розподілу можуть бути: кількість акцій, сума операції тощо.</w:t>
      </w:r>
    </w:p>
    <w:p w:rsidR="00AE3631" w:rsidRDefault="00AE3631" w:rsidP="00AE3631">
      <w:pPr>
        <w:pStyle w:val="a3"/>
        <w:jc w:val="both"/>
        <w:rPr>
          <w:lang w:val="uk-UA"/>
        </w:rPr>
      </w:pPr>
      <w:r>
        <w:rPr>
          <w:lang w:val="uk-UA"/>
        </w:rPr>
        <w:lastRenderedPageBreak/>
        <w:t>До витрат на придбання або випуск інструментів власного капіталу включаються лише витрати на оплату послуг сторонніх організацій з операцій, результатом яких є збільшення або зменшення розміру власного капіталу державного підприємства.</w:t>
      </w:r>
    </w:p>
    <w:p w:rsidR="00AE3631" w:rsidRDefault="00AE3631" w:rsidP="00AE3631">
      <w:pPr>
        <w:pStyle w:val="a3"/>
        <w:jc w:val="both"/>
        <w:rPr>
          <w:lang w:val="uk-UA"/>
        </w:rPr>
      </w:pPr>
      <w:r>
        <w:rPr>
          <w:lang w:val="uk-UA"/>
        </w:rPr>
        <w:t>Витрати, пов'язані з кількома операціями з інструментами власного капіталу, розподіляються між цими операціями із застосуванням обґрунтованої бази розподілу.</w:t>
      </w:r>
    </w:p>
    <w:p w:rsidR="00AE3631" w:rsidRDefault="00AE3631" w:rsidP="00AE3631">
      <w:pPr>
        <w:pStyle w:val="a3"/>
        <w:jc w:val="both"/>
        <w:rPr>
          <w:lang w:val="uk-UA"/>
        </w:rPr>
      </w:pPr>
      <w:r>
        <w:rPr>
          <w:lang w:val="uk-UA"/>
        </w:rPr>
        <w:t>3.20. Кількісні критерії і якісні ознаки суттєвості інформації про господарські операції, події та статті фінансової звітності визначаються керівництвом державного підприємства, якщо такі критерії не встановлені положеннями (стандартами) бухгалтерського обліку, іншими нормативно-правовими актами, виходячи з потреб користувачів такої інформації.</w:t>
      </w:r>
    </w:p>
    <w:p w:rsidR="00AE3631" w:rsidRDefault="00AE3631" w:rsidP="00AE3631">
      <w:pPr>
        <w:pStyle w:val="a3"/>
        <w:jc w:val="both"/>
        <w:rPr>
          <w:lang w:val="uk-UA"/>
        </w:rPr>
      </w:pPr>
      <w:r>
        <w:rPr>
          <w:lang w:val="uk-UA"/>
        </w:rPr>
        <w:t>Суттєвою є інформація, відсутність якої може вплинути на рішення користувачів фінансової звітності.</w:t>
      </w:r>
    </w:p>
    <w:p w:rsidR="00AE3631" w:rsidRDefault="00AE3631" w:rsidP="00AE3631">
      <w:pPr>
        <w:pStyle w:val="a3"/>
        <w:jc w:val="both"/>
        <w:rPr>
          <w:lang w:val="uk-UA"/>
        </w:rPr>
      </w:pPr>
      <w:r>
        <w:rPr>
          <w:lang w:val="uk-UA"/>
        </w:rPr>
        <w:t>Встановлені кількісні критерії та якісні ознаки суттєвості інформації про господарські операції та статті фінансової звітності мають забезпечити надання користувачам всієї інформації з достатньою деталізацією про фактичні та потенційні наслідки господарських операцій та подій, здатних вплинути на рішення, що приймаються на її основі.</w:t>
      </w:r>
    </w:p>
    <w:p w:rsidR="00AE3631" w:rsidRDefault="00AE3631" w:rsidP="00AE3631">
      <w:pPr>
        <w:pStyle w:val="a3"/>
        <w:jc w:val="both"/>
        <w:rPr>
          <w:lang w:val="uk-UA"/>
        </w:rPr>
      </w:pPr>
      <w:r>
        <w:rPr>
          <w:lang w:val="uk-UA"/>
        </w:rPr>
        <w:t>3.20.1. Кількісні критерії суттєвості інформації про господарські операції та події встановлюються відповідно до обраної бази.</w:t>
      </w:r>
    </w:p>
    <w:p w:rsidR="00AE3631" w:rsidRDefault="00AE3631" w:rsidP="00AE3631">
      <w:pPr>
        <w:pStyle w:val="a3"/>
        <w:jc w:val="both"/>
        <w:rPr>
          <w:lang w:val="uk-UA"/>
        </w:rPr>
      </w:pPr>
      <w:r>
        <w:rPr>
          <w:lang w:val="uk-UA"/>
        </w:rPr>
        <w:t>Кількісні критерії суттєвості інформації про господарські операції та події, пов'язані із змінами у складі (рухом) активів, зобов'язань, власного капіталу, визначаються, виходячи із вартості відповідно всіх активів або всіх зобов'язань, або власного капіталу. Прийнятною є величина у діапазоні до 3 відсотків обраної бази.</w:t>
      </w:r>
    </w:p>
    <w:p w:rsidR="00AE3631" w:rsidRDefault="00AE3631" w:rsidP="00AE3631">
      <w:pPr>
        <w:pStyle w:val="a3"/>
        <w:jc w:val="both"/>
        <w:rPr>
          <w:lang w:val="uk-UA"/>
        </w:rPr>
      </w:pPr>
      <w:r>
        <w:rPr>
          <w:lang w:val="uk-UA"/>
        </w:rPr>
        <w:t>Кількісний критерій суттєвості відхилення залишкової вартості необоротних активів від їх справедливої вартості, а також визначення подібності активів доцільно визначити у діапазоні до 10 відсотків справедливої вартості активу (об'єктів обміну).</w:t>
      </w:r>
    </w:p>
    <w:p w:rsidR="00AE3631" w:rsidRDefault="00AE3631" w:rsidP="00AE3631">
      <w:pPr>
        <w:pStyle w:val="a3"/>
        <w:jc w:val="both"/>
        <w:rPr>
          <w:lang w:val="uk-UA"/>
        </w:rPr>
      </w:pPr>
      <w:r>
        <w:rPr>
          <w:lang w:val="uk-UA"/>
        </w:rPr>
        <w:t>Базою визначення кількісних критеріїв суттєвості інформації про господарські операції та події щодо доходів і витрат доцільно обрати суму чистого прибутку (збитку), можливим є визначення базою або загальну суму доходів державного підприємства, або загальну суму витрат, також за базу може бути обрана найбільша за значенням класифікаційна група доходів (наприклад чистий дохід від реалізації продукції (товарів, робіт, послуг) та відповідно витрат (собівартість реалізованої продукції (товарів, робіт, послуг). Кількісний критерій доцільно визначити у діапазоні до 2 відсотків, якщо базою обрано чистий прибуток (збиток) підприємства, або до 0,2 відсотка, якщо базою обрано суму доходів і витрат.</w:t>
      </w:r>
    </w:p>
    <w:p w:rsidR="00AE3631" w:rsidRDefault="00AE3631" w:rsidP="00AE3631">
      <w:pPr>
        <w:pStyle w:val="a3"/>
        <w:jc w:val="both"/>
        <w:rPr>
          <w:lang w:val="uk-UA"/>
        </w:rPr>
      </w:pPr>
      <w:r>
        <w:rPr>
          <w:lang w:val="uk-UA"/>
        </w:rPr>
        <w:t>Для розкриття інформації про сегменти при визначенні звітного сегмента кількісний критерій суттєвості доцільно визначати у діапазоні до 10 відсотків відповідно чистого доходу від реалізації продукції (товарів, робіт, послуг) або фінансових результатів сегмента, або активів усіх сегментів державного підприємства.</w:t>
      </w:r>
    </w:p>
    <w:p w:rsidR="00AE3631" w:rsidRDefault="00AE3631" w:rsidP="00AE3631">
      <w:pPr>
        <w:pStyle w:val="a3"/>
        <w:jc w:val="both"/>
        <w:rPr>
          <w:lang w:val="uk-UA"/>
        </w:rPr>
      </w:pPr>
      <w:r>
        <w:rPr>
          <w:lang w:val="uk-UA"/>
        </w:rPr>
        <w:t xml:space="preserve">3.20.2. Щодо інформації про інші господарські операції та події, то критерії і ознаки їх суттєвості визначаються з потреб користувачів, економічної доцільності з урахуванням обсягів діяльності державного підприємства, характеру впливу об'єкта обліку на рішення користувачів та інших якісних чинників, які можуть впливати на визначення порогу </w:t>
      </w:r>
      <w:r>
        <w:rPr>
          <w:lang w:val="uk-UA"/>
        </w:rPr>
        <w:lastRenderedPageBreak/>
        <w:t>суттєвості. Як правило, кількісний критерій суттєвості таких господарських операцій та подій не перевищує 5 відсотків обраної бази.</w:t>
      </w:r>
    </w:p>
    <w:p w:rsidR="00AE3631" w:rsidRDefault="00AE3631" w:rsidP="00AE3631">
      <w:pPr>
        <w:pStyle w:val="a3"/>
        <w:jc w:val="both"/>
        <w:rPr>
          <w:lang w:val="uk-UA"/>
        </w:rPr>
      </w:pPr>
      <w:r>
        <w:rPr>
          <w:lang w:val="uk-UA"/>
        </w:rPr>
        <w:t>3.20.3. Відповідно до національних положень (стандартів) бухгалтерського обліку державні підприємства можуть не наводити статті у фінансовій звітності, за якими відсутня інформація до розкриття (крім випадків, коли така інформація була в попередньому звітному періоді), а також додавати статті із збереженням їх назви і коду рядка з переліку статей, наведених у таких національних положеннях (стандартах), у разі якщо стаття відповідає таким критеріям:</w:t>
      </w:r>
    </w:p>
    <w:p w:rsidR="00AE3631" w:rsidRDefault="00AE3631" w:rsidP="00AE3631">
      <w:pPr>
        <w:pStyle w:val="a3"/>
        <w:jc w:val="both"/>
        <w:rPr>
          <w:lang w:val="uk-UA"/>
        </w:rPr>
      </w:pPr>
      <w:r>
        <w:rPr>
          <w:lang w:val="uk-UA"/>
        </w:rPr>
        <w:t>інформація є суттєвою;</w:t>
      </w:r>
    </w:p>
    <w:p w:rsidR="00AE3631" w:rsidRDefault="00AE3631" w:rsidP="00AE3631">
      <w:pPr>
        <w:pStyle w:val="a3"/>
        <w:jc w:val="both"/>
        <w:rPr>
          <w:lang w:val="uk-UA"/>
        </w:rPr>
      </w:pPr>
      <w:r>
        <w:rPr>
          <w:lang w:val="uk-UA"/>
        </w:rPr>
        <w:t>оцінка статті може бути достовірно визначена.</w:t>
      </w:r>
    </w:p>
    <w:p w:rsidR="00AE3631" w:rsidRDefault="00AE3631" w:rsidP="00AE3631">
      <w:pPr>
        <w:pStyle w:val="a3"/>
        <w:jc w:val="both"/>
        <w:rPr>
          <w:lang w:val="uk-UA"/>
        </w:rPr>
      </w:pPr>
      <w:r>
        <w:rPr>
          <w:lang w:val="uk-UA"/>
        </w:rPr>
        <w:t>Кожну статтю, яка відповідає кількісним критеріям і якісним ознакам суттєвості, слід наводити у фінансовій звітності окремо. Інформація за статтями, які не відповідають критеріям і ознакам суттєвості, наводиться у статтях, призначених для розкриття інших складових класифікаційної групи активів, зобов'язань, доходів та витрат, інших показників, які виділяються у фінансовій звітності.</w:t>
      </w:r>
    </w:p>
    <w:p w:rsidR="00AE3631" w:rsidRDefault="00AE3631" w:rsidP="00AE3631">
      <w:pPr>
        <w:pStyle w:val="a3"/>
        <w:jc w:val="both"/>
        <w:rPr>
          <w:lang w:val="uk-UA"/>
        </w:rPr>
      </w:pPr>
      <w:r>
        <w:rPr>
          <w:lang w:val="uk-UA"/>
        </w:rPr>
        <w:t>Для кожного із звітів фінансової звітності обирається окрема база визначення кількісних критеріїв і якісних ознак суттєвості статей фінансової звітності і діапазон кількісних критеріїв, зокрема:</w:t>
      </w:r>
    </w:p>
    <w:p w:rsidR="00AE3631" w:rsidRDefault="00AE3631" w:rsidP="00AE3631">
      <w:pPr>
        <w:pStyle w:val="a3"/>
        <w:jc w:val="both"/>
        <w:rPr>
          <w:lang w:val="uk-UA"/>
        </w:rPr>
      </w:pPr>
      <w:r>
        <w:rPr>
          <w:lang w:val="uk-UA"/>
        </w:rPr>
        <w:t>для статей балансу - базою може бути обрано сума підсумку балансу, у такому разі кількісний критерій суттєвості може бути визначений у діапазоні до 5 відсотків бази, або підсумок класу активів, власного капіталу, класу зобов'язань у діапазоні до 15 відсотків обраної бази;</w:t>
      </w:r>
    </w:p>
    <w:p w:rsidR="00AE3631" w:rsidRDefault="00AE3631" w:rsidP="00AE3631">
      <w:pPr>
        <w:pStyle w:val="a3"/>
        <w:jc w:val="both"/>
        <w:rPr>
          <w:lang w:val="uk-UA"/>
        </w:rPr>
      </w:pPr>
      <w:r>
        <w:rPr>
          <w:lang w:val="uk-UA"/>
        </w:rPr>
        <w:t>для статей звіту про фінансові результати - базою може бути обрано суму чистого доходу від реалізації продукції (товарів, робіт, послуг) із визначенням кількісного критерію суттєвості у діапазоні до 5 відсотків бази або фінансового результату від операційної діяльності у діапазоні до 25 відсотків;</w:t>
      </w:r>
    </w:p>
    <w:p w:rsidR="00AE3631" w:rsidRDefault="00AE3631" w:rsidP="00AE3631">
      <w:pPr>
        <w:pStyle w:val="a3"/>
        <w:jc w:val="both"/>
        <w:rPr>
          <w:lang w:val="uk-UA"/>
        </w:rPr>
      </w:pPr>
      <w:r>
        <w:rPr>
          <w:lang w:val="uk-UA"/>
        </w:rPr>
        <w:t>для статей звіту про рух грошових коштів - базою може бути обрано суму чистого рух грошових коштів від операційної діяльності із визначенням кількісного критерію суттєвості у діапазоні до 5 відсотків такої бази;</w:t>
      </w:r>
    </w:p>
    <w:p w:rsidR="00AE3631" w:rsidRDefault="00AE3631" w:rsidP="00AE3631">
      <w:pPr>
        <w:pStyle w:val="a3"/>
        <w:jc w:val="both"/>
        <w:rPr>
          <w:lang w:val="uk-UA"/>
        </w:rPr>
      </w:pPr>
      <w:r>
        <w:rPr>
          <w:lang w:val="uk-UA"/>
        </w:rPr>
        <w:t>для статей звіту про зміни у власному капіталі - базою доцільно обрати розмір власного капіталу державного підприємства із визначенням кількісного критерію суттєвості у діапазоні до 5 відсотків.</w:t>
      </w:r>
    </w:p>
    <w:p w:rsidR="00AE3631" w:rsidRDefault="00AE3631" w:rsidP="00AE3631">
      <w:pPr>
        <w:pStyle w:val="a3"/>
        <w:jc w:val="both"/>
        <w:rPr>
          <w:lang w:val="uk-UA"/>
        </w:rPr>
      </w:pPr>
      <w:r>
        <w:rPr>
          <w:lang w:val="uk-UA"/>
        </w:rPr>
        <w:t>Стаття, яка може бути визнана не суттєвою для окремого подання її у фінансовому звіті, може бути достатньо суттєвою для окремого розкриття її в примітках до фінансової звітності.</w:t>
      </w:r>
    </w:p>
    <w:p w:rsidR="00AE3631" w:rsidRDefault="00AE3631" w:rsidP="00AE3631">
      <w:pPr>
        <w:pStyle w:val="a3"/>
        <w:jc w:val="both"/>
        <w:rPr>
          <w:lang w:val="uk-UA"/>
        </w:rPr>
      </w:pPr>
      <w:r>
        <w:rPr>
          <w:lang w:val="uk-UA"/>
        </w:rPr>
        <w:t xml:space="preserve">3.21. Якщо державне підприємство є платником податку на прибуток, то відображення у фінансовій звітності відстрочених податкових активів і відстрочених податкових зобов'язань здійснюється відповідно до Положення (стандарту) бухгалтерського обліку 17 "Податок на прибуток", затвердженого </w:t>
      </w:r>
      <w:r>
        <w:rPr>
          <w:color w:val="0000FF"/>
          <w:lang w:val="uk-UA"/>
        </w:rPr>
        <w:t>наказом Міністерства фінансів України від 28 грудня 2000 року N 353</w:t>
      </w:r>
      <w:r>
        <w:rPr>
          <w:lang w:val="uk-UA"/>
        </w:rPr>
        <w:t>, зареєстрованого в Міністерстві юстиції України 20 січня 2001 року за N 47/5238 (зі змінами).</w:t>
      </w:r>
    </w:p>
    <w:p w:rsidR="00AE3631" w:rsidRDefault="00AE3631" w:rsidP="00AE3631">
      <w:pPr>
        <w:pStyle w:val="a3"/>
        <w:jc w:val="both"/>
        <w:rPr>
          <w:lang w:val="uk-UA"/>
        </w:rPr>
      </w:pPr>
      <w:r>
        <w:rPr>
          <w:lang w:val="uk-UA"/>
        </w:rPr>
        <w:lastRenderedPageBreak/>
        <w:t>Відстрочені податкові активи та відстрочені податкові зобов'язання наводяться:</w:t>
      </w:r>
    </w:p>
    <w:p w:rsidR="00AE3631" w:rsidRDefault="00AE3631" w:rsidP="00AE3631">
      <w:pPr>
        <w:pStyle w:val="a3"/>
        <w:jc w:val="both"/>
        <w:rPr>
          <w:lang w:val="uk-UA"/>
        </w:rPr>
      </w:pPr>
      <w:r>
        <w:rPr>
          <w:lang w:val="uk-UA"/>
        </w:rPr>
        <w:t>у проміжній фінансовій звітності;</w:t>
      </w:r>
    </w:p>
    <w:p w:rsidR="00AE3631" w:rsidRDefault="00AE3631" w:rsidP="00AE3631">
      <w:pPr>
        <w:pStyle w:val="a3"/>
        <w:jc w:val="both"/>
        <w:rPr>
          <w:lang w:val="uk-UA"/>
        </w:rPr>
      </w:pPr>
      <w:r>
        <w:rPr>
          <w:lang w:val="uk-UA"/>
        </w:rPr>
        <w:t>у річній фінансовій звітності.</w:t>
      </w:r>
    </w:p>
    <w:p w:rsidR="00AE3631" w:rsidRDefault="00AE3631" w:rsidP="00AE3631">
      <w:pPr>
        <w:pStyle w:val="a3"/>
        <w:jc w:val="both"/>
        <w:rPr>
          <w:lang w:val="uk-UA"/>
        </w:rPr>
      </w:pPr>
      <w:r>
        <w:rPr>
          <w:lang w:val="uk-UA"/>
        </w:rPr>
        <w:t>У проміжній фінансовій звітності відстрочені податкові активи та відстрочені податкові зобов'язання можуть наводитися у балансі в сумі зазначених активів і зобов'язань, що визначені на 31 грудня попереднього року без їх обчислення на дату проміжної фінансової звітності. У таких випадках у статті "Податок на прибуток від звичайної діяльності" проміжного Звіту про фінансові результати наводиться лише сума поточного податку на прибуток, а на дату річного балансу в бухгалтерському обліку і фінансовій звітності здійснюється відповідне коригування (збільшення, зменшення) суми витрат з податку на прибуток з урахуванням змін відстрочених податкових активів і відстрочених податкових зобов'язань за звітний рік.</w:t>
      </w:r>
    </w:p>
    <w:p w:rsidR="00AE3631" w:rsidRDefault="00AE3631" w:rsidP="00AE3631">
      <w:pPr>
        <w:pStyle w:val="a3"/>
        <w:jc w:val="both"/>
        <w:rPr>
          <w:lang w:val="uk-UA"/>
        </w:rPr>
      </w:pPr>
      <w:r>
        <w:rPr>
          <w:lang w:val="uk-UA"/>
        </w:rPr>
        <w:t xml:space="preserve">3.22. Критерії розмежування об'єктів інвестиційної нерухомості та операційної нерухомості згідно з Положенням (стандартом) бухгалтерського обліку 32 "Інвестиційна нерухомість", затвердженим </w:t>
      </w:r>
      <w:r>
        <w:rPr>
          <w:color w:val="0000FF"/>
          <w:lang w:val="uk-UA"/>
        </w:rPr>
        <w:t>наказом Міністерства фінансів України від 02 липня 2007 року N 779</w:t>
      </w:r>
      <w:r>
        <w:rPr>
          <w:lang w:val="uk-UA"/>
        </w:rPr>
        <w:t>, зареєстрованим в Міністерстві юстиції України 16 липня 2007 року за N 823/14090 (зі змінами), встановлюються підприємством.</w:t>
      </w:r>
    </w:p>
    <w:p w:rsidR="00AE3631" w:rsidRDefault="00AE3631" w:rsidP="00AE3631">
      <w:pPr>
        <w:pStyle w:val="a3"/>
        <w:jc w:val="both"/>
        <w:rPr>
          <w:lang w:val="uk-UA"/>
        </w:rPr>
      </w:pPr>
      <w:r>
        <w:rPr>
          <w:lang w:val="uk-UA"/>
        </w:rPr>
        <w:t>Інвестиційна нерухомість - це власні або орендовані на умовах фінансової оренди земельні ділянки, будівлі, споруди, які розташовуються на землі, утримувані з метою отримання орендних платежів та/або збільшення власного капіталу, а не для виробництва та постачання товарів, надання послуг, адміністративної мети або продажу в процесі звичайної діяльності.</w:t>
      </w:r>
    </w:p>
    <w:p w:rsidR="00AE3631" w:rsidRDefault="00AE3631" w:rsidP="00AE3631">
      <w:pPr>
        <w:pStyle w:val="a3"/>
        <w:jc w:val="both"/>
        <w:rPr>
          <w:lang w:val="uk-UA"/>
        </w:rPr>
      </w:pPr>
      <w:r>
        <w:rPr>
          <w:lang w:val="uk-UA"/>
        </w:rPr>
        <w:t>Операційна нерухомість - це власні або орендовані на умовах фінансової оренди земельні ділянки, будівлі, споруди, які розташовуються на землі, утримувані з метою використання для виробництва або постачання товарів чи надання послуг, або ж в адміністративних цілях.</w:t>
      </w:r>
    </w:p>
    <w:p w:rsidR="00AE3631" w:rsidRDefault="00AE3631" w:rsidP="00AE3631">
      <w:pPr>
        <w:pStyle w:val="a3"/>
        <w:jc w:val="both"/>
        <w:rPr>
          <w:lang w:val="uk-UA"/>
        </w:rPr>
      </w:pPr>
      <w:r>
        <w:rPr>
          <w:lang w:val="uk-UA"/>
        </w:rPr>
        <w:t>Якщо певний об'єкт основних засобів уключає частину, яка утримується з метою отримання орендної плати та/або для збільшення власного капіталу, та іншу частину, що є операційною нерухомістю, і ці частини можуть бути продані окремо (або окремо надані в оренду згідно з договором про фінансову оренду), то ці частини відображаються як окремі інвентарні об'єкти. Якщо ці частини не можуть бути продані окремо, об'єкт основних засобів визнається інвестиційною нерухомістю за умови її використання переважно з метою отримання орендної плати та/або для збільшення власного капіталу.</w:t>
      </w:r>
    </w:p>
    <w:p w:rsidR="00AE3631" w:rsidRDefault="00AE3631" w:rsidP="00AE3631">
      <w:pPr>
        <w:pStyle w:val="a3"/>
        <w:jc w:val="both"/>
        <w:rPr>
          <w:lang w:val="uk-UA"/>
        </w:rPr>
      </w:pPr>
      <w:r>
        <w:rPr>
          <w:lang w:val="uk-UA"/>
        </w:rPr>
        <w:t>Державне підприємство самостійно розробляє критерії щодо розмежування ознак, за яких об'єкт основних засобів може бути віднесеним і до операційної нерухомості, і до інвестиційної нерухомості.</w:t>
      </w:r>
    </w:p>
    <w:p w:rsidR="00AE3631" w:rsidRDefault="00AE3631" w:rsidP="00AE3631">
      <w:pPr>
        <w:pStyle w:val="a3"/>
        <w:jc w:val="both"/>
        <w:rPr>
          <w:lang w:val="uk-UA"/>
        </w:rPr>
      </w:pPr>
      <w:r>
        <w:rPr>
          <w:lang w:val="uk-UA"/>
        </w:rPr>
        <w:t xml:space="preserve">3.23. Пов'язані особи визначаються відповідно до Положення (стандарту) бухгалтерського обліку 23 "Розкриття інформації щодо пов'язаних сторін", затвердженого </w:t>
      </w:r>
      <w:r>
        <w:rPr>
          <w:color w:val="0000FF"/>
          <w:lang w:val="uk-UA"/>
        </w:rPr>
        <w:t>наказом Міністерства фінансів України від 18 червня 2001 року N 303</w:t>
      </w:r>
      <w:r>
        <w:rPr>
          <w:lang w:val="uk-UA"/>
        </w:rPr>
        <w:t>, зареєстрованого в Міністерстві юстиції України 23 червня 2001 року за N 539/5730 (зі змінами).</w:t>
      </w:r>
    </w:p>
    <w:p w:rsidR="00AE3631" w:rsidRDefault="00AE3631" w:rsidP="00AE3631">
      <w:pPr>
        <w:pStyle w:val="a3"/>
        <w:jc w:val="both"/>
        <w:rPr>
          <w:lang w:val="uk-UA"/>
        </w:rPr>
      </w:pPr>
      <w:r>
        <w:rPr>
          <w:lang w:val="uk-UA"/>
        </w:rPr>
        <w:t>Пов'язаними сторонами вважаються:</w:t>
      </w:r>
    </w:p>
    <w:p w:rsidR="00AE3631" w:rsidRDefault="00AE3631" w:rsidP="00AE3631">
      <w:pPr>
        <w:pStyle w:val="a3"/>
        <w:jc w:val="both"/>
        <w:rPr>
          <w:lang w:val="uk-UA"/>
        </w:rPr>
      </w:pPr>
      <w:r>
        <w:rPr>
          <w:lang w:val="uk-UA"/>
        </w:rPr>
        <w:lastRenderedPageBreak/>
        <w:t>підприємства, які перебувають під контролем або суттєвим впливом інших осіб;</w:t>
      </w:r>
    </w:p>
    <w:p w:rsidR="00AE3631" w:rsidRDefault="00AE3631" w:rsidP="00AE3631">
      <w:pPr>
        <w:pStyle w:val="a3"/>
        <w:jc w:val="both"/>
        <w:rPr>
          <w:lang w:val="uk-UA"/>
        </w:rPr>
      </w:pPr>
      <w:r>
        <w:rPr>
          <w:lang w:val="uk-UA"/>
        </w:rPr>
        <w:t>підприємства і фізичні особи, які прямо або опосередковано здійснюють контроль над підприємством або суттєво впливають на його діяльність, а також близькі члени родини такої фізичної особи.</w:t>
      </w:r>
    </w:p>
    <w:p w:rsidR="00AE3631" w:rsidRDefault="00AE3631" w:rsidP="00AE3631">
      <w:pPr>
        <w:pStyle w:val="a3"/>
        <w:jc w:val="both"/>
        <w:rPr>
          <w:lang w:val="uk-UA"/>
        </w:rPr>
      </w:pPr>
      <w:r>
        <w:rPr>
          <w:lang w:val="uk-UA"/>
        </w:rPr>
        <w:t>Враховуючи сутність відносин, а не лише юридичну форму (превалювання сутності над формою), державне підприємство самостійно визначає перелік пов'язаних сторін.</w:t>
      </w:r>
    </w:p>
    <w:p w:rsidR="00AE3631" w:rsidRDefault="00AE3631" w:rsidP="00AE3631">
      <w:pPr>
        <w:pStyle w:val="a3"/>
        <w:jc w:val="both"/>
        <w:rPr>
          <w:lang w:val="uk-UA"/>
        </w:rPr>
      </w:pPr>
      <w:r>
        <w:rPr>
          <w:lang w:val="uk-UA"/>
        </w:rPr>
        <w:t>Відносини між пов'язаними сторонами - це, зокрема, відносини:</w:t>
      </w:r>
    </w:p>
    <w:p w:rsidR="00AE3631" w:rsidRDefault="00AE3631" w:rsidP="00AE3631">
      <w:pPr>
        <w:pStyle w:val="a3"/>
        <w:jc w:val="both"/>
        <w:rPr>
          <w:lang w:val="uk-UA"/>
        </w:rPr>
      </w:pPr>
      <w:r>
        <w:rPr>
          <w:lang w:val="uk-UA"/>
        </w:rPr>
        <w:t>материнського (холдингового) і його дочірніх підприємств;</w:t>
      </w:r>
    </w:p>
    <w:p w:rsidR="00AE3631" w:rsidRDefault="00AE3631" w:rsidP="00AE3631">
      <w:pPr>
        <w:pStyle w:val="a3"/>
        <w:jc w:val="both"/>
        <w:rPr>
          <w:lang w:val="uk-UA"/>
        </w:rPr>
      </w:pPr>
      <w:r>
        <w:rPr>
          <w:lang w:val="uk-UA"/>
        </w:rPr>
        <w:t>спільного підприємства і контрольних учасників спільної діяльності; підприємства-інвестора і його асоційованих підприємств;</w:t>
      </w:r>
    </w:p>
    <w:p w:rsidR="00AE3631" w:rsidRDefault="00AE3631" w:rsidP="00AE3631">
      <w:pPr>
        <w:pStyle w:val="a3"/>
        <w:jc w:val="both"/>
        <w:rPr>
          <w:lang w:val="uk-UA"/>
        </w:rPr>
      </w:pPr>
      <w:r>
        <w:rPr>
          <w:lang w:val="uk-UA"/>
        </w:rPr>
        <w:t>підприємства і фізичних осіб, які здійснюють контроль або мають суттєвий вплив на це підприємство, а також відносини цього підприємства з близькими членами родини кожної такої фізичної особи;</w:t>
      </w:r>
    </w:p>
    <w:p w:rsidR="00AE3631" w:rsidRDefault="00AE3631" w:rsidP="00AE3631">
      <w:pPr>
        <w:pStyle w:val="a3"/>
        <w:jc w:val="both"/>
        <w:rPr>
          <w:lang w:val="uk-UA"/>
        </w:rPr>
      </w:pPr>
      <w:r>
        <w:rPr>
          <w:lang w:val="uk-UA"/>
        </w:rPr>
        <w:t>підприємства і його керівника та інших осіб, які належать до провідного управлінського персоналу підприємства, а також близьких членів родини таких осіб.</w:t>
      </w:r>
    </w:p>
    <w:p w:rsidR="00AE3631" w:rsidRDefault="00AE3631" w:rsidP="00AE3631">
      <w:pPr>
        <w:pStyle w:val="a3"/>
        <w:jc w:val="both"/>
        <w:rPr>
          <w:lang w:val="uk-UA"/>
        </w:rPr>
      </w:pPr>
      <w:r>
        <w:rPr>
          <w:lang w:val="uk-UA"/>
        </w:rPr>
        <w:t xml:space="preserve">3.24. Для формування інформації про чистий прибуток (збиток) на одну просту акцію відповідно до Положення (стандарту) бухгалтерського обліку 24 "Прибуток на акцію", затвердженого </w:t>
      </w:r>
      <w:r>
        <w:rPr>
          <w:color w:val="0000FF"/>
          <w:lang w:val="uk-UA"/>
        </w:rPr>
        <w:t>наказом Міністерства фінансів України від 16 липня 2001 року N 344</w:t>
      </w:r>
      <w:r>
        <w:rPr>
          <w:lang w:val="uk-UA"/>
        </w:rPr>
        <w:t>, зареєстрованого в Міністерстві юстиції України 30 липня 2001 року за N 647/5838 (із змінами), визначається дата включення простих акцій, випуск яких зареєстровано, до розрахунку середньорічної кількості простих акцій в обігу.</w:t>
      </w:r>
    </w:p>
    <w:p w:rsidR="00AE3631" w:rsidRDefault="00AE3631" w:rsidP="00AE3631">
      <w:pPr>
        <w:pStyle w:val="a3"/>
        <w:jc w:val="both"/>
        <w:rPr>
          <w:lang w:val="uk-UA"/>
        </w:rPr>
      </w:pPr>
      <w:r>
        <w:rPr>
          <w:lang w:val="uk-UA"/>
        </w:rPr>
        <w:t>Датою включення простих акцій, випуск яких зареєстровано, до розрахунку середньорічної кількості простих акцій в обігу вважається:</w:t>
      </w:r>
    </w:p>
    <w:p w:rsidR="00AE3631" w:rsidRDefault="00AE3631" w:rsidP="00AE3631">
      <w:pPr>
        <w:pStyle w:val="a3"/>
        <w:jc w:val="both"/>
        <w:rPr>
          <w:lang w:val="uk-UA"/>
        </w:rPr>
      </w:pPr>
      <w:r>
        <w:rPr>
          <w:lang w:val="uk-UA"/>
        </w:rPr>
        <w:t>оплата випуску яких здійснюватиметься грошовими коштами, - дата виникнення дебіторської заборгованості;</w:t>
      </w:r>
    </w:p>
    <w:p w:rsidR="00AE3631" w:rsidRDefault="00AE3631" w:rsidP="00AE3631">
      <w:pPr>
        <w:pStyle w:val="a3"/>
        <w:jc w:val="both"/>
        <w:rPr>
          <w:lang w:val="uk-UA"/>
        </w:rPr>
      </w:pPr>
      <w:r>
        <w:rPr>
          <w:lang w:val="uk-UA"/>
        </w:rPr>
        <w:t>оплата яких здійснюватиметься іншими, ніж грошові кошти, активами, - дата визнання активу товариством;</w:t>
      </w:r>
    </w:p>
    <w:p w:rsidR="00AE3631" w:rsidRDefault="00AE3631" w:rsidP="00AE3631">
      <w:pPr>
        <w:pStyle w:val="a3"/>
        <w:jc w:val="both"/>
        <w:rPr>
          <w:lang w:val="uk-UA"/>
        </w:rPr>
      </w:pPr>
      <w:r>
        <w:rPr>
          <w:lang w:val="uk-UA"/>
        </w:rPr>
        <w:t>оплата яких здійснюватиметься наданням послуг товариству, - дата надання послуг;</w:t>
      </w:r>
    </w:p>
    <w:p w:rsidR="00AE3631" w:rsidRDefault="00AE3631" w:rsidP="00AE3631">
      <w:pPr>
        <w:pStyle w:val="a3"/>
        <w:jc w:val="both"/>
        <w:rPr>
          <w:lang w:val="uk-UA"/>
        </w:rPr>
      </w:pPr>
      <w:r>
        <w:rPr>
          <w:lang w:val="uk-UA"/>
        </w:rPr>
        <w:t>які призначені для виплати дивідендів акціями, - дата виконання зобов'язань щодо виплати дивідендів акціонерам;</w:t>
      </w:r>
    </w:p>
    <w:p w:rsidR="00AE3631" w:rsidRDefault="00AE3631" w:rsidP="00AE3631">
      <w:pPr>
        <w:pStyle w:val="a3"/>
        <w:jc w:val="both"/>
        <w:rPr>
          <w:lang w:val="uk-UA"/>
        </w:rPr>
      </w:pPr>
      <w:r>
        <w:rPr>
          <w:lang w:val="uk-UA"/>
        </w:rPr>
        <w:t>які призначені для конвертації фінансового зобов'язання або для сплати відсотків за цим фінансовим зобов'язанням, - дата припинення нарахування відсотків або (у разі відсутності відсотків) дата погашення фінансового зобов'язання;</w:t>
      </w:r>
    </w:p>
    <w:p w:rsidR="00AE3631" w:rsidRDefault="00AE3631" w:rsidP="00AE3631">
      <w:pPr>
        <w:pStyle w:val="a3"/>
        <w:jc w:val="both"/>
        <w:rPr>
          <w:lang w:val="uk-UA"/>
        </w:rPr>
      </w:pPr>
      <w:r>
        <w:rPr>
          <w:lang w:val="uk-UA"/>
        </w:rPr>
        <w:t>які призначені для погашення зобов'язання товариства, - дата погашення зобов'язання;</w:t>
      </w:r>
    </w:p>
    <w:p w:rsidR="00AE3631" w:rsidRDefault="00AE3631" w:rsidP="00AE3631">
      <w:pPr>
        <w:pStyle w:val="a3"/>
        <w:jc w:val="both"/>
        <w:rPr>
          <w:lang w:val="uk-UA"/>
        </w:rPr>
      </w:pPr>
      <w:r>
        <w:rPr>
          <w:lang w:val="uk-UA"/>
        </w:rPr>
        <w:t>які призначені для часткової оплати придбання іншого підприємства, - дата придбання;</w:t>
      </w:r>
    </w:p>
    <w:p w:rsidR="00AE3631" w:rsidRDefault="00AE3631" w:rsidP="00AE3631">
      <w:pPr>
        <w:pStyle w:val="a3"/>
        <w:jc w:val="both"/>
        <w:rPr>
          <w:lang w:val="uk-UA"/>
        </w:rPr>
      </w:pPr>
      <w:r>
        <w:rPr>
          <w:lang w:val="uk-UA"/>
        </w:rPr>
        <w:lastRenderedPageBreak/>
        <w:t>випуск яких залежить від виконання певних умов (акції з відкладеним розміщенням), - дата виконання необхідних умов.</w:t>
      </w:r>
    </w:p>
    <w:p w:rsidR="00AE3631" w:rsidRDefault="00AE3631" w:rsidP="00AE3631">
      <w:pPr>
        <w:pStyle w:val="a3"/>
        <w:jc w:val="both"/>
        <w:rPr>
          <w:lang w:val="uk-UA"/>
        </w:rPr>
      </w:pPr>
      <w:r>
        <w:rPr>
          <w:lang w:val="uk-UA"/>
        </w:rPr>
        <w:t xml:space="preserve">3.25. Основні вимоги до визнання та оцінка необоротних активів та груп вибуття, утримуваних для продажу, викладені в Положенні (стандарті) бухгалтерського обліку 27 "Необоротні активи, утримувані для продажу, та припинена діяльність", затвердженому </w:t>
      </w:r>
      <w:r>
        <w:rPr>
          <w:color w:val="0000FF"/>
          <w:lang w:val="uk-UA"/>
        </w:rPr>
        <w:t>наказом Міністерства фінансів України від 07 листопада 2003 року N 617</w:t>
      </w:r>
      <w:r>
        <w:rPr>
          <w:lang w:val="uk-UA"/>
        </w:rPr>
        <w:t xml:space="preserve"> (у редакції </w:t>
      </w:r>
      <w:r>
        <w:rPr>
          <w:color w:val="0000FF"/>
          <w:lang w:val="uk-UA"/>
        </w:rPr>
        <w:t>наказу Міністерства фінансів України від 03 жовтня 2007 року N 1100</w:t>
      </w:r>
      <w:r>
        <w:rPr>
          <w:lang w:val="uk-UA"/>
        </w:rPr>
        <w:t>), зареєстрованому в Міністерстві юстиції України 17 листопада 2003 року за N 1054/8375 (зі змінами).</w:t>
      </w:r>
    </w:p>
    <w:p w:rsidR="00AE3631" w:rsidRDefault="00AE3631" w:rsidP="00AE3631">
      <w:pPr>
        <w:pStyle w:val="a3"/>
        <w:jc w:val="both"/>
        <w:rPr>
          <w:lang w:val="uk-UA"/>
        </w:rPr>
      </w:pPr>
      <w:r>
        <w:rPr>
          <w:lang w:val="uk-UA"/>
        </w:rPr>
        <w:t>Датою первісного визнання необоротних активів та групи вибуття як утримуваних для продажу може бути:</w:t>
      </w:r>
    </w:p>
    <w:p w:rsidR="00AE3631" w:rsidRDefault="00AE3631" w:rsidP="00AE3631">
      <w:pPr>
        <w:pStyle w:val="a3"/>
        <w:jc w:val="both"/>
        <w:rPr>
          <w:lang w:val="uk-UA"/>
        </w:rPr>
      </w:pPr>
      <w:r>
        <w:rPr>
          <w:lang w:val="uk-UA"/>
        </w:rPr>
        <w:t>дата, коли щодо активів, групи вибуття задовольняються умови, у разі якщо: економічні вигоди очікується отримати від їх продажу, а не від їх використання за призначенням; вони готові до продажу у їх теперішньому стані; їх продаж, як очікується, буде завершено протягом року з дати визнання їх такими, що утримуються для продажу; умови їх продажу відповідають звичайним умовам продажу для подібних активів; здійснення їх продажу має високу ймовірність, зокрема якщо керівництвом державного підприємства підготовлено відповідний план або укладено твердий контракт про продаж, здійснюється їх активна пропозиція на ринку за ціною, що відповідає справедливій вартості;</w:t>
      </w:r>
    </w:p>
    <w:p w:rsidR="00AE3631" w:rsidRDefault="00AE3631" w:rsidP="00AE3631">
      <w:pPr>
        <w:pStyle w:val="a3"/>
        <w:jc w:val="both"/>
        <w:rPr>
          <w:lang w:val="uk-UA"/>
        </w:rPr>
      </w:pPr>
      <w:r>
        <w:rPr>
          <w:lang w:val="uk-UA"/>
        </w:rPr>
        <w:t>дата оприбуткування активів, придбаних з метою продажу.</w:t>
      </w:r>
    </w:p>
    <w:p w:rsidR="00AE3631" w:rsidRDefault="00AE3631" w:rsidP="00AE3631">
      <w:pPr>
        <w:pStyle w:val="a3"/>
        <w:jc w:val="both"/>
        <w:rPr>
          <w:lang w:val="uk-UA"/>
        </w:rPr>
      </w:pPr>
      <w:r>
        <w:rPr>
          <w:lang w:val="uk-UA"/>
        </w:rPr>
        <w:t>3.26. Облік біологічних активів. У розпорядчому документі про облікову політику державного підприємства рекомендується визначити об'єкти обліку біологічних активів та, виходячи з цього, може бути сформований робочий план рахунків підприємства.</w:t>
      </w:r>
    </w:p>
    <w:p w:rsidR="00AE3631" w:rsidRDefault="00AE3631" w:rsidP="00AE3631">
      <w:pPr>
        <w:pStyle w:val="a3"/>
        <w:jc w:val="both"/>
        <w:rPr>
          <w:lang w:val="uk-UA"/>
        </w:rPr>
      </w:pPr>
      <w:r>
        <w:rPr>
          <w:lang w:val="uk-UA"/>
        </w:rPr>
        <w:t xml:space="preserve">Порядок оцінки біологічних активів на дату проміжного та річного балансу визначено </w:t>
      </w:r>
      <w:r>
        <w:rPr>
          <w:color w:val="0000FF"/>
          <w:lang w:val="uk-UA"/>
        </w:rPr>
        <w:t>пунктом 10 П(С)БО 30</w:t>
      </w:r>
      <w:r>
        <w:rPr>
          <w:lang w:val="uk-UA"/>
        </w:rPr>
        <w:t xml:space="preserve"> та Методичними рекомендаціями з бухгалтерського обліку біологічних активів, затвердженими </w:t>
      </w:r>
      <w:r>
        <w:rPr>
          <w:color w:val="0000FF"/>
          <w:lang w:val="uk-UA"/>
        </w:rPr>
        <w:t>наказом Міністерства фінансів України від 29 грудня 2006 року N 1315</w:t>
      </w:r>
      <w:r>
        <w:rPr>
          <w:lang w:val="uk-UA"/>
        </w:rPr>
        <w:t xml:space="preserve"> (зі змінами). У розпорядчому документі про облікову політику рекомендується зазначити метод визначення справедливої вартості біологічних активів.</w:t>
      </w:r>
    </w:p>
    <w:p w:rsidR="00AE3631" w:rsidRDefault="00AE3631" w:rsidP="00AE3631">
      <w:pPr>
        <w:pStyle w:val="a3"/>
        <w:jc w:val="both"/>
        <w:rPr>
          <w:lang w:val="uk-UA"/>
        </w:rPr>
      </w:pPr>
      <w:r>
        <w:rPr>
          <w:lang w:val="uk-UA"/>
        </w:rPr>
        <w:t>З метою формування достовірної справедливої вартості біологічних активів та сільськогосподарської продукції при їх первісному визнанні або відображенні на звітну дату, у розпорядчому документі про облікову політику державного підприємства, рекомендується вказати на створення постійно діючих комісій оцінки та їх склад. До складу комісій можуть бути залучені профільні спеціалісти, керівники виробничих підрозділів, матеріально-відповідальні особи та бухгалтери, які відповідають за певний напрямок обліку.</w:t>
      </w:r>
    </w:p>
    <w:p w:rsidR="00AE3631" w:rsidRDefault="00AE3631" w:rsidP="00AE3631">
      <w:pPr>
        <w:pStyle w:val="a3"/>
        <w:jc w:val="both"/>
        <w:rPr>
          <w:lang w:val="uk-UA"/>
        </w:rPr>
      </w:pPr>
      <w:r>
        <w:rPr>
          <w:lang w:val="uk-UA"/>
        </w:rPr>
        <w:t xml:space="preserve">Відповідно до </w:t>
      </w:r>
      <w:r>
        <w:rPr>
          <w:color w:val="0000FF"/>
          <w:lang w:val="uk-UA"/>
        </w:rPr>
        <w:t>пункту 11 П(С)БО 30</w:t>
      </w:r>
      <w:r>
        <w:rPr>
          <w:lang w:val="uk-UA"/>
        </w:rPr>
        <w:t xml:space="preserve"> сільськогосподарська продукція після її первісного визнання оцінюється та відображається відповідно до </w:t>
      </w:r>
      <w:r>
        <w:rPr>
          <w:color w:val="0000FF"/>
          <w:lang w:val="uk-UA"/>
        </w:rPr>
        <w:t>П(С)БО 9</w:t>
      </w:r>
      <w:r>
        <w:rPr>
          <w:lang w:val="uk-UA"/>
        </w:rPr>
        <w:t>. При відпуску запасів у виробництво, продажу та іншому вибутті, оцінка їх здійснюється відповідно до П(С)БО 9 за одним з таких методів:</w:t>
      </w:r>
    </w:p>
    <w:p w:rsidR="00AE3631" w:rsidRDefault="00AE3631" w:rsidP="00AE3631">
      <w:pPr>
        <w:pStyle w:val="a3"/>
        <w:jc w:val="both"/>
        <w:rPr>
          <w:lang w:val="uk-UA"/>
        </w:rPr>
      </w:pPr>
      <w:r>
        <w:rPr>
          <w:lang w:val="uk-UA"/>
        </w:rPr>
        <w:t>- ідентифікованої собівартості відповідної одиниці запасів;</w:t>
      </w:r>
    </w:p>
    <w:p w:rsidR="00AE3631" w:rsidRDefault="00AE3631" w:rsidP="00AE3631">
      <w:pPr>
        <w:pStyle w:val="a3"/>
        <w:jc w:val="both"/>
        <w:rPr>
          <w:lang w:val="uk-UA"/>
        </w:rPr>
      </w:pPr>
      <w:r>
        <w:rPr>
          <w:lang w:val="uk-UA"/>
        </w:rPr>
        <w:t>- середньозваженої собівартості;</w:t>
      </w:r>
    </w:p>
    <w:p w:rsidR="00AE3631" w:rsidRDefault="00AE3631" w:rsidP="00AE3631">
      <w:pPr>
        <w:pStyle w:val="a3"/>
        <w:jc w:val="both"/>
        <w:rPr>
          <w:lang w:val="uk-UA"/>
        </w:rPr>
      </w:pPr>
      <w:r>
        <w:rPr>
          <w:lang w:val="uk-UA"/>
        </w:rPr>
        <w:t>- собівартості за часом надходження (ФІФО);</w:t>
      </w:r>
    </w:p>
    <w:p w:rsidR="00AE3631" w:rsidRDefault="00AE3631" w:rsidP="00AE3631">
      <w:pPr>
        <w:pStyle w:val="a3"/>
        <w:jc w:val="both"/>
        <w:rPr>
          <w:lang w:val="uk-UA"/>
        </w:rPr>
      </w:pPr>
      <w:r>
        <w:rPr>
          <w:lang w:val="uk-UA"/>
        </w:rPr>
        <w:lastRenderedPageBreak/>
        <w:t>- нормативних запасів;</w:t>
      </w:r>
    </w:p>
    <w:p w:rsidR="00AE3631" w:rsidRDefault="00AE3631" w:rsidP="00AE3631">
      <w:pPr>
        <w:pStyle w:val="a3"/>
        <w:jc w:val="both"/>
        <w:rPr>
          <w:lang w:val="uk-UA"/>
        </w:rPr>
      </w:pPr>
      <w:r>
        <w:rPr>
          <w:lang w:val="uk-UA"/>
        </w:rPr>
        <w:t>- ціни продажу.</w:t>
      </w:r>
    </w:p>
    <w:p w:rsidR="00AE3631" w:rsidRDefault="00AE3631" w:rsidP="00AE3631">
      <w:pPr>
        <w:pStyle w:val="a3"/>
        <w:jc w:val="both"/>
        <w:rPr>
          <w:lang w:val="uk-UA"/>
        </w:rPr>
      </w:pPr>
      <w:r>
        <w:rPr>
          <w:lang w:val="uk-UA"/>
        </w:rPr>
        <w:t>Керівництву підприємства спільно із головним бухгалтером необхідно самостійно визначити, за якою оцінкою буде здійснюватись вибуття сільськогосподарської продукції, і відобразити це у розпорядчому документі про облікову політику підприємства.</w:t>
      </w:r>
    </w:p>
    <w:p w:rsidR="00AE3631" w:rsidRDefault="00AE3631" w:rsidP="00AE3631">
      <w:pPr>
        <w:pStyle w:val="a3"/>
        <w:jc w:val="both"/>
        <w:rPr>
          <w:lang w:val="uk-UA"/>
        </w:rPr>
      </w:pPr>
      <w:r>
        <w:rPr>
          <w:lang w:val="uk-UA"/>
        </w:rPr>
        <w:t xml:space="preserve">У розпорядчому документі про облікову політику рекомендується визначити один з передбачених </w:t>
      </w:r>
      <w:r>
        <w:rPr>
          <w:color w:val="0000FF"/>
          <w:lang w:val="uk-UA"/>
        </w:rPr>
        <w:t>П(С)БО 7</w:t>
      </w:r>
      <w:r>
        <w:rPr>
          <w:lang w:val="uk-UA"/>
        </w:rPr>
        <w:t xml:space="preserve"> методів нарахування амортизації на довгострокові біологічні активи рослинництва і тваринництва, які визначені і відображені за первісною вартістю з урахуванням суми їх зносу і втрат від зменшення корисності.</w:t>
      </w:r>
    </w:p>
    <w:p w:rsidR="00AE3631" w:rsidRDefault="00AE3631" w:rsidP="00AE3631">
      <w:pPr>
        <w:pStyle w:val="a3"/>
        <w:jc w:val="both"/>
        <w:rPr>
          <w:lang w:val="uk-UA"/>
        </w:rPr>
      </w:pPr>
      <w:r>
        <w:rPr>
          <w:lang w:val="uk-UA"/>
        </w:rPr>
        <w:t>3.27. Державне підприємство самостійно може виділяти на окремий баланс філії, представництва, відділення та інші відокремлені підрозділи, які зобов'язані вести бухгалтерський облік.</w:t>
      </w:r>
    </w:p>
    <w:p w:rsidR="00AE3631" w:rsidRDefault="00AE3631" w:rsidP="00AE3631">
      <w:pPr>
        <w:pStyle w:val="a3"/>
        <w:jc w:val="both"/>
        <w:rPr>
          <w:lang w:val="uk-UA"/>
        </w:rPr>
      </w:pPr>
      <w:r>
        <w:rPr>
          <w:lang w:val="uk-UA"/>
        </w:rPr>
        <w:t>У випадках, передбачених нормативно-правовими актами, складається окремий баланс. Для складання окремого балансу дані первинних документів про господарські операції філій, представництв, відділень та інших відокремлених підрозділів, виділених підприємством (юридичною особою) на окремий баланс, а також про господарські операції, які відповідно до законодавства підлягають відображенню в окремому балансі, заносяться до окремих (відкритих для цього відокремленого підрозділу або для відображення господарських операцій з певної діяльності державного підприємства) регістрів бухгалтерського обліку. За даними окремих регістрів бухгалтерського обліку складаються окремий баланс і відповідні форми фінансової звітності щодо зазначених господарських операцій. Показники окремого балансу і відповідних форм фінансової звітності включаються до балансу державного підприємства і відповідних форм фінансової звітності юридичної особи. Особливості складання окремого балансу спільної діяльності визначаються національними положеннями (стандартами) бухгалтерського обліку. При складанні балансу та відповідних форм фінансової звітності державних підприємств з урахуванням показників окремого балансу та відповідних форм окремої фінансової звітності інформація про внутрішньогосподарські розрахунки (взаємні зобов'язання у рівній сумі) не наводиться.</w:t>
      </w:r>
    </w:p>
    <w:p w:rsidR="00AE3631" w:rsidRDefault="00AE3631" w:rsidP="00AE3631">
      <w:pPr>
        <w:pStyle w:val="a3"/>
        <w:jc w:val="both"/>
        <w:rPr>
          <w:lang w:val="uk-UA"/>
        </w:rPr>
      </w:pPr>
      <w:r>
        <w:rPr>
          <w:lang w:val="uk-UA"/>
        </w:rPr>
        <w:t>3.28. Проведення інвентаризації. Для забезпечення достовірності даних бухгалтерського обліку та фінансової звітності підприємства зобов'язані проводити інвентаризацію активів і зобов'язань, під час якої перевіряються і документально підтверджуються їх наявність, стан і оцінка.</w:t>
      </w:r>
    </w:p>
    <w:p w:rsidR="00AE3631" w:rsidRDefault="00AE3631" w:rsidP="00AE3631">
      <w:pPr>
        <w:pStyle w:val="a3"/>
        <w:jc w:val="both"/>
        <w:rPr>
          <w:lang w:val="uk-UA"/>
        </w:rPr>
      </w:pPr>
      <w:r>
        <w:rPr>
          <w:lang w:val="uk-UA"/>
        </w:rPr>
        <w:t xml:space="preserve">При проведенні інвентаризації необхідно використовувати Порядок подання фінансової звітності, затверджений </w:t>
      </w:r>
      <w:r>
        <w:rPr>
          <w:color w:val="0000FF"/>
          <w:lang w:val="uk-UA"/>
        </w:rPr>
        <w:t>постановою Кабінету Міністрів України від 28 лютого 2000 року N 419</w:t>
      </w:r>
      <w:r>
        <w:rPr>
          <w:lang w:val="uk-UA"/>
        </w:rPr>
        <w:t xml:space="preserve">, Положення про інвентаризацію активів та зобов'язань, затверджене </w:t>
      </w:r>
      <w:r>
        <w:rPr>
          <w:color w:val="0000FF"/>
          <w:lang w:val="uk-UA"/>
        </w:rPr>
        <w:t>наказом Міністерства фінансів України від 02 вересня 2014 року N 879</w:t>
      </w:r>
      <w:r>
        <w:rPr>
          <w:lang w:val="uk-UA"/>
        </w:rPr>
        <w:t xml:space="preserve"> (зі змінами), зареєстроване в Міністерстві юстиції України 30 жовтня 2014 року за N 1365/26142, та Методичні рекомендації з інвентаризації основних засобів, нематеріальних активів, товарно-матеріальних цінностей, грошових коштів, розрахунків та незавершеного виробництва сільськогосподарських підприємств, рекомендовані </w:t>
      </w:r>
      <w:r>
        <w:rPr>
          <w:color w:val="0000FF"/>
          <w:lang w:val="uk-UA"/>
        </w:rPr>
        <w:t>листом Міністерства аграрної політики України від 04 грудня 2003 року N 37-27-12/14023</w:t>
      </w:r>
      <w:r>
        <w:rPr>
          <w:lang w:val="uk-UA"/>
        </w:rPr>
        <w:t>.</w:t>
      </w:r>
    </w:p>
    <w:p w:rsidR="00AE3631" w:rsidRDefault="00AE3631" w:rsidP="00AE3631">
      <w:pPr>
        <w:pStyle w:val="a3"/>
        <w:jc w:val="both"/>
        <w:rPr>
          <w:lang w:val="uk-UA"/>
        </w:rPr>
      </w:pPr>
      <w:r>
        <w:rPr>
          <w:lang w:val="uk-UA"/>
        </w:rPr>
        <w:lastRenderedPageBreak/>
        <w:t>У розпорядчому документі про облікову політику підприємства вказуються об'єкти та періодичність проведення їх інвентаризації. При цьому періодичність проведення інвентаризації по різних об'єктах може відрізнятися.</w:t>
      </w:r>
    </w:p>
    <w:p w:rsidR="00AE3631" w:rsidRDefault="00AE3631" w:rsidP="00AE3631">
      <w:pPr>
        <w:pStyle w:val="a3"/>
        <w:jc w:val="both"/>
        <w:rPr>
          <w:lang w:val="uk-UA"/>
        </w:rPr>
      </w:pPr>
      <w:r>
        <w:rPr>
          <w:lang w:val="uk-UA"/>
        </w:rPr>
        <w:t>Для проведення інвентаризації розпорядчим документом керівника створюється постійно діюча інвентаризаційна комісія, яка очолюється керівником підприємства або його заступником. Склад цієї комісії рекомендується викласти у додатку до розпорядчого документа про облікову політику підприємства.</w:t>
      </w:r>
    </w:p>
    <w:p w:rsidR="00AE3631" w:rsidRDefault="00AE3631" w:rsidP="00AE3631">
      <w:pPr>
        <w:pStyle w:val="a3"/>
        <w:jc w:val="both"/>
        <w:rPr>
          <w:lang w:val="uk-UA"/>
        </w:rPr>
      </w:pPr>
      <w:r>
        <w:rPr>
          <w:lang w:val="uk-UA"/>
        </w:rPr>
        <w:t>Проведена робота інвентаризаційної комісії оформлюється протоколом, в якому відображаються результати інвентаризації. Якщо за результатами інвентаризації виявлені розбіжності між фактичною наявністю і обліковими даними, повинен бути виданий наказ керівника підприємства щодо відображення в обліку виявлених інвентаризаційних різниць.</w:t>
      </w:r>
    </w:p>
    <w:p w:rsidR="00AE3631" w:rsidRDefault="00AE3631" w:rsidP="00AE3631">
      <w:pPr>
        <w:pStyle w:val="a3"/>
        <w:jc w:val="both"/>
        <w:rPr>
          <w:lang w:val="uk-UA"/>
        </w:rPr>
      </w:pPr>
      <w:r>
        <w:rPr>
          <w:lang w:val="uk-UA"/>
        </w:rPr>
        <w:t xml:space="preserve">У випадках стягнення втрат з винних осіб, заподіяних крадіжкою, нестачею або втратою, визначення сум збитків здійснюється відповідно до Порядку визначення розміру збитків від розкрадання, нестачі, знищення (псування) матеріальних цінностей, затвердженого </w:t>
      </w:r>
      <w:r>
        <w:rPr>
          <w:color w:val="0000FF"/>
          <w:lang w:val="uk-UA"/>
        </w:rPr>
        <w:t>постановою Кабінету Міністрів України від 22 січня 1996 року N 116</w:t>
      </w:r>
      <w:r>
        <w:rPr>
          <w:lang w:val="uk-UA"/>
        </w:rPr>
        <w:t>.</w:t>
      </w:r>
    </w:p>
    <w:p w:rsidR="00AE3631" w:rsidRDefault="00AE3631" w:rsidP="00AE3631">
      <w:pPr>
        <w:pStyle w:val="a3"/>
        <w:jc w:val="both"/>
        <w:rPr>
          <w:lang w:val="uk-UA"/>
        </w:rPr>
      </w:pPr>
      <w:r>
        <w:rPr>
          <w:lang w:val="uk-UA"/>
        </w:rPr>
        <w:t>3.29. При визначенні одиниці бухгалтерського обліку запасів державне підприємство може обрати їх найменування або однорідну групу (вид).</w:t>
      </w:r>
    </w:p>
    <w:p w:rsidR="00AE3631" w:rsidRDefault="00AE3631" w:rsidP="00AE3631">
      <w:pPr>
        <w:pStyle w:val="a3"/>
        <w:jc w:val="both"/>
        <w:rPr>
          <w:lang w:val="uk-UA"/>
        </w:rPr>
      </w:pPr>
      <w:r>
        <w:rPr>
          <w:lang w:val="uk-UA"/>
        </w:rPr>
        <w:t>3.30. При складанні фінансової звітності та консолідованої фінансової звітності державні підприємства можуть обрати спосіб складання звіту про рух грошових коштів за прямим або непрямим методом із застосуванням відповідної форми звіту.</w:t>
      </w:r>
    </w:p>
    <w:p w:rsidR="00AE3631" w:rsidRDefault="00AE3631" w:rsidP="00AE3631">
      <w:pPr>
        <w:pStyle w:val="a3"/>
        <w:jc w:val="both"/>
        <w:rPr>
          <w:lang w:val="uk-UA"/>
        </w:rPr>
      </w:pPr>
      <w:r>
        <w:rPr>
          <w:lang w:val="uk-UA"/>
        </w:rPr>
        <w:t>3.31. Первісна вартість основних засобів збільшується на суму витрат, пов'язаних з поліпшенням об'єкта (модернізація, модифікація, добудова, дообладнання, реконструкція тощо), що призводить до збільшення майбутніх економічних вигод, первісно очікуваних від використання об'єкта. Залишкова вартість основних засобів зменшується у зв'язку з частковою ліквідацією об'єкта основних засобів. Первісна (переоцінена) вартість основних засобів може бути збільшена на суму витрат, пов'язаних з поліпшенням та ремонтом об'єкта, визначену у порядку, встановленому податковим законодавством.</w:t>
      </w:r>
    </w:p>
    <w:p w:rsidR="00AE3631" w:rsidRDefault="00AE3631" w:rsidP="00AE3631">
      <w:pPr>
        <w:pStyle w:val="3"/>
        <w:jc w:val="center"/>
        <w:rPr>
          <w:lang w:val="uk-UA"/>
        </w:rPr>
      </w:pPr>
      <w:r>
        <w:rPr>
          <w:lang w:val="uk-UA"/>
        </w:rPr>
        <w:t>4. Зміна облікової політики</w:t>
      </w:r>
    </w:p>
    <w:p w:rsidR="00AE3631" w:rsidRDefault="00AE3631" w:rsidP="00AE3631">
      <w:pPr>
        <w:pStyle w:val="a3"/>
        <w:jc w:val="both"/>
        <w:rPr>
          <w:lang w:val="uk-UA"/>
        </w:rPr>
      </w:pPr>
      <w:r>
        <w:rPr>
          <w:lang w:val="uk-UA"/>
        </w:rPr>
        <w:t>4.1. На основі принципу послідовності облікова політика підприємства має передбачати постійне (із року в рік) застосування прийнятої стабільної облікової політики.</w:t>
      </w:r>
    </w:p>
    <w:p w:rsidR="00AE3631" w:rsidRDefault="00AE3631" w:rsidP="00AE3631">
      <w:pPr>
        <w:pStyle w:val="a3"/>
        <w:jc w:val="both"/>
        <w:rPr>
          <w:lang w:val="uk-UA"/>
        </w:rPr>
      </w:pPr>
      <w:r>
        <w:rPr>
          <w:lang w:val="uk-UA"/>
        </w:rPr>
        <w:t>4.2. Змінити облікову політику державне підприємство може у виняткових випадках, прямо встановлених в положеннях (стандартах) бухгалтерського обліку. Перегляд облікової політики має бути обґрунтований.</w:t>
      </w:r>
    </w:p>
    <w:p w:rsidR="00AE3631" w:rsidRDefault="00AE3631" w:rsidP="00AE3631">
      <w:pPr>
        <w:pStyle w:val="a3"/>
        <w:jc w:val="both"/>
        <w:rPr>
          <w:lang w:val="uk-UA"/>
        </w:rPr>
      </w:pPr>
      <w:r>
        <w:rPr>
          <w:lang w:val="uk-UA"/>
        </w:rPr>
        <w:t>Облікова політика може бути змінена, як правило, з початку року.</w:t>
      </w:r>
    </w:p>
    <w:p w:rsidR="00AE3631" w:rsidRDefault="00AE3631" w:rsidP="00AE3631">
      <w:pPr>
        <w:pStyle w:val="a3"/>
        <w:jc w:val="both"/>
        <w:rPr>
          <w:lang w:val="uk-UA"/>
        </w:rPr>
      </w:pPr>
      <w:r>
        <w:rPr>
          <w:lang w:val="uk-UA"/>
        </w:rPr>
        <w:t>Облікова політика може змінюватися у випадках, якщо:</w:t>
      </w:r>
    </w:p>
    <w:p w:rsidR="00AE3631" w:rsidRDefault="00AE3631" w:rsidP="00AE3631">
      <w:pPr>
        <w:pStyle w:val="a3"/>
        <w:jc w:val="both"/>
        <w:rPr>
          <w:lang w:val="uk-UA"/>
        </w:rPr>
      </w:pPr>
      <w:r>
        <w:rPr>
          <w:lang w:val="uk-UA"/>
        </w:rPr>
        <w:t>змінюються на державному підприємстві статутні вимоги;</w:t>
      </w:r>
    </w:p>
    <w:p w:rsidR="00AE3631" w:rsidRDefault="00AE3631" w:rsidP="00AE3631">
      <w:pPr>
        <w:pStyle w:val="a3"/>
        <w:jc w:val="both"/>
        <w:rPr>
          <w:lang w:val="uk-UA"/>
        </w:rPr>
      </w:pPr>
      <w:r>
        <w:rPr>
          <w:lang w:val="uk-UA"/>
        </w:rPr>
        <w:t>змінюються вимоги органу, який здійснює функції з державного регулювання методології бухгалтерського обліку та фінансової звітності;</w:t>
      </w:r>
    </w:p>
    <w:p w:rsidR="00AE3631" w:rsidRDefault="00AE3631" w:rsidP="00AE3631">
      <w:pPr>
        <w:pStyle w:val="a3"/>
        <w:jc w:val="both"/>
        <w:rPr>
          <w:lang w:val="uk-UA"/>
        </w:rPr>
      </w:pPr>
      <w:r>
        <w:rPr>
          <w:lang w:val="uk-UA"/>
        </w:rPr>
        <w:lastRenderedPageBreak/>
        <w:t>зміни облікової політики забезпечать більш достовірне відображення подій (господарських операцій) у бухгалтерському обліку і фінансовій звітності.</w:t>
      </w:r>
    </w:p>
    <w:p w:rsidR="00AE3631" w:rsidRDefault="00AE3631" w:rsidP="00AE3631">
      <w:pPr>
        <w:pStyle w:val="a3"/>
        <w:jc w:val="both"/>
        <w:rPr>
          <w:lang w:val="uk-UA"/>
        </w:rPr>
      </w:pPr>
      <w:r>
        <w:rPr>
          <w:lang w:val="uk-UA"/>
        </w:rPr>
        <w:t>4.3. Розпорядчий документ про облікову політику може бути прийнятий як базисний на час діяльності державного підприємства, до якого за потреби вносяться зміни з визначеного часу. У разі внесення до облікової політики змін, що за обсягом охоплюють більшу частину тексту або істотно впливають на її зміст, розпорядчий документ про облікову політику доцільно повністю викласти в новій редакції.</w:t>
      </w:r>
    </w:p>
    <w:p w:rsidR="00AE3631" w:rsidRDefault="00AE3631" w:rsidP="00AE3631">
      <w:pPr>
        <w:pStyle w:val="a3"/>
        <w:jc w:val="both"/>
        <w:rPr>
          <w:lang w:val="uk-UA"/>
        </w:rPr>
      </w:pPr>
      <w:r>
        <w:rPr>
          <w:lang w:val="uk-UA"/>
        </w:rPr>
        <w:t>4.4. Облікова політика державного підприємства з урахуванням внесених змін наводиться у примітках до річної фінансової звітності у формі опису або шляхом прикладання до звітності копії розпорядчого документа.</w:t>
      </w:r>
    </w:p>
    <w:p w:rsidR="00AE3631" w:rsidRDefault="00AE3631" w:rsidP="00AE3631">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AE3631" w:rsidTr="00AE3631">
        <w:trPr>
          <w:tblCellSpacing w:w="22" w:type="dxa"/>
        </w:trPr>
        <w:tc>
          <w:tcPr>
            <w:tcW w:w="2500" w:type="pct"/>
            <w:hideMark/>
          </w:tcPr>
          <w:p w:rsidR="00AE3631" w:rsidRDefault="00AE3631">
            <w:pPr>
              <w:pStyle w:val="a3"/>
              <w:jc w:val="center"/>
            </w:pPr>
            <w:r>
              <w:rPr>
                <w:b/>
                <w:bCs/>
              </w:rPr>
              <w:t xml:space="preserve">Директор Департаменту </w:t>
            </w:r>
            <w:proofErr w:type="spellStart"/>
            <w:r>
              <w:rPr>
                <w:b/>
                <w:bCs/>
              </w:rPr>
              <w:t>з</w:t>
            </w:r>
            <w:proofErr w:type="spellEnd"/>
            <w:r>
              <w:rPr>
                <w:b/>
                <w:bCs/>
              </w:rPr>
              <w:t xml:space="preserve"> </w:t>
            </w:r>
            <w:r>
              <w:br/>
            </w:r>
            <w:proofErr w:type="spellStart"/>
            <w:r>
              <w:rPr>
                <w:b/>
                <w:bCs/>
              </w:rPr>
              <w:t>управління</w:t>
            </w:r>
            <w:proofErr w:type="spellEnd"/>
            <w:r>
              <w:rPr>
                <w:b/>
                <w:bCs/>
              </w:rPr>
              <w:t xml:space="preserve"> державною </w:t>
            </w:r>
            <w:proofErr w:type="spellStart"/>
            <w:r>
              <w:rPr>
                <w:b/>
                <w:bCs/>
              </w:rPr>
              <w:t>власністю</w:t>
            </w:r>
            <w:proofErr w:type="spellEnd"/>
          </w:p>
        </w:tc>
        <w:tc>
          <w:tcPr>
            <w:tcW w:w="2500" w:type="pct"/>
            <w:vAlign w:val="bottom"/>
            <w:hideMark/>
          </w:tcPr>
          <w:p w:rsidR="00AE3631" w:rsidRDefault="00AE3631">
            <w:pPr>
              <w:pStyle w:val="a3"/>
              <w:jc w:val="center"/>
            </w:pPr>
            <w:r>
              <w:rPr>
                <w:b/>
                <w:bCs/>
              </w:rPr>
              <w:t xml:space="preserve">В. </w:t>
            </w:r>
            <w:proofErr w:type="spellStart"/>
            <w:r>
              <w:rPr>
                <w:b/>
                <w:bCs/>
              </w:rPr>
              <w:t>Кудінов</w:t>
            </w:r>
            <w:proofErr w:type="spellEnd"/>
          </w:p>
        </w:tc>
      </w:tr>
    </w:tbl>
    <w:p w:rsidR="00AE3631" w:rsidRDefault="00AE3631" w:rsidP="00AE3631">
      <w:pPr>
        <w:pStyle w:val="a3"/>
        <w:jc w:val="both"/>
        <w:rPr>
          <w:lang w:val="uk-UA"/>
        </w:rPr>
      </w:pPr>
      <w:r>
        <w:rPr>
          <w:lang w:val="uk-UA"/>
        </w:rPr>
        <w:br w:type="textWrapping" w:clear="all"/>
      </w:r>
    </w:p>
    <w:p w:rsidR="00AE3631" w:rsidRDefault="00AE3631" w:rsidP="00AE3631">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AE3631" w:rsidTr="00AE3631">
        <w:trPr>
          <w:tblCellSpacing w:w="22" w:type="dxa"/>
        </w:trPr>
        <w:tc>
          <w:tcPr>
            <w:tcW w:w="5000" w:type="pct"/>
            <w:hideMark/>
          </w:tcPr>
          <w:p w:rsidR="00AE3631" w:rsidRDefault="00AE3631">
            <w:pPr>
              <w:pStyle w:val="a3"/>
            </w:pPr>
            <w:proofErr w:type="spellStart"/>
            <w:r>
              <w:t>Додаток</w:t>
            </w:r>
            <w:proofErr w:type="spellEnd"/>
            <w:r>
              <w:br/>
              <w:t xml:space="preserve">до </w:t>
            </w:r>
            <w:proofErr w:type="spellStart"/>
            <w:r>
              <w:t>Методичних</w:t>
            </w:r>
            <w:proofErr w:type="spellEnd"/>
            <w:r>
              <w:t xml:space="preserve"> </w:t>
            </w:r>
            <w:proofErr w:type="spellStart"/>
            <w:r>
              <w:t>рекомендацій</w:t>
            </w:r>
            <w:proofErr w:type="spellEnd"/>
            <w:r>
              <w:br/>
              <w:t>(пункт 2.2)</w:t>
            </w:r>
          </w:p>
        </w:tc>
      </w:tr>
    </w:tbl>
    <w:p w:rsidR="00AE3631" w:rsidRDefault="00AE3631" w:rsidP="00AE3631">
      <w:pPr>
        <w:pStyle w:val="a3"/>
        <w:jc w:val="both"/>
        <w:rPr>
          <w:lang w:val="uk-UA"/>
        </w:rPr>
      </w:pPr>
      <w:r>
        <w:rPr>
          <w:lang w:val="uk-UA"/>
        </w:rPr>
        <w:br w:type="textWrapping" w:clear="all"/>
      </w:r>
    </w:p>
    <w:p w:rsidR="00AE3631" w:rsidRDefault="00AE3631" w:rsidP="00AE3631">
      <w:pPr>
        <w:pStyle w:val="a3"/>
        <w:jc w:val="center"/>
        <w:rPr>
          <w:lang w:val="uk-UA"/>
        </w:rPr>
      </w:pPr>
      <w:r>
        <w:rPr>
          <w:b/>
          <w:bCs/>
          <w:lang w:val="uk-UA"/>
        </w:rPr>
        <w:t> </w:t>
      </w:r>
      <w:r>
        <w:rPr>
          <w:b/>
          <w:bCs/>
          <w:noProof/>
        </w:rPr>
        <w:drawing>
          <wp:inline distT="0" distB="0" distL="0" distR="0">
            <wp:extent cx="354330" cy="461010"/>
            <wp:effectExtent l="19050" t="0" r="7620" b="0"/>
            <wp:docPr id="2" name="Рисунок 2" descr="C:\Users\Sorochenko_A\AppData\Roaming\Liga70\Client\Session\FN0218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FN021814_img_001.gif"/>
                    <pic:cNvPicPr>
                      <a:picLocks noChangeAspect="1" noChangeArrowheads="1"/>
                    </pic:cNvPicPr>
                  </pic:nvPicPr>
                  <pic:blipFill>
                    <a:blip r:embed="rId4"/>
                    <a:srcRect/>
                    <a:stretch>
                      <a:fillRect/>
                    </a:stretch>
                  </pic:blipFill>
                  <pic:spPr bwMode="auto">
                    <a:xfrm>
                      <a:off x="0" y="0"/>
                      <a:ext cx="354330" cy="461010"/>
                    </a:xfrm>
                    <a:prstGeom prst="rect">
                      <a:avLst/>
                    </a:prstGeom>
                    <a:noFill/>
                    <a:ln w="9525">
                      <a:noFill/>
                      <a:miter lim="800000"/>
                      <a:headEnd/>
                      <a:tailEnd/>
                    </a:ln>
                  </pic:spPr>
                </pic:pic>
              </a:graphicData>
            </a:graphic>
          </wp:inline>
        </w:drawing>
      </w:r>
      <w:r>
        <w:rPr>
          <w:b/>
          <w:bCs/>
          <w:lang w:val="uk-UA"/>
        </w:rPr>
        <w:t> </w:t>
      </w:r>
    </w:p>
    <w:p w:rsidR="00AE3631" w:rsidRDefault="00AE3631" w:rsidP="00AE3631">
      <w:pPr>
        <w:pStyle w:val="a3"/>
        <w:jc w:val="center"/>
        <w:rPr>
          <w:lang w:val="uk-UA"/>
        </w:rPr>
      </w:pPr>
      <w:r>
        <w:rPr>
          <w:b/>
          <w:bCs/>
          <w:lang w:val="uk-UA"/>
        </w:rPr>
        <w:t>МІНІСТЕРСТВО АГРАРНОЇ ПОЛІТИКИ ТА ПРОДОВОЛЬСТВА УКРАЇНИ</w:t>
      </w:r>
    </w:p>
    <w:p w:rsidR="00AE3631" w:rsidRDefault="00AE3631" w:rsidP="00AE3631">
      <w:pPr>
        <w:pStyle w:val="a3"/>
        <w:jc w:val="center"/>
        <w:rPr>
          <w:lang w:val="uk-UA"/>
        </w:rPr>
      </w:pPr>
      <w:r>
        <w:rPr>
          <w:b/>
          <w:bCs/>
          <w:i/>
          <w:iCs/>
          <w:u w:val="single"/>
          <w:lang w:val="uk-UA"/>
        </w:rPr>
        <w:t>назва підприємства</w:t>
      </w:r>
    </w:p>
    <w:p w:rsidR="00AE3631" w:rsidRDefault="00AE3631" w:rsidP="00AE3631">
      <w:pPr>
        <w:pStyle w:val="a3"/>
        <w:jc w:val="center"/>
        <w:rPr>
          <w:lang w:val="uk-UA"/>
        </w:rPr>
      </w:pPr>
      <w:r>
        <w:rPr>
          <w:i/>
          <w:iCs/>
          <w:u w:val="single"/>
          <w:lang w:val="uk-UA"/>
        </w:rPr>
        <w:t xml:space="preserve">юридична адреса підприємства, </w:t>
      </w:r>
      <w:proofErr w:type="spellStart"/>
      <w:r>
        <w:rPr>
          <w:i/>
          <w:iCs/>
          <w:u w:val="single"/>
          <w:lang w:val="uk-UA"/>
        </w:rPr>
        <w:t>тел.-факс</w:t>
      </w:r>
      <w:proofErr w:type="spellEnd"/>
    </w:p>
    <w:p w:rsidR="00AE3631" w:rsidRDefault="00AE3631" w:rsidP="00AE3631">
      <w:pPr>
        <w:pStyle w:val="a3"/>
        <w:jc w:val="center"/>
        <w:rPr>
          <w:lang w:val="uk-UA"/>
        </w:rPr>
      </w:pPr>
      <w:r>
        <w:rPr>
          <w:lang w:val="uk-UA"/>
        </w:rPr>
        <w:t>НАКАЗ</w:t>
      </w:r>
    </w:p>
    <w:tbl>
      <w:tblPr>
        <w:tblW w:w="10500" w:type="dxa"/>
        <w:jc w:val="center"/>
        <w:tblCellSpacing w:w="22" w:type="dxa"/>
        <w:tblCellMar>
          <w:top w:w="60" w:type="dxa"/>
          <w:left w:w="60" w:type="dxa"/>
          <w:bottom w:w="60" w:type="dxa"/>
          <w:right w:w="60" w:type="dxa"/>
        </w:tblCellMar>
        <w:tblLook w:val="04A0"/>
      </w:tblPr>
      <w:tblGrid>
        <w:gridCol w:w="4092"/>
        <w:gridCol w:w="2006"/>
        <w:gridCol w:w="4402"/>
      </w:tblGrid>
      <w:tr w:rsidR="00AE3631" w:rsidTr="00AE3631">
        <w:trPr>
          <w:tblCellSpacing w:w="22" w:type="dxa"/>
          <w:jc w:val="center"/>
        </w:trPr>
        <w:tc>
          <w:tcPr>
            <w:tcW w:w="5000" w:type="pct"/>
            <w:gridSpan w:val="3"/>
            <w:hideMark/>
          </w:tcPr>
          <w:p w:rsidR="00AE3631" w:rsidRDefault="00AE3631">
            <w:pPr>
              <w:pStyle w:val="a3"/>
            </w:pPr>
            <w:r>
              <w:rPr>
                <w:b/>
                <w:bCs/>
              </w:rPr>
              <w:t>"___" ____________ 20__ р. N ________________________________________________________</w:t>
            </w:r>
          </w:p>
          <w:p w:rsidR="00AE3631" w:rsidRDefault="00AE3631">
            <w:pPr>
              <w:pStyle w:val="a3"/>
            </w:pPr>
            <w:r>
              <w:rPr>
                <w:b/>
                <w:bCs/>
              </w:rPr>
              <w:t xml:space="preserve">Про </w:t>
            </w:r>
            <w:proofErr w:type="spellStart"/>
            <w:r>
              <w:rPr>
                <w:b/>
                <w:bCs/>
              </w:rPr>
              <w:t>облікову</w:t>
            </w:r>
            <w:proofErr w:type="spellEnd"/>
            <w:r>
              <w:rPr>
                <w:b/>
                <w:bCs/>
              </w:rPr>
              <w:t xml:space="preserve"> </w:t>
            </w:r>
            <w:proofErr w:type="spellStart"/>
            <w:r>
              <w:rPr>
                <w:b/>
                <w:bCs/>
              </w:rPr>
              <w:t>політику</w:t>
            </w:r>
            <w:proofErr w:type="spellEnd"/>
            <w:r>
              <w:rPr>
                <w:b/>
                <w:bCs/>
              </w:rPr>
              <w:t xml:space="preserve"> </w:t>
            </w:r>
            <w:proofErr w:type="spellStart"/>
            <w:r>
              <w:rPr>
                <w:i/>
                <w:iCs/>
                <w:u w:val="single"/>
              </w:rPr>
              <w:t>назва</w:t>
            </w:r>
            <w:proofErr w:type="spellEnd"/>
            <w:r>
              <w:rPr>
                <w:i/>
                <w:iCs/>
                <w:u w:val="single"/>
              </w:rPr>
              <w:t xml:space="preserve"> підприємства</w:t>
            </w:r>
          </w:p>
          <w:p w:rsidR="00AE3631" w:rsidRDefault="00AE3631">
            <w:pPr>
              <w:pStyle w:val="a3"/>
              <w:jc w:val="both"/>
            </w:pPr>
            <w:proofErr w:type="spellStart"/>
            <w:r>
              <w:t>Керуючись</w:t>
            </w:r>
            <w:proofErr w:type="spellEnd"/>
            <w:r>
              <w:t xml:space="preserve"> </w:t>
            </w:r>
            <w:r>
              <w:rPr>
                <w:color w:val="0000FF"/>
              </w:rPr>
              <w:t xml:space="preserve">Законом України "Про </w:t>
            </w:r>
            <w:proofErr w:type="spellStart"/>
            <w:r>
              <w:rPr>
                <w:color w:val="0000FF"/>
              </w:rPr>
              <w:t>бухгалтерський</w:t>
            </w:r>
            <w:proofErr w:type="spellEnd"/>
            <w:r>
              <w:rPr>
                <w:color w:val="0000FF"/>
              </w:rPr>
              <w:t xml:space="preserve"> </w:t>
            </w:r>
            <w:proofErr w:type="spellStart"/>
            <w:r>
              <w:rPr>
                <w:color w:val="0000FF"/>
              </w:rPr>
              <w:t>облік</w:t>
            </w:r>
            <w:proofErr w:type="spellEnd"/>
            <w:r>
              <w:rPr>
                <w:color w:val="0000FF"/>
              </w:rPr>
              <w:t xml:space="preserve"> </w:t>
            </w:r>
            <w:proofErr w:type="spellStart"/>
            <w:r>
              <w:rPr>
                <w:color w:val="0000FF"/>
              </w:rPr>
              <w:t>і</w:t>
            </w:r>
            <w:proofErr w:type="spellEnd"/>
            <w:r>
              <w:rPr>
                <w:color w:val="0000FF"/>
              </w:rPr>
              <w:t xml:space="preserve"> </w:t>
            </w:r>
            <w:proofErr w:type="spellStart"/>
            <w:r>
              <w:rPr>
                <w:color w:val="0000FF"/>
              </w:rPr>
              <w:t>фінансову</w:t>
            </w:r>
            <w:proofErr w:type="spellEnd"/>
            <w:r>
              <w:rPr>
                <w:color w:val="0000FF"/>
              </w:rPr>
              <w:t xml:space="preserve"> </w:t>
            </w:r>
            <w:proofErr w:type="spellStart"/>
            <w:r>
              <w:rPr>
                <w:color w:val="0000FF"/>
              </w:rPr>
              <w:t>звітність</w:t>
            </w:r>
            <w:proofErr w:type="spellEnd"/>
            <w:r>
              <w:rPr>
                <w:color w:val="0000FF"/>
              </w:rPr>
              <w:t xml:space="preserve"> в </w:t>
            </w:r>
            <w:proofErr w:type="spellStart"/>
            <w:r>
              <w:rPr>
                <w:color w:val="0000FF"/>
              </w:rPr>
              <w:t>Україні</w:t>
            </w:r>
            <w:proofErr w:type="spellEnd"/>
            <w:r>
              <w:rPr>
                <w:color w:val="0000FF"/>
              </w:rPr>
              <w:t>"</w:t>
            </w:r>
            <w:r>
              <w:t xml:space="preserve">, </w:t>
            </w:r>
            <w:proofErr w:type="spellStart"/>
            <w:r>
              <w:t>затвердженими</w:t>
            </w:r>
            <w:proofErr w:type="spellEnd"/>
            <w:r>
              <w:t xml:space="preserve"> </w:t>
            </w:r>
            <w:proofErr w:type="spellStart"/>
            <w:r>
              <w:t>Міністерством</w:t>
            </w:r>
            <w:proofErr w:type="spellEnd"/>
            <w:r>
              <w:t xml:space="preserve"> </w:t>
            </w:r>
            <w:proofErr w:type="spellStart"/>
            <w:r>
              <w:t>фінансів</w:t>
            </w:r>
            <w:proofErr w:type="spellEnd"/>
            <w:r>
              <w:t xml:space="preserve"> України </w:t>
            </w:r>
            <w:proofErr w:type="spellStart"/>
            <w:r>
              <w:t>положеннями</w:t>
            </w:r>
            <w:proofErr w:type="spellEnd"/>
            <w:r>
              <w:t xml:space="preserve"> (стандартами) </w:t>
            </w:r>
            <w:proofErr w:type="spellStart"/>
            <w:r>
              <w:t>бухгалтерського</w:t>
            </w:r>
            <w:proofErr w:type="spellEnd"/>
            <w:r>
              <w:t xml:space="preserve"> </w:t>
            </w:r>
            <w:proofErr w:type="spellStart"/>
            <w:r>
              <w:t>обліку</w:t>
            </w:r>
            <w:proofErr w:type="spellEnd"/>
            <w:r>
              <w:t xml:space="preserve"> (П(С)БО), </w:t>
            </w:r>
            <w:r>
              <w:rPr>
                <w:color w:val="0000FF"/>
              </w:rPr>
              <w:t xml:space="preserve">наказом </w:t>
            </w:r>
            <w:proofErr w:type="spellStart"/>
            <w:r>
              <w:rPr>
                <w:color w:val="0000FF"/>
              </w:rPr>
              <w:t>Міністерства</w:t>
            </w:r>
            <w:proofErr w:type="spellEnd"/>
            <w:r>
              <w:rPr>
                <w:color w:val="0000FF"/>
              </w:rPr>
              <w:t xml:space="preserve"> </w:t>
            </w:r>
            <w:proofErr w:type="spellStart"/>
            <w:r>
              <w:rPr>
                <w:color w:val="0000FF"/>
              </w:rPr>
              <w:t>фінансів</w:t>
            </w:r>
            <w:proofErr w:type="spellEnd"/>
            <w:r>
              <w:rPr>
                <w:color w:val="0000FF"/>
              </w:rPr>
              <w:t xml:space="preserve"> України </w:t>
            </w:r>
            <w:proofErr w:type="spellStart"/>
            <w:r>
              <w:rPr>
                <w:color w:val="0000FF"/>
              </w:rPr>
              <w:t>від</w:t>
            </w:r>
            <w:proofErr w:type="spellEnd"/>
            <w:r>
              <w:rPr>
                <w:color w:val="0000FF"/>
              </w:rPr>
              <w:t xml:space="preserve"> 27 </w:t>
            </w:r>
            <w:proofErr w:type="spellStart"/>
            <w:r>
              <w:rPr>
                <w:color w:val="0000FF"/>
              </w:rPr>
              <w:t>червня</w:t>
            </w:r>
            <w:proofErr w:type="spellEnd"/>
            <w:r>
              <w:rPr>
                <w:color w:val="0000FF"/>
              </w:rPr>
              <w:t xml:space="preserve"> 2013 року N 635 "Про </w:t>
            </w:r>
            <w:proofErr w:type="spellStart"/>
            <w:r>
              <w:rPr>
                <w:color w:val="0000FF"/>
              </w:rPr>
              <w:t>затвердження</w:t>
            </w:r>
            <w:proofErr w:type="spellEnd"/>
            <w:r>
              <w:rPr>
                <w:color w:val="0000FF"/>
              </w:rPr>
              <w:t xml:space="preserve"> </w:t>
            </w:r>
            <w:proofErr w:type="spellStart"/>
            <w:r>
              <w:rPr>
                <w:color w:val="0000FF"/>
              </w:rPr>
              <w:t>Методичних</w:t>
            </w:r>
            <w:proofErr w:type="spellEnd"/>
            <w:r>
              <w:rPr>
                <w:color w:val="0000FF"/>
              </w:rPr>
              <w:t xml:space="preserve"> </w:t>
            </w:r>
            <w:proofErr w:type="spellStart"/>
            <w:r>
              <w:rPr>
                <w:color w:val="0000FF"/>
              </w:rPr>
              <w:t>рекомендацій</w:t>
            </w:r>
            <w:proofErr w:type="spellEnd"/>
            <w:r>
              <w:rPr>
                <w:color w:val="0000FF"/>
              </w:rPr>
              <w:t xml:space="preserve"> </w:t>
            </w:r>
            <w:proofErr w:type="spellStart"/>
            <w:r>
              <w:rPr>
                <w:color w:val="0000FF"/>
              </w:rPr>
              <w:t>щодо</w:t>
            </w:r>
            <w:proofErr w:type="spellEnd"/>
            <w:r>
              <w:rPr>
                <w:color w:val="0000FF"/>
              </w:rPr>
              <w:t xml:space="preserve"> </w:t>
            </w:r>
            <w:proofErr w:type="spellStart"/>
            <w:r>
              <w:rPr>
                <w:color w:val="0000FF"/>
              </w:rPr>
              <w:t>облікової</w:t>
            </w:r>
            <w:proofErr w:type="spellEnd"/>
            <w:r>
              <w:rPr>
                <w:color w:val="0000FF"/>
              </w:rPr>
              <w:t xml:space="preserve"> </w:t>
            </w:r>
            <w:proofErr w:type="spellStart"/>
            <w:r>
              <w:rPr>
                <w:color w:val="0000FF"/>
              </w:rPr>
              <w:t>політики</w:t>
            </w:r>
            <w:proofErr w:type="spellEnd"/>
            <w:r>
              <w:rPr>
                <w:color w:val="0000FF"/>
              </w:rPr>
              <w:t xml:space="preserve"> підприємства та </w:t>
            </w:r>
            <w:proofErr w:type="spellStart"/>
            <w:r>
              <w:rPr>
                <w:color w:val="0000FF"/>
              </w:rPr>
              <w:t>внесення</w:t>
            </w:r>
            <w:proofErr w:type="spellEnd"/>
            <w:r>
              <w:rPr>
                <w:color w:val="0000FF"/>
              </w:rPr>
              <w:t xml:space="preserve"> </w:t>
            </w:r>
            <w:proofErr w:type="spellStart"/>
            <w:r>
              <w:rPr>
                <w:color w:val="0000FF"/>
              </w:rPr>
              <w:t>змін</w:t>
            </w:r>
            <w:proofErr w:type="spellEnd"/>
            <w:r>
              <w:rPr>
                <w:color w:val="0000FF"/>
              </w:rPr>
              <w:t xml:space="preserve"> до </w:t>
            </w:r>
            <w:proofErr w:type="spellStart"/>
            <w:r>
              <w:rPr>
                <w:color w:val="0000FF"/>
              </w:rPr>
              <w:t>деяких</w:t>
            </w:r>
            <w:proofErr w:type="spellEnd"/>
            <w:r>
              <w:rPr>
                <w:color w:val="0000FF"/>
              </w:rPr>
              <w:t xml:space="preserve"> </w:t>
            </w:r>
            <w:proofErr w:type="spellStart"/>
            <w:r>
              <w:rPr>
                <w:color w:val="0000FF"/>
              </w:rPr>
              <w:t>наказів</w:t>
            </w:r>
            <w:proofErr w:type="spellEnd"/>
            <w:r>
              <w:rPr>
                <w:color w:val="0000FF"/>
              </w:rPr>
              <w:t xml:space="preserve"> </w:t>
            </w:r>
            <w:proofErr w:type="spellStart"/>
            <w:r>
              <w:rPr>
                <w:color w:val="0000FF"/>
              </w:rPr>
              <w:t>Міністерства</w:t>
            </w:r>
            <w:proofErr w:type="spellEnd"/>
            <w:r>
              <w:rPr>
                <w:color w:val="0000FF"/>
              </w:rPr>
              <w:t xml:space="preserve"> </w:t>
            </w:r>
            <w:proofErr w:type="spellStart"/>
            <w:r>
              <w:rPr>
                <w:color w:val="0000FF"/>
              </w:rPr>
              <w:t>фінансів</w:t>
            </w:r>
            <w:proofErr w:type="spellEnd"/>
            <w:r>
              <w:rPr>
                <w:color w:val="0000FF"/>
              </w:rPr>
              <w:t xml:space="preserve"> України"</w:t>
            </w:r>
            <w:r>
              <w:t xml:space="preserve">, </w:t>
            </w:r>
            <w:proofErr w:type="spellStart"/>
            <w:r>
              <w:t>інструкціями</w:t>
            </w:r>
            <w:proofErr w:type="spellEnd"/>
            <w:r>
              <w:t xml:space="preserve"> та </w:t>
            </w:r>
            <w:proofErr w:type="spellStart"/>
            <w:r>
              <w:t>іншими</w:t>
            </w:r>
            <w:proofErr w:type="spellEnd"/>
            <w:r>
              <w:t xml:space="preserve"> </w:t>
            </w:r>
            <w:proofErr w:type="spellStart"/>
            <w:r>
              <w:t>нормативними</w:t>
            </w:r>
            <w:proofErr w:type="spellEnd"/>
            <w:r>
              <w:t xml:space="preserve"> актами, </w:t>
            </w:r>
            <w:proofErr w:type="spellStart"/>
            <w:r>
              <w:t>які</w:t>
            </w:r>
            <w:proofErr w:type="spellEnd"/>
            <w:r>
              <w:t xml:space="preserve"> </w:t>
            </w:r>
            <w:proofErr w:type="spellStart"/>
            <w:r>
              <w:t>регулюють</w:t>
            </w:r>
            <w:proofErr w:type="spellEnd"/>
            <w:r>
              <w:t xml:space="preserve"> порядок </w:t>
            </w:r>
            <w:proofErr w:type="spellStart"/>
            <w:r>
              <w:t>ведення</w:t>
            </w:r>
            <w:proofErr w:type="spellEnd"/>
            <w:r>
              <w:t xml:space="preserve"> </w:t>
            </w:r>
            <w:proofErr w:type="spellStart"/>
            <w:r>
              <w:t>бухгалтерського</w:t>
            </w:r>
            <w:proofErr w:type="spellEnd"/>
            <w:r>
              <w:t xml:space="preserve"> </w:t>
            </w:r>
            <w:proofErr w:type="spellStart"/>
            <w:r>
              <w:t>обліку</w:t>
            </w:r>
            <w:proofErr w:type="spellEnd"/>
            <w:r>
              <w:t xml:space="preserve">, </w:t>
            </w:r>
            <w:proofErr w:type="spellStart"/>
            <w:r>
              <w:t>складання</w:t>
            </w:r>
            <w:proofErr w:type="spellEnd"/>
            <w:r>
              <w:t xml:space="preserve"> </w:t>
            </w:r>
            <w:proofErr w:type="spellStart"/>
            <w:r>
              <w:t>і</w:t>
            </w:r>
            <w:proofErr w:type="spellEnd"/>
            <w:r>
              <w:t xml:space="preserve"> </w:t>
            </w:r>
            <w:proofErr w:type="spellStart"/>
            <w:r>
              <w:t>подання</w:t>
            </w:r>
            <w:proofErr w:type="spellEnd"/>
            <w:r>
              <w:t xml:space="preserve"> </w:t>
            </w:r>
            <w:proofErr w:type="spellStart"/>
            <w:r>
              <w:t>фінансової</w:t>
            </w:r>
            <w:proofErr w:type="spellEnd"/>
            <w:r>
              <w:t xml:space="preserve"> </w:t>
            </w:r>
            <w:proofErr w:type="spellStart"/>
            <w:r>
              <w:t>звітності</w:t>
            </w:r>
            <w:proofErr w:type="spellEnd"/>
            <w:r>
              <w:t xml:space="preserve">, </w:t>
            </w:r>
            <w:proofErr w:type="spellStart"/>
            <w:r>
              <w:t>виконуючи</w:t>
            </w:r>
            <w:proofErr w:type="spellEnd"/>
            <w:r>
              <w:t xml:space="preserve"> </w:t>
            </w:r>
            <w:proofErr w:type="spellStart"/>
            <w:r>
              <w:t>вимоги</w:t>
            </w:r>
            <w:proofErr w:type="spellEnd"/>
            <w:r>
              <w:t xml:space="preserve">, </w:t>
            </w:r>
            <w:proofErr w:type="spellStart"/>
            <w:r>
              <w:t>передбачені</w:t>
            </w:r>
            <w:proofErr w:type="spellEnd"/>
            <w:r>
              <w:t xml:space="preserve"> Статутом </w:t>
            </w:r>
            <w:proofErr w:type="spellStart"/>
            <w:r>
              <w:rPr>
                <w:i/>
                <w:iCs/>
                <w:u w:val="single"/>
              </w:rPr>
              <w:t>назва</w:t>
            </w:r>
            <w:proofErr w:type="spellEnd"/>
            <w:r>
              <w:rPr>
                <w:i/>
                <w:iCs/>
                <w:u w:val="single"/>
              </w:rPr>
              <w:t xml:space="preserve"> підприємства</w:t>
            </w:r>
            <w:r>
              <w:t>,</w:t>
            </w:r>
            <w:r>
              <w:rPr>
                <w:i/>
                <w:iCs/>
              </w:rPr>
              <w:t xml:space="preserve"> </w:t>
            </w:r>
            <w:r>
              <w:t xml:space="preserve">та </w:t>
            </w:r>
            <w:proofErr w:type="spellStart"/>
            <w:r>
              <w:t>з</w:t>
            </w:r>
            <w:proofErr w:type="spellEnd"/>
            <w:r>
              <w:t xml:space="preserve"> метою </w:t>
            </w:r>
            <w:proofErr w:type="spellStart"/>
            <w:r>
              <w:t>забезпечення</w:t>
            </w:r>
            <w:proofErr w:type="spellEnd"/>
            <w:r>
              <w:t xml:space="preserve"> </w:t>
            </w:r>
            <w:proofErr w:type="spellStart"/>
            <w:r>
              <w:lastRenderedPageBreak/>
              <w:t>своєчасного</w:t>
            </w:r>
            <w:proofErr w:type="spellEnd"/>
            <w:r>
              <w:t xml:space="preserve"> </w:t>
            </w:r>
            <w:proofErr w:type="spellStart"/>
            <w:r>
              <w:t>надання</w:t>
            </w:r>
            <w:proofErr w:type="spellEnd"/>
            <w:r>
              <w:t xml:space="preserve"> </w:t>
            </w:r>
            <w:proofErr w:type="spellStart"/>
            <w:r>
              <w:t>достовірної</w:t>
            </w:r>
            <w:proofErr w:type="spellEnd"/>
            <w:r>
              <w:t xml:space="preserve"> </w:t>
            </w:r>
            <w:proofErr w:type="spellStart"/>
            <w:r>
              <w:t>інформації</w:t>
            </w:r>
            <w:proofErr w:type="spellEnd"/>
            <w:r>
              <w:t xml:space="preserve"> </w:t>
            </w:r>
            <w:proofErr w:type="spellStart"/>
            <w:r>
              <w:t>користувачам</w:t>
            </w:r>
            <w:proofErr w:type="spellEnd"/>
            <w:r>
              <w:t xml:space="preserve"> </w:t>
            </w:r>
            <w:proofErr w:type="spellStart"/>
            <w:r>
              <w:t>фінансової</w:t>
            </w:r>
            <w:proofErr w:type="spellEnd"/>
            <w:r>
              <w:t xml:space="preserve"> </w:t>
            </w:r>
            <w:proofErr w:type="spellStart"/>
            <w:r>
              <w:t>звітності</w:t>
            </w:r>
            <w:proofErr w:type="spellEnd"/>
            <w:r>
              <w:t>,</w:t>
            </w:r>
          </w:p>
          <w:p w:rsidR="00AE3631" w:rsidRDefault="00AE3631">
            <w:pPr>
              <w:pStyle w:val="a3"/>
            </w:pPr>
            <w:r>
              <w:rPr>
                <w:b/>
                <w:bCs/>
              </w:rPr>
              <w:t>НАКАЗУЮ:</w:t>
            </w:r>
          </w:p>
          <w:p w:rsidR="00AE3631" w:rsidRDefault="00AE3631">
            <w:pPr>
              <w:pStyle w:val="a3"/>
              <w:jc w:val="both"/>
            </w:pPr>
            <w:r>
              <w:t xml:space="preserve">1. </w:t>
            </w:r>
            <w:proofErr w:type="spellStart"/>
            <w:r>
              <w:t>Затвердити</w:t>
            </w:r>
            <w:proofErr w:type="spellEnd"/>
            <w:r>
              <w:t xml:space="preserve"> </w:t>
            </w:r>
            <w:proofErr w:type="spellStart"/>
            <w:r>
              <w:t>Положення</w:t>
            </w:r>
            <w:proofErr w:type="spellEnd"/>
            <w:r>
              <w:t xml:space="preserve"> про </w:t>
            </w:r>
            <w:proofErr w:type="spellStart"/>
            <w:r>
              <w:t>облікову</w:t>
            </w:r>
            <w:proofErr w:type="spellEnd"/>
            <w:r>
              <w:t xml:space="preserve"> </w:t>
            </w:r>
            <w:proofErr w:type="spellStart"/>
            <w:r>
              <w:t>політику</w:t>
            </w:r>
            <w:proofErr w:type="spellEnd"/>
            <w:r>
              <w:t xml:space="preserve"> </w:t>
            </w:r>
            <w:proofErr w:type="spellStart"/>
            <w:r>
              <w:rPr>
                <w:i/>
                <w:iCs/>
                <w:u w:val="single"/>
              </w:rPr>
              <w:t>назва</w:t>
            </w:r>
            <w:proofErr w:type="spellEnd"/>
            <w:r>
              <w:rPr>
                <w:i/>
                <w:iCs/>
                <w:u w:val="single"/>
              </w:rPr>
              <w:t xml:space="preserve"> підприємства</w:t>
            </w:r>
            <w:r>
              <w:t>,</w:t>
            </w:r>
            <w:r>
              <w:rPr>
                <w:i/>
                <w:iCs/>
              </w:rPr>
              <w:t xml:space="preserve"> </w:t>
            </w:r>
            <w:proofErr w:type="spellStart"/>
            <w:r>
              <w:t>що</w:t>
            </w:r>
            <w:proofErr w:type="spellEnd"/>
            <w:r>
              <w:t xml:space="preserve"> </w:t>
            </w:r>
            <w:proofErr w:type="spellStart"/>
            <w:r>
              <w:t>додається</w:t>
            </w:r>
            <w:proofErr w:type="spellEnd"/>
            <w:r>
              <w:t>.</w:t>
            </w:r>
          </w:p>
          <w:p w:rsidR="00AE3631" w:rsidRDefault="00AE3631">
            <w:pPr>
              <w:pStyle w:val="a3"/>
              <w:jc w:val="both"/>
            </w:pPr>
            <w:r>
              <w:t xml:space="preserve">2. ______________ </w:t>
            </w:r>
            <w:proofErr w:type="spellStart"/>
            <w:r>
              <w:t>ознайомити</w:t>
            </w:r>
            <w:proofErr w:type="spellEnd"/>
            <w:r>
              <w:t xml:space="preserve"> (</w:t>
            </w:r>
            <w:proofErr w:type="spellStart"/>
            <w:r>
              <w:t>під</w:t>
            </w:r>
            <w:proofErr w:type="spellEnd"/>
            <w:r>
              <w:t xml:space="preserve"> </w:t>
            </w:r>
            <w:proofErr w:type="spellStart"/>
            <w:r>
              <w:t>особистий</w:t>
            </w:r>
            <w:proofErr w:type="spellEnd"/>
            <w:r>
              <w:t xml:space="preserve"> </w:t>
            </w:r>
            <w:proofErr w:type="spellStart"/>
            <w:r>
              <w:t>підпис</w:t>
            </w:r>
            <w:proofErr w:type="spellEnd"/>
            <w:r>
              <w:t xml:space="preserve">) </w:t>
            </w:r>
            <w:proofErr w:type="spellStart"/>
            <w:r>
              <w:t>із</w:t>
            </w:r>
            <w:proofErr w:type="spellEnd"/>
            <w:r>
              <w:t xml:space="preserve"> </w:t>
            </w:r>
            <w:proofErr w:type="spellStart"/>
            <w:r>
              <w:t>змістом</w:t>
            </w:r>
            <w:proofErr w:type="spellEnd"/>
            <w:r>
              <w:t xml:space="preserve"> </w:t>
            </w:r>
            <w:proofErr w:type="spellStart"/>
            <w:r>
              <w:t>Положення</w:t>
            </w:r>
            <w:proofErr w:type="spellEnd"/>
            <w:r>
              <w:t xml:space="preserve"> про </w:t>
            </w:r>
            <w:proofErr w:type="spellStart"/>
            <w:r>
              <w:t>облікову</w:t>
            </w:r>
            <w:proofErr w:type="spellEnd"/>
            <w:r>
              <w:t xml:space="preserve"> </w:t>
            </w:r>
            <w:proofErr w:type="spellStart"/>
            <w:r>
              <w:t>політику</w:t>
            </w:r>
            <w:proofErr w:type="spellEnd"/>
            <w:r>
              <w:t xml:space="preserve"> </w:t>
            </w:r>
            <w:proofErr w:type="spellStart"/>
            <w:r>
              <w:rPr>
                <w:i/>
                <w:iCs/>
                <w:u w:val="single"/>
              </w:rPr>
              <w:t>назва</w:t>
            </w:r>
            <w:proofErr w:type="spellEnd"/>
            <w:r>
              <w:rPr>
                <w:i/>
                <w:iCs/>
                <w:u w:val="single"/>
              </w:rPr>
              <w:t xml:space="preserve"> підприємства</w:t>
            </w:r>
            <w:r>
              <w:rPr>
                <w:i/>
                <w:iCs/>
              </w:rPr>
              <w:t xml:space="preserve"> </w:t>
            </w:r>
            <w:proofErr w:type="spellStart"/>
            <w:r>
              <w:t>всіх</w:t>
            </w:r>
            <w:proofErr w:type="spellEnd"/>
            <w:r>
              <w:t xml:space="preserve"> </w:t>
            </w:r>
            <w:proofErr w:type="spellStart"/>
            <w:r>
              <w:t>посадових</w:t>
            </w:r>
            <w:proofErr w:type="spellEnd"/>
            <w:r>
              <w:t xml:space="preserve"> </w:t>
            </w:r>
            <w:proofErr w:type="spellStart"/>
            <w:r>
              <w:t>осіб</w:t>
            </w:r>
            <w:proofErr w:type="spellEnd"/>
            <w:r>
              <w:t xml:space="preserve"> та </w:t>
            </w:r>
            <w:proofErr w:type="spellStart"/>
            <w:r>
              <w:t>працівників</w:t>
            </w:r>
            <w:proofErr w:type="spellEnd"/>
            <w:r>
              <w:t xml:space="preserve">, </w:t>
            </w:r>
            <w:proofErr w:type="spellStart"/>
            <w:r>
              <w:t>які</w:t>
            </w:r>
            <w:proofErr w:type="spellEnd"/>
            <w:r>
              <w:t xml:space="preserve"> </w:t>
            </w:r>
            <w:proofErr w:type="spellStart"/>
            <w:r>
              <w:t>мають</w:t>
            </w:r>
            <w:proofErr w:type="spellEnd"/>
            <w:r>
              <w:t xml:space="preserve"> </w:t>
            </w:r>
            <w:proofErr w:type="spellStart"/>
            <w:r>
              <w:t>відношення</w:t>
            </w:r>
            <w:proofErr w:type="spellEnd"/>
            <w:r>
              <w:t xml:space="preserve"> до </w:t>
            </w:r>
            <w:proofErr w:type="spellStart"/>
            <w:r>
              <w:t>його</w:t>
            </w:r>
            <w:proofErr w:type="spellEnd"/>
            <w:r>
              <w:t xml:space="preserve"> </w:t>
            </w:r>
            <w:proofErr w:type="spellStart"/>
            <w:r>
              <w:t>виконання</w:t>
            </w:r>
            <w:proofErr w:type="spellEnd"/>
            <w:r>
              <w:t>.</w:t>
            </w:r>
          </w:p>
          <w:p w:rsidR="00AE3631" w:rsidRDefault="00AE3631">
            <w:pPr>
              <w:pStyle w:val="a3"/>
              <w:jc w:val="both"/>
            </w:pPr>
            <w:r>
              <w:t xml:space="preserve">3. </w:t>
            </w:r>
            <w:proofErr w:type="spellStart"/>
            <w:r>
              <w:t>Загальний</w:t>
            </w:r>
            <w:proofErr w:type="spellEnd"/>
            <w:r>
              <w:t xml:space="preserve"> контроль за </w:t>
            </w:r>
            <w:proofErr w:type="spellStart"/>
            <w:r>
              <w:t>виконанням</w:t>
            </w:r>
            <w:proofErr w:type="spellEnd"/>
            <w:r>
              <w:t xml:space="preserve"> </w:t>
            </w:r>
            <w:proofErr w:type="spellStart"/>
            <w:r>
              <w:t>цього</w:t>
            </w:r>
            <w:proofErr w:type="spellEnd"/>
            <w:r>
              <w:t xml:space="preserve"> наказу </w:t>
            </w:r>
            <w:proofErr w:type="spellStart"/>
            <w:r>
              <w:t>залишаю</w:t>
            </w:r>
            <w:proofErr w:type="spellEnd"/>
            <w:r>
              <w:t xml:space="preserve"> за собою.</w:t>
            </w:r>
          </w:p>
          <w:p w:rsidR="00AE3631" w:rsidRDefault="00AE3631">
            <w:pPr>
              <w:pStyle w:val="a3"/>
            </w:pPr>
            <w:r>
              <w:t xml:space="preserve">4. </w:t>
            </w:r>
            <w:proofErr w:type="spellStart"/>
            <w:r>
              <w:t>Безпосередній</w:t>
            </w:r>
            <w:proofErr w:type="spellEnd"/>
            <w:r>
              <w:t xml:space="preserve"> контроль за </w:t>
            </w:r>
            <w:proofErr w:type="spellStart"/>
            <w:r>
              <w:t>виконанням</w:t>
            </w:r>
            <w:proofErr w:type="spellEnd"/>
            <w:r>
              <w:t xml:space="preserve"> </w:t>
            </w:r>
            <w:proofErr w:type="spellStart"/>
            <w:r>
              <w:t>вимог</w:t>
            </w:r>
            <w:proofErr w:type="spellEnd"/>
            <w:r>
              <w:t xml:space="preserve"> </w:t>
            </w:r>
            <w:proofErr w:type="spellStart"/>
            <w:r>
              <w:t>Положення</w:t>
            </w:r>
            <w:proofErr w:type="spellEnd"/>
            <w:r>
              <w:t xml:space="preserve"> про </w:t>
            </w:r>
            <w:proofErr w:type="spellStart"/>
            <w:r>
              <w:t>облікову</w:t>
            </w:r>
            <w:proofErr w:type="spellEnd"/>
            <w:r>
              <w:t xml:space="preserve"> </w:t>
            </w:r>
            <w:proofErr w:type="spellStart"/>
            <w:r>
              <w:t>політику</w:t>
            </w:r>
            <w:proofErr w:type="spellEnd"/>
            <w:r>
              <w:t xml:space="preserve"> </w:t>
            </w:r>
            <w:proofErr w:type="spellStart"/>
            <w:r>
              <w:t>покладається</w:t>
            </w:r>
            <w:proofErr w:type="spellEnd"/>
            <w:r>
              <w:t xml:space="preserve"> на головного бухгалтера підприємства.</w:t>
            </w:r>
          </w:p>
        </w:tc>
      </w:tr>
      <w:tr w:rsidR="00AE3631" w:rsidTr="00AE3631">
        <w:trPr>
          <w:tblCellSpacing w:w="22" w:type="dxa"/>
          <w:jc w:val="center"/>
        </w:trPr>
        <w:tc>
          <w:tcPr>
            <w:tcW w:w="1950" w:type="pct"/>
            <w:hideMark/>
          </w:tcPr>
          <w:p w:rsidR="00AE3631" w:rsidRDefault="00AE3631">
            <w:pPr>
              <w:pStyle w:val="a3"/>
            </w:pPr>
            <w:r>
              <w:rPr>
                <w:b/>
                <w:bCs/>
              </w:rPr>
              <w:lastRenderedPageBreak/>
              <w:t>Директор</w:t>
            </w:r>
          </w:p>
        </w:tc>
        <w:tc>
          <w:tcPr>
            <w:tcW w:w="950" w:type="pct"/>
            <w:hideMark/>
          </w:tcPr>
          <w:p w:rsidR="00AE3631" w:rsidRDefault="00AE3631">
            <w:pPr>
              <w:pStyle w:val="a3"/>
              <w:jc w:val="center"/>
            </w:pPr>
            <w:r>
              <w:rPr>
                <w:b/>
                <w:bCs/>
              </w:rPr>
              <w:t>______________</w:t>
            </w:r>
          </w:p>
        </w:tc>
        <w:tc>
          <w:tcPr>
            <w:tcW w:w="2100" w:type="pct"/>
            <w:hideMark/>
          </w:tcPr>
          <w:p w:rsidR="00AE3631" w:rsidRDefault="00AE3631">
            <w:pPr>
              <w:pStyle w:val="a3"/>
              <w:jc w:val="right"/>
            </w:pPr>
            <w:proofErr w:type="spellStart"/>
            <w:r>
              <w:rPr>
                <w:b/>
                <w:bCs/>
              </w:rPr>
              <w:t>Ім'я</w:t>
            </w:r>
            <w:proofErr w:type="spellEnd"/>
            <w:r>
              <w:rPr>
                <w:b/>
                <w:bCs/>
              </w:rPr>
              <w:t xml:space="preserve"> та </w:t>
            </w:r>
            <w:proofErr w:type="spellStart"/>
            <w:r>
              <w:rPr>
                <w:b/>
                <w:bCs/>
              </w:rPr>
              <w:t>прізвище</w:t>
            </w:r>
            <w:proofErr w:type="spellEnd"/>
          </w:p>
        </w:tc>
      </w:tr>
      <w:tr w:rsidR="00AE3631" w:rsidTr="00AE3631">
        <w:trPr>
          <w:tblCellSpacing w:w="22" w:type="dxa"/>
          <w:jc w:val="center"/>
        </w:trPr>
        <w:tc>
          <w:tcPr>
            <w:tcW w:w="1950" w:type="pct"/>
            <w:hideMark/>
          </w:tcPr>
          <w:p w:rsidR="00AE3631" w:rsidRDefault="00AE3631">
            <w:pPr>
              <w:pStyle w:val="a3"/>
            </w:pPr>
            <w:r>
              <w:rPr>
                <w:b/>
                <w:bCs/>
              </w:rPr>
              <w:t>ПОГОДЖЕНО:</w:t>
            </w:r>
          </w:p>
        </w:tc>
        <w:tc>
          <w:tcPr>
            <w:tcW w:w="950" w:type="pct"/>
            <w:hideMark/>
          </w:tcPr>
          <w:p w:rsidR="00AE3631" w:rsidRDefault="00AE3631">
            <w:pPr>
              <w:pStyle w:val="a3"/>
              <w:jc w:val="center"/>
            </w:pPr>
            <w:r>
              <w:rPr>
                <w:b/>
                <w:bCs/>
              </w:rPr>
              <w:t> </w:t>
            </w:r>
          </w:p>
        </w:tc>
        <w:tc>
          <w:tcPr>
            <w:tcW w:w="2100" w:type="pct"/>
            <w:hideMark/>
          </w:tcPr>
          <w:p w:rsidR="00AE3631" w:rsidRDefault="00AE3631">
            <w:pPr>
              <w:pStyle w:val="a3"/>
              <w:jc w:val="right"/>
            </w:pPr>
            <w:r>
              <w:rPr>
                <w:b/>
                <w:bCs/>
              </w:rPr>
              <w:t> </w:t>
            </w:r>
          </w:p>
        </w:tc>
      </w:tr>
      <w:tr w:rsidR="00AE3631" w:rsidTr="00AE3631">
        <w:trPr>
          <w:tblCellSpacing w:w="22" w:type="dxa"/>
          <w:jc w:val="center"/>
        </w:trPr>
        <w:tc>
          <w:tcPr>
            <w:tcW w:w="1950" w:type="pct"/>
            <w:hideMark/>
          </w:tcPr>
          <w:p w:rsidR="00AE3631" w:rsidRDefault="00AE3631">
            <w:pPr>
              <w:pStyle w:val="a3"/>
            </w:pPr>
            <w:r>
              <w:rPr>
                <w:b/>
                <w:bCs/>
              </w:rPr>
              <w:t xml:space="preserve">Перший заступник </w:t>
            </w:r>
            <w:proofErr w:type="spellStart"/>
            <w:r>
              <w:rPr>
                <w:b/>
                <w:bCs/>
              </w:rPr>
              <w:t>Міністра</w:t>
            </w:r>
            <w:proofErr w:type="spellEnd"/>
            <w:r>
              <w:rPr>
                <w:b/>
                <w:bCs/>
              </w:rPr>
              <w:t xml:space="preserve"> </w:t>
            </w:r>
            <w:proofErr w:type="spellStart"/>
            <w:r>
              <w:rPr>
                <w:b/>
                <w:bCs/>
              </w:rPr>
              <w:t>аграрної</w:t>
            </w:r>
            <w:proofErr w:type="spellEnd"/>
            <w:r>
              <w:rPr>
                <w:b/>
                <w:bCs/>
              </w:rPr>
              <w:t xml:space="preserve"> </w:t>
            </w:r>
            <w:proofErr w:type="spellStart"/>
            <w:r>
              <w:rPr>
                <w:b/>
                <w:bCs/>
              </w:rPr>
              <w:t>політики</w:t>
            </w:r>
            <w:proofErr w:type="spellEnd"/>
            <w:r>
              <w:rPr>
                <w:b/>
                <w:bCs/>
              </w:rPr>
              <w:t xml:space="preserve"> та </w:t>
            </w:r>
            <w:proofErr w:type="spellStart"/>
            <w:r>
              <w:rPr>
                <w:b/>
                <w:bCs/>
              </w:rPr>
              <w:t>продовольства</w:t>
            </w:r>
            <w:proofErr w:type="spellEnd"/>
            <w:r>
              <w:rPr>
                <w:b/>
                <w:bCs/>
              </w:rPr>
              <w:t xml:space="preserve"> України</w:t>
            </w:r>
          </w:p>
        </w:tc>
        <w:tc>
          <w:tcPr>
            <w:tcW w:w="950" w:type="pct"/>
            <w:vAlign w:val="bottom"/>
            <w:hideMark/>
          </w:tcPr>
          <w:p w:rsidR="00AE3631" w:rsidRDefault="00AE3631">
            <w:pPr>
              <w:pStyle w:val="a3"/>
              <w:jc w:val="center"/>
            </w:pPr>
            <w:r>
              <w:rPr>
                <w:b/>
                <w:bCs/>
              </w:rPr>
              <w:t>______________</w:t>
            </w:r>
          </w:p>
        </w:tc>
        <w:tc>
          <w:tcPr>
            <w:tcW w:w="2100" w:type="pct"/>
            <w:vAlign w:val="bottom"/>
            <w:hideMark/>
          </w:tcPr>
          <w:p w:rsidR="00AE3631" w:rsidRDefault="00AE3631">
            <w:pPr>
              <w:pStyle w:val="a3"/>
              <w:jc w:val="right"/>
            </w:pPr>
            <w:proofErr w:type="spellStart"/>
            <w:r>
              <w:rPr>
                <w:b/>
                <w:bCs/>
              </w:rPr>
              <w:t>Ім'я</w:t>
            </w:r>
            <w:proofErr w:type="spellEnd"/>
            <w:r>
              <w:rPr>
                <w:b/>
                <w:bCs/>
              </w:rPr>
              <w:t xml:space="preserve"> та </w:t>
            </w:r>
            <w:proofErr w:type="spellStart"/>
            <w:r>
              <w:rPr>
                <w:b/>
                <w:bCs/>
              </w:rPr>
              <w:t>прізвище</w:t>
            </w:r>
            <w:proofErr w:type="spellEnd"/>
          </w:p>
        </w:tc>
      </w:tr>
    </w:tbl>
    <w:p w:rsidR="00AE3631" w:rsidRDefault="00AE3631" w:rsidP="00AE3631">
      <w:pPr>
        <w:pStyle w:val="a3"/>
        <w:jc w:val="center"/>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characterSpacingControl w:val="doNotCompress"/>
  <w:compat/>
  <w:rsids>
    <w:rsidRoot w:val="00AE3631"/>
    <w:rsid w:val="00000305"/>
    <w:rsid w:val="00000A33"/>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DD0"/>
    <w:rsid w:val="00010E20"/>
    <w:rsid w:val="0001188A"/>
    <w:rsid w:val="00011A84"/>
    <w:rsid w:val="00011EE2"/>
    <w:rsid w:val="000140BE"/>
    <w:rsid w:val="000140FB"/>
    <w:rsid w:val="0001463E"/>
    <w:rsid w:val="00014A4C"/>
    <w:rsid w:val="000152AF"/>
    <w:rsid w:val="00015EAD"/>
    <w:rsid w:val="00016065"/>
    <w:rsid w:val="00017C77"/>
    <w:rsid w:val="00022465"/>
    <w:rsid w:val="00022488"/>
    <w:rsid w:val="000226AD"/>
    <w:rsid w:val="000227B8"/>
    <w:rsid w:val="00022BCF"/>
    <w:rsid w:val="00023784"/>
    <w:rsid w:val="00024ECD"/>
    <w:rsid w:val="00025B19"/>
    <w:rsid w:val="00027131"/>
    <w:rsid w:val="00027301"/>
    <w:rsid w:val="000316A2"/>
    <w:rsid w:val="0003360C"/>
    <w:rsid w:val="000336D8"/>
    <w:rsid w:val="000339A4"/>
    <w:rsid w:val="00033A12"/>
    <w:rsid w:val="00033CAD"/>
    <w:rsid w:val="00034151"/>
    <w:rsid w:val="0003592E"/>
    <w:rsid w:val="00036365"/>
    <w:rsid w:val="000366CA"/>
    <w:rsid w:val="000367A7"/>
    <w:rsid w:val="000376AB"/>
    <w:rsid w:val="00040116"/>
    <w:rsid w:val="00040666"/>
    <w:rsid w:val="00042A5A"/>
    <w:rsid w:val="000440A3"/>
    <w:rsid w:val="00046458"/>
    <w:rsid w:val="00047B8D"/>
    <w:rsid w:val="00050749"/>
    <w:rsid w:val="000507FC"/>
    <w:rsid w:val="000521F3"/>
    <w:rsid w:val="00053578"/>
    <w:rsid w:val="0005485E"/>
    <w:rsid w:val="0005677E"/>
    <w:rsid w:val="000609A8"/>
    <w:rsid w:val="00060B99"/>
    <w:rsid w:val="00060E7B"/>
    <w:rsid w:val="00060F94"/>
    <w:rsid w:val="000611E5"/>
    <w:rsid w:val="00061E76"/>
    <w:rsid w:val="00062CA7"/>
    <w:rsid w:val="00063ACE"/>
    <w:rsid w:val="00065060"/>
    <w:rsid w:val="000652A3"/>
    <w:rsid w:val="000655EA"/>
    <w:rsid w:val="00065944"/>
    <w:rsid w:val="00065F17"/>
    <w:rsid w:val="00071498"/>
    <w:rsid w:val="000715DA"/>
    <w:rsid w:val="000718BE"/>
    <w:rsid w:val="0007208D"/>
    <w:rsid w:val="000728BD"/>
    <w:rsid w:val="00073581"/>
    <w:rsid w:val="00073900"/>
    <w:rsid w:val="00074CCC"/>
    <w:rsid w:val="00075D03"/>
    <w:rsid w:val="00076BEE"/>
    <w:rsid w:val="000771F0"/>
    <w:rsid w:val="000775B4"/>
    <w:rsid w:val="00080133"/>
    <w:rsid w:val="00080282"/>
    <w:rsid w:val="0008062A"/>
    <w:rsid w:val="00080C59"/>
    <w:rsid w:val="0008115C"/>
    <w:rsid w:val="000811B4"/>
    <w:rsid w:val="00083774"/>
    <w:rsid w:val="00084566"/>
    <w:rsid w:val="00084751"/>
    <w:rsid w:val="00085C8C"/>
    <w:rsid w:val="000865DC"/>
    <w:rsid w:val="000866CA"/>
    <w:rsid w:val="00087727"/>
    <w:rsid w:val="00090870"/>
    <w:rsid w:val="00090A06"/>
    <w:rsid w:val="00090ACC"/>
    <w:rsid w:val="00090E59"/>
    <w:rsid w:val="0009156C"/>
    <w:rsid w:val="00093AE0"/>
    <w:rsid w:val="00094E75"/>
    <w:rsid w:val="00095C68"/>
    <w:rsid w:val="00096079"/>
    <w:rsid w:val="00096D59"/>
    <w:rsid w:val="000A06EA"/>
    <w:rsid w:val="000A25CB"/>
    <w:rsid w:val="000A3A28"/>
    <w:rsid w:val="000A56E6"/>
    <w:rsid w:val="000B40EE"/>
    <w:rsid w:val="000B459B"/>
    <w:rsid w:val="000B7568"/>
    <w:rsid w:val="000C0E23"/>
    <w:rsid w:val="000C13BD"/>
    <w:rsid w:val="000C2558"/>
    <w:rsid w:val="000C2AFE"/>
    <w:rsid w:val="000C32FA"/>
    <w:rsid w:val="000C4205"/>
    <w:rsid w:val="000C42C0"/>
    <w:rsid w:val="000C47F1"/>
    <w:rsid w:val="000C5060"/>
    <w:rsid w:val="000C5B47"/>
    <w:rsid w:val="000C5E65"/>
    <w:rsid w:val="000C7056"/>
    <w:rsid w:val="000C7813"/>
    <w:rsid w:val="000C7A28"/>
    <w:rsid w:val="000D0EAA"/>
    <w:rsid w:val="000D1C87"/>
    <w:rsid w:val="000D20DA"/>
    <w:rsid w:val="000D3295"/>
    <w:rsid w:val="000D3CBD"/>
    <w:rsid w:val="000D52C8"/>
    <w:rsid w:val="000D5710"/>
    <w:rsid w:val="000D59DA"/>
    <w:rsid w:val="000D65C7"/>
    <w:rsid w:val="000D722B"/>
    <w:rsid w:val="000D7584"/>
    <w:rsid w:val="000D7F00"/>
    <w:rsid w:val="000E0F7D"/>
    <w:rsid w:val="000E21C4"/>
    <w:rsid w:val="000E4968"/>
    <w:rsid w:val="000E4B9C"/>
    <w:rsid w:val="000E622D"/>
    <w:rsid w:val="000E6854"/>
    <w:rsid w:val="000E68D8"/>
    <w:rsid w:val="000E77CA"/>
    <w:rsid w:val="000E7CED"/>
    <w:rsid w:val="000F07DE"/>
    <w:rsid w:val="000F1400"/>
    <w:rsid w:val="000F17AC"/>
    <w:rsid w:val="000F3680"/>
    <w:rsid w:val="000F3EF8"/>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646E"/>
    <w:rsid w:val="00127A12"/>
    <w:rsid w:val="00130ACC"/>
    <w:rsid w:val="0013146D"/>
    <w:rsid w:val="0013172B"/>
    <w:rsid w:val="00132B7D"/>
    <w:rsid w:val="00134FCB"/>
    <w:rsid w:val="001354EA"/>
    <w:rsid w:val="001358AB"/>
    <w:rsid w:val="001367DD"/>
    <w:rsid w:val="00137A06"/>
    <w:rsid w:val="001408CE"/>
    <w:rsid w:val="0014114C"/>
    <w:rsid w:val="001413EF"/>
    <w:rsid w:val="00142E15"/>
    <w:rsid w:val="00143301"/>
    <w:rsid w:val="001435AF"/>
    <w:rsid w:val="00143FCA"/>
    <w:rsid w:val="00144E3E"/>
    <w:rsid w:val="001463F6"/>
    <w:rsid w:val="00146DAA"/>
    <w:rsid w:val="00150474"/>
    <w:rsid w:val="0015049E"/>
    <w:rsid w:val="001520CE"/>
    <w:rsid w:val="00155046"/>
    <w:rsid w:val="00155CEF"/>
    <w:rsid w:val="001579F2"/>
    <w:rsid w:val="00157EE0"/>
    <w:rsid w:val="0016051B"/>
    <w:rsid w:val="00161C3A"/>
    <w:rsid w:val="00163DEB"/>
    <w:rsid w:val="001642E8"/>
    <w:rsid w:val="0016716A"/>
    <w:rsid w:val="00167218"/>
    <w:rsid w:val="00167756"/>
    <w:rsid w:val="00171387"/>
    <w:rsid w:val="001720FA"/>
    <w:rsid w:val="0017425F"/>
    <w:rsid w:val="00175257"/>
    <w:rsid w:val="001779AC"/>
    <w:rsid w:val="0018000A"/>
    <w:rsid w:val="001806DD"/>
    <w:rsid w:val="00180AF0"/>
    <w:rsid w:val="00181287"/>
    <w:rsid w:val="001812FA"/>
    <w:rsid w:val="001826B5"/>
    <w:rsid w:val="0018281A"/>
    <w:rsid w:val="00183797"/>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0F6"/>
    <w:rsid w:val="0019554B"/>
    <w:rsid w:val="001955AE"/>
    <w:rsid w:val="00195A7D"/>
    <w:rsid w:val="00195CDE"/>
    <w:rsid w:val="00197609"/>
    <w:rsid w:val="001A04BC"/>
    <w:rsid w:val="001A2741"/>
    <w:rsid w:val="001A2FB9"/>
    <w:rsid w:val="001A3821"/>
    <w:rsid w:val="001A4676"/>
    <w:rsid w:val="001A48AB"/>
    <w:rsid w:val="001A542D"/>
    <w:rsid w:val="001A7F97"/>
    <w:rsid w:val="001B03A4"/>
    <w:rsid w:val="001B12C8"/>
    <w:rsid w:val="001B1534"/>
    <w:rsid w:val="001B27EA"/>
    <w:rsid w:val="001B44B6"/>
    <w:rsid w:val="001B4858"/>
    <w:rsid w:val="001B5265"/>
    <w:rsid w:val="001B5408"/>
    <w:rsid w:val="001B5572"/>
    <w:rsid w:val="001B5DA8"/>
    <w:rsid w:val="001B61CA"/>
    <w:rsid w:val="001B659B"/>
    <w:rsid w:val="001B6774"/>
    <w:rsid w:val="001B6E6F"/>
    <w:rsid w:val="001B788B"/>
    <w:rsid w:val="001C00B0"/>
    <w:rsid w:val="001C07FD"/>
    <w:rsid w:val="001C0EB6"/>
    <w:rsid w:val="001C1092"/>
    <w:rsid w:val="001C2AAA"/>
    <w:rsid w:val="001C2C48"/>
    <w:rsid w:val="001C54FC"/>
    <w:rsid w:val="001C6788"/>
    <w:rsid w:val="001C6866"/>
    <w:rsid w:val="001C6DBC"/>
    <w:rsid w:val="001C7D87"/>
    <w:rsid w:val="001D1863"/>
    <w:rsid w:val="001D1AA3"/>
    <w:rsid w:val="001D36C1"/>
    <w:rsid w:val="001D5917"/>
    <w:rsid w:val="001D5D7C"/>
    <w:rsid w:val="001D5F8C"/>
    <w:rsid w:val="001D5FC8"/>
    <w:rsid w:val="001D7671"/>
    <w:rsid w:val="001D7A09"/>
    <w:rsid w:val="001E00E5"/>
    <w:rsid w:val="001E02D6"/>
    <w:rsid w:val="001E05B3"/>
    <w:rsid w:val="001E22E9"/>
    <w:rsid w:val="001E2EC0"/>
    <w:rsid w:val="001E45A5"/>
    <w:rsid w:val="001E4AF1"/>
    <w:rsid w:val="001E5DE2"/>
    <w:rsid w:val="001E7AC8"/>
    <w:rsid w:val="001F08B0"/>
    <w:rsid w:val="001F1907"/>
    <w:rsid w:val="001F473C"/>
    <w:rsid w:val="001F4B9D"/>
    <w:rsid w:val="001F602E"/>
    <w:rsid w:val="001F64CF"/>
    <w:rsid w:val="00200FB9"/>
    <w:rsid w:val="00202C3B"/>
    <w:rsid w:val="00203107"/>
    <w:rsid w:val="00203139"/>
    <w:rsid w:val="002038D9"/>
    <w:rsid w:val="00203C23"/>
    <w:rsid w:val="00203D7F"/>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72A"/>
    <w:rsid w:val="002269FB"/>
    <w:rsid w:val="00227460"/>
    <w:rsid w:val="0023106B"/>
    <w:rsid w:val="0023195F"/>
    <w:rsid w:val="00231AEA"/>
    <w:rsid w:val="00231DB4"/>
    <w:rsid w:val="002325F3"/>
    <w:rsid w:val="00232A10"/>
    <w:rsid w:val="00232A33"/>
    <w:rsid w:val="00232ED1"/>
    <w:rsid w:val="00234E3D"/>
    <w:rsid w:val="00235B35"/>
    <w:rsid w:val="00235E3F"/>
    <w:rsid w:val="002371F3"/>
    <w:rsid w:val="00241965"/>
    <w:rsid w:val="00242068"/>
    <w:rsid w:val="00242160"/>
    <w:rsid w:val="002429C2"/>
    <w:rsid w:val="00242CCF"/>
    <w:rsid w:val="00242E7A"/>
    <w:rsid w:val="0024309D"/>
    <w:rsid w:val="00243421"/>
    <w:rsid w:val="00243759"/>
    <w:rsid w:val="0024439B"/>
    <w:rsid w:val="0024472A"/>
    <w:rsid w:val="002451FA"/>
    <w:rsid w:val="00245D8A"/>
    <w:rsid w:val="00250B96"/>
    <w:rsid w:val="00250F9F"/>
    <w:rsid w:val="002516E5"/>
    <w:rsid w:val="00251C64"/>
    <w:rsid w:val="00251E94"/>
    <w:rsid w:val="002521CE"/>
    <w:rsid w:val="00253AF9"/>
    <w:rsid w:val="00253B64"/>
    <w:rsid w:val="002550EC"/>
    <w:rsid w:val="00255B56"/>
    <w:rsid w:val="00255E67"/>
    <w:rsid w:val="00255EA5"/>
    <w:rsid w:val="002561BF"/>
    <w:rsid w:val="0025692A"/>
    <w:rsid w:val="00256C09"/>
    <w:rsid w:val="00256F93"/>
    <w:rsid w:val="002572C3"/>
    <w:rsid w:val="0026011C"/>
    <w:rsid w:val="002603D2"/>
    <w:rsid w:val="002611BB"/>
    <w:rsid w:val="002616B3"/>
    <w:rsid w:val="00262988"/>
    <w:rsid w:val="00262DCB"/>
    <w:rsid w:val="00263AA4"/>
    <w:rsid w:val="00263E2D"/>
    <w:rsid w:val="002645B6"/>
    <w:rsid w:val="002650F8"/>
    <w:rsid w:val="00265EB5"/>
    <w:rsid w:val="00266010"/>
    <w:rsid w:val="002667A4"/>
    <w:rsid w:val="00266C48"/>
    <w:rsid w:val="0026749B"/>
    <w:rsid w:val="0026761F"/>
    <w:rsid w:val="00267669"/>
    <w:rsid w:val="002678D4"/>
    <w:rsid w:val="00270DD9"/>
    <w:rsid w:val="002711F2"/>
    <w:rsid w:val="002716C8"/>
    <w:rsid w:val="00271A2E"/>
    <w:rsid w:val="00272047"/>
    <w:rsid w:val="00272BAE"/>
    <w:rsid w:val="002733BA"/>
    <w:rsid w:val="00273703"/>
    <w:rsid w:val="002742E2"/>
    <w:rsid w:val="00274780"/>
    <w:rsid w:val="00274AAF"/>
    <w:rsid w:val="00276175"/>
    <w:rsid w:val="002772D3"/>
    <w:rsid w:val="00280297"/>
    <w:rsid w:val="00280DE2"/>
    <w:rsid w:val="00280F8F"/>
    <w:rsid w:val="0028193B"/>
    <w:rsid w:val="002830FF"/>
    <w:rsid w:val="002838C1"/>
    <w:rsid w:val="002855A0"/>
    <w:rsid w:val="00286840"/>
    <w:rsid w:val="00286AE0"/>
    <w:rsid w:val="002871BE"/>
    <w:rsid w:val="0029021D"/>
    <w:rsid w:val="0029054F"/>
    <w:rsid w:val="002908FC"/>
    <w:rsid w:val="00291773"/>
    <w:rsid w:val="002927F0"/>
    <w:rsid w:val="0029339E"/>
    <w:rsid w:val="00293E9B"/>
    <w:rsid w:val="00293EDF"/>
    <w:rsid w:val="00294067"/>
    <w:rsid w:val="00294269"/>
    <w:rsid w:val="002949CD"/>
    <w:rsid w:val="00296323"/>
    <w:rsid w:val="002965BB"/>
    <w:rsid w:val="00296C2E"/>
    <w:rsid w:val="00296CEF"/>
    <w:rsid w:val="002A0200"/>
    <w:rsid w:val="002A0826"/>
    <w:rsid w:val="002A1754"/>
    <w:rsid w:val="002A19C6"/>
    <w:rsid w:val="002A1B04"/>
    <w:rsid w:val="002A295E"/>
    <w:rsid w:val="002A3328"/>
    <w:rsid w:val="002A38BC"/>
    <w:rsid w:val="002A3990"/>
    <w:rsid w:val="002A4F33"/>
    <w:rsid w:val="002A58B2"/>
    <w:rsid w:val="002A5D54"/>
    <w:rsid w:val="002A6141"/>
    <w:rsid w:val="002A6271"/>
    <w:rsid w:val="002A789E"/>
    <w:rsid w:val="002B08FE"/>
    <w:rsid w:val="002B1339"/>
    <w:rsid w:val="002B1A14"/>
    <w:rsid w:val="002B2C3F"/>
    <w:rsid w:val="002B5235"/>
    <w:rsid w:val="002B55C8"/>
    <w:rsid w:val="002B5A60"/>
    <w:rsid w:val="002B62EC"/>
    <w:rsid w:val="002C0CFA"/>
    <w:rsid w:val="002C3099"/>
    <w:rsid w:val="002C472D"/>
    <w:rsid w:val="002C491F"/>
    <w:rsid w:val="002C652D"/>
    <w:rsid w:val="002D0375"/>
    <w:rsid w:val="002D05B2"/>
    <w:rsid w:val="002D400F"/>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2385"/>
    <w:rsid w:val="002F50EE"/>
    <w:rsid w:val="002F5584"/>
    <w:rsid w:val="002F6A23"/>
    <w:rsid w:val="002F7563"/>
    <w:rsid w:val="002F7A1E"/>
    <w:rsid w:val="002F7BEA"/>
    <w:rsid w:val="002F7EBC"/>
    <w:rsid w:val="00301E56"/>
    <w:rsid w:val="00302A8D"/>
    <w:rsid w:val="00305602"/>
    <w:rsid w:val="0030582D"/>
    <w:rsid w:val="0030696B"/>
    <w:rsid w:val="00307251"/>
    <w:rsid w:val="00307E19"/>
    <w:rsid w:val="003102DF"/>
    <w:rsid w:val="00310741"/>
    <w:rsid w:val="00310BDA"/>
    <w:rsid w:val="00310E81"/>
    <w:rsid w:val="003129C1"/>
    <w:rsid w:val="00312B6E"/>
    <w:rsid w:val="00312BCA"/>
    <w:rsid w:val="00313E35"/>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228C"/>
    <w:rsid w:val="003338D3"/>
    <w:rsid w:val="00333FDE"/>
    <w:rsid w:val="0033540D"/>
    <w:rsid w:val="00335830"/>
    <w:rsid w:val="003359FA"/>
    <w:rsid w:val="0033607C"/>
    <w:rsid w:val="00336351"/>
    <w:rsid w:val="0033687E"/>
    <w:rsid w:val="00336DE7"/>
    <w:rsid w:val="00337A6A"/>
    <w:rsid w:val="00340BE6"/>
    <w:rsid w:val="00340EBF"/>
    <w:rsid w:val="00343D6A"/>
    <w:rsid w:val="0034424D"/>
    <w:rsid w:val="00344618"/>
    <w:rsid w:val="00344624"/>
    <w:rsid w:val="003471DD"/>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93"/>
    <w:rsid w:val="00364EFE"/>
    <w:rsid w:val="00365B3D"/>
    <w:rsid w:val="00365D72"/>
    <w:rsid w:val="00365F5B"/>
    <w:rsid w:val="003664D9"/>
    <w:rsid w:val="00366828"/>
    <w:rsid w:val="00366C96"/>
    <w:rsid w:val="00367069"/>
    <w:rsid w:val="0037103C"/>
    <w:rsid w:val="00371367"/>
    <w:rsid w:val="003715C7"/>
    <w:rsid w:val="0037185A"/>
    <w:rsid w:val="00372AA8"/>
    <w:rsid w:val="00372FEF"/>
    <w:rsid w:val="00373052"/>
    <w:rsid w:val="0037339B"/>
    <w:rsid w:val="00374C98"/>
    <w:rsid w:val="00374D29"/>
    <w:rsid w:val="003756DC"/>
    <w:rsid w:val="0037676A"/>
    <w:rsid w:val="00376F3E"/>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92D"/>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76A"/>
    <w:rsid w:val="003B2EF8"/>
    <w:rsid w:val="003B2F1E"/>
    <w:rsid w:val="003B37F4"/>
    <w:rsid w:val="003B4744"/>
    <w:rsid w:val="003B6CFA"/>
    <w:rsid w:val="003B791A"/>
    <w:rsid w:val="003C0EBA"/>
    <w:rsid w:val="003C3C0E"/>
    <w:rsid w:val="003C424E"/>
    <w:rsid w:val="003C4EFE"/>
    <w:rsid w:val="003C54CE"/>
    <w:rsid w:val="003C5AD8"/>
    <w:rsid w:val="003C66C7"/>
    <w:rsid w:val="003C72E5"/>
    <w:rsid w:val="003D0030"/>
    <w:rsid w:val="003D05CC"/>
    <w:rsid w:val="003D0718"/>
    <w:rsid w:val="003D0F2F"/>
    <w:rsid w:val="003D1FFB"/>
    <w:rsid w:val="003D3BBA"/>
    <w:rsid w:val="003D3EE3"/>
    <w:rsid w:val="003D44F0"/>
    <w:rsid w:val="003D4827"/>
    <w:rsid w:val="003D4AB3"/>
    <w:rsid w:val="003D55C2"/>
    <w:rsid w:val="003D770B"/>
    <w:rsid w:val="003D7EC3"/>
    <w:rsid w:val="003E148F"/>
    <w:rsid w:val="003E2CBF"/>
    <w:rsid w:val="003E2D3E"/>
    <w:rsid w:val="003E2D60"/>
    <w:rsid w:val="003E3CEA"/>
    <w:rsid w:val="003E3E8C"/>
    <w:rsid w:val="003E41CB"/>
    <w:rsid w:val="003E459C"/>
    <w:rsid w:val="003E5836"/>
    <w:rsid w:val="003F0F0D"/>
    <w:rsid w:val="003F1192"/>
    <w:rsid w:val="003F1D4A"/>
    <w:rsid w:val="003F3232"/>
    <w:rsid w:val="003F3385"/>
    <w:rsid w:val="003F3DAB"/>
    <w:rsid w:val="003F4A68"/>
    <w:rsid w:val="003F5551"/>
    <w:rsid w:val="003F5B32"/>
    <w:rsid w:val="003F5EDE"/>
    <w:rsid w:val="003F6485"/>
    <w:rsid w:val="003F7DDB"/>
    <w:rsid w:val="00400257"/>
    <w:rsid w:val="00401397"/>
    <w:rsid w:val="00401E9E"/>
    <w:rsid w:val="00402617"/>
    <w:rsid w:val="004027A3"/>
    <w:rsid w:val="004038E7"/>
    <w:rsid w:val="00404F1F"/>
    <w:rsid w:val="00406629"/>
    <w:rsid w:val="0040669F"/>
    <w:rsid w:val="00406FC2"/>
    <w:rsid w:val="004078EC"/>
    <w:rsid w:val="00411192"/>
    <w:rsid w:val="004111CA"/>
    <w:rsid w:val="00414539"/>
    <w:rsid w:val="004164F7"/>
    <w:rsid w:val="00417691"/>
    <w:rsid w:val="00417D3F"/>
    <w:rsid w:val="00422548"/>
    <w:rsid w:val="004232D9"/>
    <w:rsid w:val="0042347F"/>
    <w:rsid w:val="0042487B"/>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7167"/>
    <w:rsid w:val="0044732E"/>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2EED"/>
    <w:rsid w:val="00463BDD"/>
    <w:rsid w:val="00463DED"/>
    <w:rsid w:val="00464872"/>
    <w:rsid w:val="004648B8"/>
    <w:rsid w:val="00464C75"/>
    <w:rsid w:val="00466912"/>
    <w:rsid w:val="00467B2B"/>
    <w:rsid w:val="00470C71"/>
    <w:rsid w:val="00470EE7"/>
    <w:rsid w:val="00471753"/>
    <w:rsid w:val="004718F0"/>
    <w:rsid w:val="00471AA1"/>
    <w:rsid w:val="00471F62"/>
    <w:rsid w:val="00472BD3"/>
    <w:rsid w:val="00473C38"/>
    <w:rsid w:val="004740AB"/>
    <w:rsid w:val="004756B6"/>
    <w:rsid w:val="0047578A"/>
    <w:rsid w:val="00475B17"/>
    <w:rsid w:val="00475BD4"/>
    <w:rsid w:val="0047614D"/>
    <w:rsid w:val="0047635C"/>
    <w:rsid w:val="00476E62"/>
    <w:rsid w:val="004772E4"/>
    <w:rsid w:val="00477828"/>
    <w:rsid w:val="00477FCB"/>
    <w:rsid w:val="00480EDB"/>
    <w:rsid w:val="004827BC"/>
    <w:rsid w:val="00482DF1"/>
    <w:rsid w:val="0048469B"/>
    <w:rsid w:val="004864B9"/>
    <w:rsid w:val="00486D45"/>
    <w:rsid w:val="00487633"/>
    <w:rsid w:val="00487D52"/>
    <w:rsid w:val="00487FD5"/>
    <w:rsid w:val="0049106E"/>
    <w:rsid w:val="00491983"/>
    <w:rsid w:val="00491B84"/>
    <w:rsid w:val="00493C3D"/>
    <w:rsid w:val="004953C7"/>
    <w:rsid w:val="00495DCB"/>
    <w:rsid w:val="004975AE"/>
    <w:rsid w:val="00497CF0"/>
    <w:rsid w:val="004A0786"/>
    <w:rsid w:val="004A0A50"/>
    <w:rsid w:val="004A149D"/>
    <w:rsid w:val="004A171A"/>
    <w:rsid w:val="004A38E9"/>
    <w:rsid w:val="004A68E9"/>
    <w:rsid w:val="004B183A"/>
    <w:rsid w:val="004B1A6C"/>
    <w:rsid w:val="004B38FB"/>
    <w:rsid w:val="004B3DC6"/>
    <w:rsid w:val="004B5D96"/>
    <w:rsid w:val="004B65EF"/>
    <w:rsid w:val="004B6CE4"/>
    <w:rsid w:val="004B7E0E"/>
    <w:rsid w:val="004C00E9"/>
    <w:rsid w:val="004C04C7"/>
    <w:rsid w:val="004C05BC"/>
    <w:rsid w:val="004C0C26"/>
    <w:rsid w:val="004C0D55"/>
    <w:rsid w:val="004C1D24"/>
    <w:rsid w:val="004C2BEB"/>
    <w:rsid w:val="004C2E0E"/>
    <w:rsid w:val="004C2FB4"/>
    <w:rsid w:val="004C30F2"/>
    <w:rsid w:val="004C49B3"/>
    <w:rsid w:val="004C59A1"/>
    <w:rsid w:val="004C5F57"/>
    <w:rsid w:val="004C6967"/>
    <w:rsid w:val="004C6D1F"/>
    <w:rsid w:val="004C7F00"/>
    <w:rsid w:val="004D0F38"/>
    <w:rsid w:val="004D15A4"/>
    <w:rsid w:val="004D20A5"/>
    <w:rsid w:val="004D2447"/>
    <w:rsid w:val="004D4040"/>
    <w:rsid w:val="004D49C5"/>
    <w:rsid w:val="004D5449"/>
    <w:rsid w:val="004D55AD"/>
    <w:rsid w:val="004D5CFC"/>
    <w:rsid w:val="004D6333"/>
    <w:rsid w:val="004E0595"/>
    <w:rsid w:val="004E0C97"/>
    <w:rsid w:val="004E1997"/>
    <w:rsid w:val="004E472D"/>
    <w:rsid w:val="004E728C"/>
    <w:rsid w:val="004E7630"/>
    <w:rsid w:val="004E7F52"/>
    <w:rsid w:val="004F2558"/>
    <w:rsid w:val="004F293B"/>
    <w:rsid w:val="004F3955"/>
    <w:rsid w:val="004F39EF"/>
    <w:rsid w:val="004F3B0B"/>
    <w:rsid w:val="004F4916"/>
    <w:rsid w:val="004F5724"/>
    <w:rsid w:val="004F5E63"/>
    <w:rsid w:val="004F6081"/>
    <w:rsid w:val="004F7FC7"/>
    <w:rsid w:val="00501716"/>
    <w:rsid w:val="005019D8"/>
    <w:rsid w:val="00501E32"/>
    <w:rsid w:val="0050215D"/>
    <w:rsid w:val="00502E51"/>
    <w:rsid w:val="0050331B"/>
    <w:rsid w:val="00503B57"/>
    <w:rsid w:val="00505613"/>
    <w:rsid w:val="00505AA2"/>
    <w:rsid w:val="0050631E"/>
    <w:rsid w:val="00507A1D"/>
    <w:rsid w:val="0051189A"/>
    <w:rsid w:val="005128E1"/>
    <w:rsid w:val="005130D9"/>
    <w:rsid w:val="005151FF"/>
    <w:rsid w:val="005153F8"/>
    <w:rsid w:val="00517CBC"/>
    <w:rsid w:val="00520DC6"/>
    <w:rsid w:val="00521F56"/>
    <w:rsid w:val="005221CD"/>
    <w:rsid w:val="00523E34"/>
    <w:rsid w:val="00524228"/>
    <w:rsid w:val="00525895"/>
    <w:rsid w:val="00526451"/>
    <w:rsid w:val="00526B49"/>
    <w:rsid w:val="005300E6"/>
    <w:rsid w:val="00530880"/>
    <w:rsid w:val="00530A7D"/>
    <w:rsid w:val="00530D33"/>
    <w:rsid w:val="00530E5D"/>
    <w:rsid w:val="00531CF8"/>
    <w:rsid w:val="0053374C"/>
    <w:rsid w:val="00533813"/>
    <w:rsid w:val="00533CC3"/>
    <w:rsid w:val="00534223"/>
    <w:rsid w:val="005347A4"/>
    <w:rsid w:val="005349DD"/>
    <w:rsid w:val="00535294"/>
    <w:rsid w:val="005355A0"/>
    <w:rsid w:val="00535ACC"/>
    <w:rsid w:val="00535C03"/>
    <w:rsid w:val="0053627D"/>
    <w:rsid w:val="00536F30"/>
    <w:rsid w:val="00540A46"/>
    <w:rsid w:val="00540DFA"/>
    <w:rsid w:val="00540F6A"/>
    <w:rsid w:val="0054108E"/>
    <w:rsid w:val="00541FB6"/>
    <w:rsid w:val="0054333B"/>
    <w:rsid w:val="005437DF"/>
    <w:rsid w:val="005447B0"/>
    <w:rsid w:val="00544EDC"/>
    <w:rsid w:val="00545C87"/>
    <w:rsid w:val="0054740B"/>
    <w:rsid w:val="0055060D"/>
    <w:rsid w:val="00550896"/>
    <w:rsid w:val="00550FBE"/>
    <w:rsid w:val="00552F94"/>
    <w:rsid w:val="00553AF5"/>
    <w:rsid w:val="00554B3D"/>
    <w:rsid w:val="00554E57"/>
    <w:rsid w:val="005569D7"/>
    <w:rsid w:val="00560205"/>
    <w:rsid w:val="005616E6"/>
    <w:rsid w:val="00561987"/>
    <w:rsid w:val="005623E4"/>
    <w:rsid w:val="00562D1F"/>
    <w:rsid w:val="00563F02"/>
    <w:rsid w:val="00563F9F"/>
    <w:rsid w:val="005647F3"/>
    <w:rsid w:val="005651E3"/>
    <w:rsid w:val="00565B9F"/>
    <w:rsid w:val="005660EC"/>
    <w:rsid w:val="00566E06"/>
    <w:rsid w:val="00566EFE"/>
    <w:rsid w:val="00567E1F"/>
    <w:rsid w:val="00567E46"/>
    <w:rsid w:val="0057016F"/>
    <w:rsid w:val="0057175A"/>
    <w:rsid w:val="00571D16"/>
    <w:rsid w:val="00573085"/>
    <w:rsid w:val="00573892"/>
    <w:rsid w:val="00574214"/>
    <w:rsid w:val="00574985"/>
    <w:rsid w:val="0057596F"/>
    <w:rsid w:val="00577230"/>
    <w:rsid w:val="005773F4"/>
    <w:rsid w:val="00582294"/>
    <w:rsid w:val="00582DAC"/>
    <w:rsid w:val="0058496F"/>
    <w:rsid w:val="00584AF5"/>
    <w:rsid w:val="00585175"/>
    <w:rsid w:val="00585E27"/>
    <w:rsid w:val="0058628A"/>
    <w:rsid w:val="005863C6"/>
    <w:rsid w:val="00586B09"/>
    <w:rsid w:val="00586D81"/>
    <w:rsid w:val="00586D94"/>
    <w:rsid w:val="005878FE"/>
    <w:rsid w:val="005912CE"/>
    <w:rsid w:val="00593079"/>
    <w:rsid w:val="0059365C"/>
    <w:rsid w:val="00594130"/>
    <w:rsid w:val="00594594"/>
    <w:rsid w:val="005946CE"/>
    <w:rsid w:val="005946EF"/>
    <w:rsid w:val="00594705"/>
    <w:rsid w:val="00594BF4"/>
    <w:rsid w:val="00595B9C"/>
    <w:rsid w:val="00595BFA"/>
    <w:rsid w:val="00595D47"/>
    <w:rsid w:val="00596068"/>
    <w:rsid w:val="00596FB3"/>
    <w:rsid w:val="00597412"/>
    <w:rsid w:val="00597990"/>
    <w:rsid w:val="005A03A5"/>
    <w:rsid w:val="005A049B"/>
    <w:rsid w:val="005A066F"/>
    <w:rsid w:val="005A0A1E"/>
    <w:rsid w:val="005A1DA7"/>
    <w:rsid w:val="005A332E"/>
    <w:rsid w:val="005A395E"/>
    <w:rsid w:val="005A4C13"/>
    <w:rsid w:val="005A4F51"/>
    <w:rsid w:val="005A5139"/>
    <w:rsid w:val="005A560E"/>
    <w:rsid w:val="005A5CC5"/>
    <w:rsid w:val="005A653B"/>
    <w:rsid w:val="005A7137"/>
    <w:rsid w:val="005A7416"/>
    <w:rsid w:val="005A7C95"/>
    <w:rsid w:val="005A7D66"/>
    <w:rsid w:val="005A7DA7"/>
    <w:rsid w:val="005B1E0C"/>
    <w:rsid w:val="005B2180"/>
    <w:rsid w:val="005B2307"/>
    <w:rsid w:val="005B27D9"/>
    <w:rsid w:val="005B3EB3"/>
    <w:rsid w:val="005B5CA5"/>
    <w:rsid w:val="005B6919"/>
    <w:rsid w:val="005C00C7"/>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B89"/>
    <w:rsid w:val="005D3E1B"/>
    <w:rsid w:val="005D40FE"/>
    <w:rsid w:val="005D558D"/>
    <w:rsid w:val="005D5616"/>
    <w:rsid w:val="005D569D"/>
    <w:rsid w:val="005E0037"/>
    <w:rsid w:val="005E2499"/>
    <w:rsid w:val="005E30E6"/>
    <w:rsid w:val="005E46B7"/>
    <w:rsid w:val="005E50F2"/>
    <w:rsid w:val="005E5583"/>
    <w:rsid w:val="005E578C"/>
    <w:rsid w:val="005E612C"/>
    <w:rsid w:val="005E635F"/>
    <w:rsid w:val="005F0A48"/>
    <w:rsid w:val="005F11C6"/>
    <w:rsid w:val="005F47C5"/>
    <w:rsid w:val="005F5743"/>
    <w:rsid w:val="005F684D"/>
    <w:rsid w:val="005F7102"/>
    <w:rsid w:val="005F7E86"/>
    <w:rsid w:val="0060136B"/>
    <w:rsid w:val="00601DD0"/>
    <w:rsid w:val="00601FBB"/>
    <w:rsid w:val="00602215"/>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7217"/>
    <w:rsid w:val="0061723F"/>
    <w:rsid w:val="00617EF1"/>
    <w:rsid w:val="0062180D"/>
    <w:rsid w:val="00621E34"/>
    <w:rsid w:val="00621FC5"/>
    <w:rsid w:val="006221BF"/>
    <w:rsid w:val="0062329F"/>
    <w:rsid w:val="00624698"/>
    <w:rsid w:val="00624E5D"/>
    <w:rsid w:val="006254AE"/>
    <w:rsid w:val="00626202"/>
    <w:rsid w:val="006262B7"/>
    <w:rsid w:val="00626822"/>
    <w:rsid w:val="0062751A"/>
    <w:rsid w:val="00630282"/>
    <w:rsid w:val="006332C1"/>
    <w:rsid w:val="006354FF"/>
    <w:rsid w:val="00641CB3"/>
    <w:rsid w:val="00642683"/>
    <w:rsid w:val="00642832"/>
    <w:rsid w:val="006452B3"/>
    <w:rsid w:val="00646091"/>
    <w:rsid w:val="00646ECD"/>
    <w:rsid w:val="006477DF"/>
    <w:rsid w:val="00647A94"/>
    <w:rsid w:val="00650342"/>
    <w:rsid w:val="00651876"/>
    <w:rsid w:val="00652016"/>
    <w:rsid w:val="00652D7C"/>
    <w:rsid w:val="0065368C"/>
    <w:rsid w:val="00653A19"/>
    <w:rsid w:val="00653D3B"/>
    <w:rsid w:val="006542DF"/>
    <w:rsid w:val="00654BB6"/>
    <w:rsid w:val="00655A99"/>
    <w:rsid w:val="00656176"/>
    <w:rsid w:val="00656B05"/>
    <w:rsid w:val="00657000"/>
    <w:rsid w:val="006573C4"/>
    <w:rsid w:val="00657D21"/>
    <w:rsid w:val="00663AFA"/>
    <w:rsid w:val="00663DA4"/>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CE0"/>
    <w:rsid w:val="00683C89"/>
    <w:rsid w:val="00683D0E"/>
    <w:rsid w:val="00683F57"/>
    <w:rsid w:val="00684B70"/>
    <w:rsid w:val="00684BB4"/>
    <w:rsid w:val="006852E5"/>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7DE"/>
    <w:rsid w:val="00694CD9"/>
    <w:rsid w:val="006953F7"/>
    <w:rsid w:val="00696093"/>
    <w:rsid w:val="00697409"/>
    <w:rsid w:val="00697DC7"/>
    <w:rsid w:val="00697E58"/>
    <w:rsid w:val="006A0E0A"/>
    <w:rsid w:val="006A29CC"/>
    <w:rsid w:val="006A45F3"/>
    <w:rsid w:val="006A53F2"/>
    <w:rsid w:val="006A5685"/>
    <w:rsid w:val="006A58F4"/>
    <w:rsid w:val="006A6108"/>
    <w:rsid w:val="006A630D"/>
    <w:rsid w:val="006A7103"/>
    <w:rsid w:val="006A731F"/>
    <w:rsid w:val="006A7736"/>
    <w:rsid w:val="006A7C16"/>
    <w:rsid w:val="006A7F18"/>
    <w:rsid w:val="006B0A19"/>
    <w:rsid w:val="006B1A48"/>
    <w:rsid w:val="006B1B2F"/>
    <w:rsid w:val="006B26DC"/>
    <w:rsid w:val="006B3839"/>
    <w:rsid w:val="006B534D"/>
    <w:rsid w:val="006B73B4"/>
    <w:rsid w:val="006B7FA5"/>
    <w:rsid w:val="006C0634"/>
    <w:rsid w:val="006C3CE3"/>
    <w:rsid w:val="006C3E9E"/>
    <w:rsid w:val="006C42A1"/>
    <w:rsid w:val="006C54F3"/>
    <w:rsid w:val="006C71D0"/>
    <w:rsid w:val="006C780D"/>
    <w:rsid w:val="006D0142"/>
    <w:rsid w:val="006D02E9"/>
    <w:rsid w:val="006D0DAF"/>
    <w:rsid w:val="006D1BFC"/>
    <w:rsid w:val="006D2625"/>
    <w:rsid w:val="006D306E"/>
    <w:rsid w:val="006D3103"/>
    <w:rsid w:val="006D3491"/>
    <w:rsid w:val="006D4150"/>
    <w:rsid w:val="006D7985"/>
    <w:rsid w:val="006E0353"/>
    <w:rsid w:val="006E462B"/>
    <w:rsid w:val="006E4D38"/>
    <w:rsid w:val="006E615A"/>
    <w:rsid w:val="006F002C"/>
    <w:rsid w:val="006F1129"/>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6901"/>
    <w:rsid w:val="006F6F55"/>
    <w:rsid w:val="006F754B"/>
    <w:rsid w:val="006F756C"/>
    <w:rsid w:val="006F77D1"/>
    <w:rsid w:val="006F797F"/>
    <w:rsid w:val="00700ECE"/>
    <w:rsid w:val="007012A6"/>
    <w:rsid w:val="00701E11"/>
    <w:rsid w:val="00701E6D"/>
    <w:rsid w:val="00702C8C"/>
    <w:rsid w:val="007039F6"/>
    <w:rsid w:val="00705309"/>
    <w:rsid w:val="00705E66"/>
    <w:rsid w:val="0070630C"/>
    <w:rsid w:val="007064D1"/>
    <w:rsid w:val="0070662D"/>
    <w:rsid w:val="00706F4A"/>
    <w:rsid w:val="007073F6"/>
    <w:rsid w:val="00707AD0"/>
    <w:rsid w:val="00707C63"/>
    <w:rsid w:val="00707DF0"/>
    <w:rsid w:val="00710200"/>
    <w:rsid w:val="00710FA1"/>
    <w:rsid w:val="007124B1"/>
    <w:rsid w:val="00713BEA"/>
    <w:rsid w:val="00714B3D"/>
    <w:rsid w:val="007150E3"/>
    <w:rsid w:val="00716DD4"/>
    <w:rsid w:val="007171EC"/>
    <w:rsid w:val="007176F1"/>
    <w:rsid w:val="00720298"/>
    <w:rsid w:val="00721EB4"/>
    <w:rsid w:val="007220C2"/>
    <w:rsid w:val="00722A55"/>
    <w:rsid w:val="007239E5"/>
    <w:rsid w:val="007249FC"/>
    <w:rsid w:val="00725312"/>
    <w:rsid w:val="00727190"/>
    <w:rsid w:val="0072742E"/>
    <w:rsid w:val="00727764"/>
    <w:rsid w:val="0072783C"/>
    <w:rsid w:val="00730285"/>
    <w:rsid w:val="00730309"/>
    <w:rsid w:val="0073122A"/>
    <w:rsid w:val="00732228"/>
    <w:rsid w:val="00733D2B"/>
    <w:rsid w:val="007344B3"/>
    <w:rsid w:val="007367C7"/>
    <w:rsid w:val="0074028B"/>
    <w:rsid w:val="00740EAB"/>
    <w:rsid w:val="00741053"/>
    <w:rsid w:val="00741D3F"/>
    <w:rsid w:val="00742FC5"/>
    <w:rsid w:val="00743342"/>
    <w:rsid w:val="0074425C"/>
    <w:rsid w:val="007445CD"/>
    <w:rsid w:val="0074505D"/>
    <w:rsid w:val="00745DA1"/>
    <w:rsid w:val="00746F1E"/>
    <w:rsid w:val="00747AAE"/>
    <w:rsid w:val="00750727"/>
    <w:rsid w:val="00750D52"/>
    <w:rsid w:val="00751935"/>
    <w:rsid w:val="00751A7D"/>
    <w:rsid w:val="00751C63"/>
    <w:rsid w:val="0075312E"/>
    <w:rsid w:val="00753661"/>
    <w:rsid w:val="007542CE"/>
    <w:rsid w:val="00754E0E"/>
    <w:rsid w:val="00756989"/>
    <w:rsid w:val="007569DD"/>
    <w:rsid w:val="00757D67"/>
    <w:rsid w:val="00757E42"/>
    <w:rsid w:val="007613EB"/>
    <w:rsid w:val="007629FF"/>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6AA"/>
    <w:rsid w:val="0077452C"/>
    <w:rsid w:val="00774CC1"/>
    <w:rsid w:val="00775B2C"/>
    <w:rsid w:val="0077601E"/>
    <w:rsid w:val="00777E2B"/>
    <w:rsid w:val="00777FB4"/>
    <w:rsid w:val="00780845"/>
    <w:rsid w:val="00781844"/>
    <w:rsid w:val="00782D76"/>
    <w:rsid w:val="00783DCD"/>
    <w:rsid w:val="00784797"/>
    <w:rsid w:val="00785311"/>
    <w:rsid w:val="007862C8"/>
    <w:rsid w:val="00787267"/>
    <w:rsid w:val="00787B1E"/>
    <w:rsid w:val="007909AB"/>
    <w:rsid w:val="00790BCA"/>
    <w:rsid w:val="00790C28"/>
    <w:rsid w:val="00792DD5"/>
    <w:rsid w:val="00793CBF"/>
    <w:rsid w:val="00793F4E"/>
    <w:rsid w:val="00794EB3"/>
    <w:rsid w:val="007954FA"/>
    <w:rsid w:val="007957B3"/>
    <w:rsid w:val="00796026"/>
    <w:rsid w:val="00797CA4"/>
    <w:rsid w:val="007A1E4E"/>
    <w:rsid w:val="007A20A6"/>
    <w:rsid w:val="007A30E5"/>
    <w:rsid w:val="007A35B4"/>
    <w:rsid w:val="007A3880"/>
    <w:rsid w:val="007A3E52"/>
    <w:rsid w:val="007A4CA4"/>
    <w:rsid w:val="007A5B73"/>
    <w:rsid w:val="007A66DB"/>
    <w:rsid w:val="007A712F"/>
    <w:rsid w:val="007A7B79"/>
    <w:rsid w:val="007B07B2"/>
    <w:rsid w:val="007B0EEB"/>
    <w:rsid w:val="007B142E"/>
    <w:rsid w:val="007B2161"/>
    <w:rsid w:val="007B4177"/>
    <w:rsid w:val="007B41EC"/>
    <w:rsid w:val="007B54C4"/>
    <w:rsid w:val="007B58F0"/>
    <w:rsid w:val="007B631D"/>
    <w:rsid w:val="007B65C8"/>
    <w:rsid w:val="007B6627"/>
    <w:rsid w:val="007B6C97"/>
    <w:rsid w:val="007B7598"/>
    <w:rsid w:val="007C04A5"/>
    <w:rsid w:val="007C090F"/>
    <w:rsid w:val="007C0C70"/>
    <w:rsid w:val="007C19F9"/>
    <w:rsid w:val="007C1E55"/>
    <w:rsid w:val="007C260F"/>
    <w:rsid w:val="007C319F"/>
    <w:rsid w:val="007C4006"/>
    <w:rsid w:val="007C4517"/>
    <w:rsid w:val="007C4990"/>
    <w:rsid w:val="007C59AC"/>
    <w:rsid w:val="007C6378"/>
    <w:rsid w:val="007C71E1"/>
    <w:rsid w:val="007C7968"/>
    <w:rsid w:val="007D0A0F"/>
    <w:rsid w:val="007D21DA"/>
    <w:rsid w:val="007D250A"/>
    <w:rsid w:val="007D40ED"/>
    <w:rsid w:val="007D5C71"/>
    <w:rsid w:val="007D7103"/>
    <w:rsid w:val="007E08CA"/>
    <w:rsid w:val="007E1415"/>
    <w:rsid w:val="007E223C"/>
    <w:rsid w:val="007E2D1D"/>
    <w:rsid w:val="007E3844"/>
    <w:rsid w:val="007E3982"/>
    <w:rsid w:val="007E4747"/>
    <w:rsid w:val="007E507F"/>
    <w:rsid w:val="007E50B5"/>
    <w:rsid w:val="007E54E5"/>
    <w:rsid w:val="007E5F84"/>
    <w:rsid w:val="007E6EF8"/>
    <w:rsid w:val="007F0873"/>
    <w:rsid w:val="007F13D3"/>
    <w:rsid w:val="007F32EA"/>
    <w:rsid w:val="007F3462"/>
    <w:rsid w:val="007F3EEA"/>
    <w:rsid w:val="007F4494"/>
    <w:rsid w:val="007F45B2"/>
    <w:rsid w:val="007F539E"/>
    <w:rsid w:val="007F53C5"/>
    <w:rsid w:val="007F65E5"/>
    <w:rsid w:val="007F7D5A"/>
    <w:rsid w:val="007F7FA2"/>
    <w:rsid w:val="00800883"/>
    <w:rsid w:val="00801637"/>
    <w:rsid w:val="008028C7"/>
    <w:rsid w:val="00802D53"/>
    <w:rsid w:val="0080304A"/>
    <w:rsid w:val="00803905"/>
    <w:rsid w:val="008040CB"/>
    <w:rsid w:val="00805D41"/>
    <w:rsid w:val="00806C7B"/>
    <w:rsid w:val="00807A69"/>
    <w:rsid w:val="0081003D"/>
    <w:rsid w:val="008100DA"/>
    <w:rsid w:val="008118A3"/>
    <w:rsid w:val="00812102"/>
    <w:rsid w:val="0081338C"/>
    <w:rsid w:val="00813D1A"/>
    <w:rsid w:val="008142C0"/>
    <w:rsid w:val="00814DA6"/>
    <w:rsid w:val="00815A00"/>
    <w:rsid w:val="00815F3D"/>
    <w:rsid w:val="008160F2"/>
    <w:rsid w:val="00817B11"/>
    <w:rsid w:val="008201F6"/>
    <w:rsid w:val="008205E0"/>
    <w:rsid w:val="0082227C"/>
    <w:rsid w:val="00822CDC"/>
    <w:rsid w:val="00822D4E"/>
    <w:rsid w:val="008233AA"/>
    <w:rsid w:val="0082386F"/>
    <w:rsid w:val="008239AC"/>
    <w:rsid w:val="0082510A"/>
    <w:rsid w:val="00825D7A"/>
    <w:rsid w:val="008263EC"/>
    <w:rsid w:val="00826A74"/>
    <w:rsid w:val="008271DA"/>
    <w:rsid w:val="00830897"/>
    <w:rsid w:val="0083152F"/>
    <w:rsid w:val="00832619"/>
    <w:rsid w:val="00832EB9"/>
    <w:rsid w:val="008348D0"/>
    <w:rsid w:val="00835C3F"/>
    <w:rsid w:val="008369C0"/>
    <w:rsid w:val="0083770E"/>
    <w:rsid w:val="00837954"/>
    <w:rsid w:val="008407B1"/>
    <w:rsid w:val="00840CF0"/>
    <w:rsid w:val="00843F4B"/>
    <w:rsid w:val="00844B28"/>
    <w:rsid w:val="00845B4B"/>
    <w:rsid w:val="00845EFF"/>
    <w:rsid w:val="008504CD"/>
    <w:rsid w:val="0085078E"/>
    <w:rsid w:val="00850D88"/>
    <w:rsid w:val="00851207"/>
    <w:rsid w:val="00851343"/>
    <w:rsid w:val="00853818"/>
    <w:rsid w:val="00854161"/>
    <w:rsid w:val="00854B00"/>
    <w:rsid w:val="00854CA0"/>
    <w:rsid w:val="00854CD2"/>
    <w:rsid w:val="00855C6A"/>
    <w:rsid w:val="00855CEC"/>
    <w:rsid w:val="00855DAE"/>
    <w:rsid w:val="00856003"/>
    <w:rsid w:val="00857E3F"/>
    <w:rsid w:val="008606A4"/>
    <w:rsid w:val="00861324"/>
    <w:rsid w:val="0086271B"/>
    <w:rsid w:val="00862CC4"/>
    <w:rsid w:val="008630E3"/>
    <w:rsid w:val="00864302"/>
    <w:rsid w:val="0086483D"/>
    <w:rsid w:val="00864F4F"/>
    <w:rsid w:val="00865BF9"/>
    <w:rsid w:val="00865C62"/>
    <w:rsid w:val="00865E21"/>
    <w:rsid w:val="00865F25"/>
    <w:rsid w:val="00866398"/>
    <w:rsid w:val="00866D2C"/>
    <w:rsid w:val="00867F1A"/>
    <w:rsid w:val="008710CC"/>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BA"/>
    <w:rsid w:val="008853E7"/>
    <w:rsid w:val="00890BFD"/>
    <w:rsid w:val="00890E3B"/>
    <w:rsid w:val="00891F95"/>
    <w:rsid w:val="00892387"/>
    <w:rsid w:val="00892D08"/>
    <w:rsid w:val="00894259"/>
    <w:rsid w:val="008945FF"/>
    <w:rsid w:val="00894BA4"/>
    <w:rsid w:val="008954A5"/>
    <w:rsid w:val="008969A1"/>
    <w:rsid w:val="008973C3"/>
    <w:rsid w:val="008A0838"/>
    <w:rsid w:val="008A0852"/>
    <w:rsid w:val="008A0D52"/>
    <w:rsid w:val="008A0FB5"/>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3CA0"/>
    <w:rsid w:val="008C3DA0"/>
    <w:rsid w:val="008C3FE4"/>
    <w:rsid w:val="008C49D3"/>
    <w:rsid w:val="008C4D90"/>
    <w:rsid w:val="008C4FC7"/>
    <w:rsid w:val="008C5ABB"/>
    <w:rsid w:val="008C6642"/>
    <w:rsid w:val="008C6AFD"/>
    <w:rsid w:val="008C73E5"/>
    <w:rsid w:val="008D053B"/>
    <w:rsid w:val="008D1324"/>
    <w:rsid w:val="008D167D"/>
    <w:rsid w:val="008D1A5C"/>
    <w:rsid w:val="008D1AD5"/>
    <w:rsid w:val="008D2B41"/>
    <w:rsid w:val="008D3072"/>
    <w:rsid w:val="008D3BFF"/>
    <w:rsid w:val="008D5006"/>
    <w:rsid w:val="008D506E"/>
    <w:rsid w:val="008D604E"/>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201A"/>
    <w:rsid w:val="008F2396"/>
    <w:rsid w:val="008F2F44"/>
    <w:rsid w:val="008F305C"/>
    <w:rsid w:val="008F3CB0"/>
    <w:rsid w:val="008F4752"/>
    <w:rsid w:val="008F5C28"/>
    <w:rsid w:val="008F60D6"/>
    <w:rsid w:val="008F7776"/>
    <w:rsid w:val="008F7CF9"/>
    <w:rsid w:val="009001EA"/>
    <w:rsid w:val="0090231B"/>
    <w:rsid w:val="00902480"/>
    <w:rsid w:val="00904971"/>
    <w:rsid w:val="00905E57"/>
    <w:rsid w:val="00906CE0"/>
    <w:rsid w:val="009074A6"/>
    <w:rsid w:val="00910603"/>
    <w:rsid w:val="00910E6B"/>
    <w:rsid w:val="00913453"/>
    <w:rsid w:val="00913F50"/>
    <w:rsid w:val="00915AF5"/>
    <w:rsid w:val="0091631E"/>
    <w:rsid w:val="00916E39"/>
    <w:rsid w:val="009172F8"/>
    <w:rsid w:val="009201CD"/>
    <w:rsid w:val="00922E69"/>
    <w:rsid w:val="0092467F"/>
    <w:rsid w:val="00924A70"/>
    <w:rsid w:val="0092624B"/>
    <w:rsid w:val="009266CD"/>
    <w:rsid w:val="00926C4A"/>
    <w:rsid w:val="00927189"/>
    <w:rsid w:val="009303A4"/>
    <w:rsid w:val="00931758"/>
    <w:rsid w:val="00931E92"/>
    <w:rsid w:val="00931FF7"/>
    <w:rsid w:val="009324FE"/>
    <w:rsid w:val="009325DF"/>
    <w:rsid w:val="009329AC"/>
    <w:rsid w:val="00932E9B"/>
    <w:rsid w:val="00933AE4"/>
    <w:rsid w:val="00933F9F"/>
    <w:rsid w:val="00936AA7"/>
    <w:rsid w:val="00940473"/>
    <w:rsid w:val="00940F0B"/>
    <w:rsid w:val="00941567"/>
    <w:rsid w:val="00941A00"/>
    <w:rsid w:val="009422AF"/>
    <w:rsid w:val="00944418"/>
    <w:rsid w:val="00950178"/>
    <w:rsid w:val="00950BA5"/>
    <w:rsid w:val="00952255"/>
    <w:rsid w:val="00953159"/>
    <w:rsid w:val="009531ED"/>
    <w:rsid w:val="00954161"/>
    <w:rsid w:val="00954593"/>
    <w:rsid w:val="009549F8"/>
    <w:rsid w:val="00956958"/>
    <w:rsid w:val="00957D7C"/>
    <w:rsid w:val="009615D4"/>
    <w:rsid w:val="00961841"/>
    <w:rsid w:val="00964056"/>
    <w:rsid w:val="009659EB"/>
    <w:rsid w:val="00966301"/>
    <w:rsid w:val="00966A00"/>
    <w:rsid w:val="0096774F"/>
    <w:rsid w:val="00967870"/>
    <w:rsid w:val="00970556"/>
    <w:rsid w:val="00970DDA"/>
    <w:rsid w:val="0097166A"/>
    <w:rsid w:val="00971D23"/>
    <w:rsid w:val="00972545"/>
    <w:rsid w:val="009726BE"/>
    <w:rsid w:val="00972CD0"/>
    <w:rsid w:val="009730CA"/>
    <w:rsid w:val="00973B84"/>
    <w:rsid w:val="009746E8"/>
    <w:rsid w:val="009756CC"/>
    <w:rsid w:val="0097681D"/>
    <w:rsid w:val="009810AE"/>
    <w:rsid w:val="009816CB"/>
    <w:rsid w:val="0098195B"/>
    <w:rsid w:val="00983446"/>
    <w:rsid w:val="009845C3"/>
    <w:rsid w:val="009849E2"/>
    <w:rsid w:val="00984C73"/>
    <w:rsid w:val="009856C8"/>
    <w:rsid w:val="00985ED7"/>
    <w:rsid w:val="00987F5F"/>
    <w:rsid w:val="0099005E"/>
    <w:rsid w:val="00990AE9"/>
    <w:rsid w:val="00990CFD"/>
    <w:rsid w:val="00991ABD"/>
    <w:rsid w:val="009920E5"/>
    <w:rsid w:val="00992B9D"/>
    <w:rsid w:val="00992F1A"/>
    <w:rsid w:val="009936A6"/>
    <w:rsid w:val="00994087"/>
    <w:rsid w:val="00994185"/>
    <w:rsid w:val="00994894"/>
    <w:rsid w:val="00995446"/>
    <w:rsid w:val="009957C8"/>
    <w:rsid w:val="00995E78"/>
    <w:rsid w:val="009965A8"/>
    <w:rsid w:val="00997024"/>
    <w:rsid w:val="009976A1"/>
    <w:rsid w:val="00997C10"/>
    <w:rsid w:val="009A08C5"/>
    <w:rsid w:val="009A1DC2"/>
    <w:rsid w:val="009A2015"/>
    <w:rsid w:val="009A22A4"/>
    <w:rsid w:val="009A2A18"/>
    <w:rsid w:val="009A3D33"/>
    <w:rsid w:val="009A3D9F"/>
    <w:rsid w:val="009A4D0A"/>
    <w:rsid w:val="009A5C7A"/>
    <w:rsid w:val="009A6031"/>
    <w:rsid w:val="009A6B74"/>
    <w:rsid w:val="009A6D71"/>
    <w:rsid w:val="009A709B"/>
    <w:rsid w:val="009A7DB4"/>
    <w:rsid w:val="009B04A8"/>
    <w:rsid w:val="009B0ED6"/>
    <w:rsid w:val="009B110D"/>
    <w:rsid w:val="009B16FD"/>
    <w:rsid w:val="009B1BD7"/>
    <w:rsid w:val="009B34D4"/>
    <w:rsid w:val="009B3581"/>
    <w:rsid w:val="009B3660"/>
    <w:rsid w:val="009B3B0D"/>
    <w:rsid w:val="009B52D4"/>
    <w:rsid w:val="009B550F"/>
    <w:rsid w:val="009B601F"/>
    <w:rsid w:val="009B6331"/>
    <w:rsid w:val="009B6ACA"/>
    <w:rsid w:val="009C1FE1"/>
    <w:rsid w:val="009C22A3"/>
    <w:rsid w:val="009C2936"/>
    <w:rsid w:val="009C293C"/>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E0927"/>
    <w:rsid w:val="009E0DB3"/>
    <w:rsid w:val="009E10AF"/>
    <w:rsid w:val="009E1B5E"/>
    <w:rsid w:val="009E263B"/>
    <w:rsid w:val="009E380A"/>
    <w:rsid w:val="009E4E08"/>
    <w:rsid w:val="009E4EF1"/>
    <w:rsid w:val="009E569B"/>
    <w:rsid w:val="009E647E"/>
    <w:rsid w:val="009E7B85"/>
    <w:rsid w:val="009F0A54"/>
    <w:rsid w:val="009F24A6"/>
    <w:rsid w:val="009F3953"/>
    <w:rsid w:val="009F44FC"/>
    <w:rsid w:val="009F48E9"/>
    <w:rsid w:val="009F4D17"/>
    <w:rsid w:val="009F59B9"/>
    <w:rsid w:val="009F6F9E"/>
    <w:rsid w:val="009F70B1"/>
    <w:rsid w:val="00A00155"/>
    <w:rsid w:val="00A00F96"/>
    <w:rsid w:val="00A029DE"/>
    <w:rsid w:val="00A05439"/>
    <w:rsid w:val="00A057D1"/>
    <w:rsid w:val="00A06620"/>
    <w:rsid w:val="00A06CBE"/>
    <w:rsid w:val="00A072A8"/>
    <w:rsid w:val="00A073DC"/>
    <w:rsid w:val="00A1033E"/>
    <w:rsid w:val="00A1113F"/>
    <w:rsid w:val="00A113C8"/>
    <w:rsid w:val="00A11589"/>
    <w:rsid w:val="00A11658"/>
    <w:rsid w:val="00A125C3"/>
    <w:rsid w:val="00A12E19"/>
    <w:rsid w:val="00A13C93"/>
    <w:rsid w:val="00A14295"/>
    <w:rsid w:val="00A1457B"/>
    <w:rsid w:val="00A14617"/>
    <w:rsid w:val="00A166BE"/>
    <w:rsid w:val="00A1678D"/>
    <w:rsid w:val="00A1778F"/>
    <w:rsid w:val="00A1795F"/>
    <w:rsid w:val="00A20821"/>
    <w:rsid w:val="00A2092D"/>
    <w:rsid w:val="00A20FF7"/>
    <w:rsid w:val="00A22DC6"/>
    <w:rsid w:val="00A2384A"/>
    <w:rsid w:val="00A23A0E"/>
    <w:rsid w:val="00A2429F"/>
    <w:rsid w:val="00A24BB2"/>
    <w:rsid w:val="00A251BC"/>
    <w:rsid w:val="00A25ECC"/>
    <w:rsid w:val="00A27BD1"/>
    <w:rsid w:val="00A306A1"/>
    <w:rsid w:val="00A30BDA"/>
    <w:rsid w:val="00A30D29"/>
    <w:rsid w:val="00A31274"/>
    <w:rsid w:val="00A31B7A"/>
    <w:rsid w:val="00A3309C"/>
    <w:rsid w:val="00A33520"/>
    <w:rsid w:val="00A35635"/>
    <w:rsid w:val="00A358E2"/>
    <w:rsid w:val="00A35D1F"/>
    <w:rsid w:val="00A35F6B"/>
    <w:rsid w:val="00A36A0C"/>
    <w:rsid w:val="00A3776F"/>
    <w:rsid w:val="00A378A0"/>
    <w:rsid w:val="00A40080"/>
    <w:rsid w:val="00A42391"/>
    <w:rsid w:val="00A450B6"/>
    <w:rsid w:val="00A45F63"/>
    <w:rsid w:val="00A46065"/>
    <w:rsid w:val="00A47213"/>
    <w:rsid w:val="00A503BA"/>
    <w:rsid w:val="00A5064A"/>
    <w:rsid w:val="00A51F6A"/>
    <w:rsid w:val="00A527FB"/>
    <w:rsid w:val="00A5442E"/>
    <w:rsid w:val="00A5459B"/>
    <w:rsid w:val="00A56530"/>
    <w:rsid w:val="00A56ADF"/>
    <w:rsid w:val="00A602FE"/>
    <w:rsid w:val="00A60482"/>
    <w:rsid w:val="00A606FF"/>
    <w:rsid w:val="00A60741"/>
    <w:rsid w:val="00A60A76"/>
    <w:rsid w:val="00A60FAB"/>
    <w:rsid w:val="00A61468"/>
    <w:rsid w:val="00A63148"/>
    <w:rsid w:val="00A643D7"/>
    <w:rsid w:val="00A65BF3"/>
    <w:rsid w:val="00A65ED9"/>
    <w:rsid w:val="00A6718B"/>
    <w:rsid w:val="00A70766"/>
    <w:rsid w:val="00A712C5"/>
    <w:rsid w:val="00A7133C"/>
    <w:rsid w:val="00A729DA"/>
    <w:rsid w:val="00A72A0F"/>
    <w:rsid w:val="00A72E8A"/>
    <w:rsid w:val="00A748CD"/>
    <w:rsid w:val="00A751E8"/>
    <w:rsid w:val="00A75509"/>
    <w:rsid w:val="00A75609"/>
    <w:rsid w:val="00A75A2F"/>
    <w:rsid w:val="00A768B0"/>
    <w:rsid w:val="00A76BCC"/>
    <w:rsid w:val="00A76F6A"/>
    <w:rsid w:val="00A77282"/>
    <w:rsid w:val="00A7742B"/>
    <w:rsid w:val="00A77A64"/>
    <w:rsid w:val="00A77DCA"/>
    <w:rsid w:val="00A80D28"/>
    <w:rsid w:val="00A81DFE"/>
    <w:rsid w:val="00A81E67"/>
    <w:rsid w:val="00A828DF"/>
    <w:rsid w:val="00A82F3F"/>
    <w:rsid w:val="00A8303D"/>
    <w:rsid w:val="00A843DB"/>
    <w:rsid w:val="00A84B98"/>
    <w:rsid w:val="00A85FCF"/>
    <w:rsid w:val="00A87B8A"/>
    <w:rsid w:val="00A902F7"/>
    <w:rsid w:val="00A90B59"/>
    <w:rsid w:val="00A90F4D"/>
    <w:rsid w:val="00A95FB6"/>
    <w:rsid w:val="00A97AC9"/>
    <w:rsid w:val="00A97C2E"/>
    <w:rsid w:val="00AA00DA"/>
    <w:rsid w:val="00AA0DE2"/>
    <w:rsid w:val="00AA0EB2"/>
    <w:rsid w:val="00AA1A3F"/>
    <w:rsid w:val="00AA3370"/>
    <w:rsid w:val="00AA4991"/>
    <w:rsid w:val="00AA49DC"/>
    <w:rsid w:val="00AA59D2"/>
    <w:rsid w:val="00AA78D0"/>
    <w:rsid w:val="00AA7DEF"/>
    <w:rsid w:val="00AB071C"/>
    <w:rsid w:val="00AB14E2"/>
    <w:rsid w:val="00AB19C7"/>
    <w:rsid w:val="00AB32F1"/>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4FC0"/>
    <w:rsid w:val="00AC5655"/>
    <w:rsid w:val="00AC6386"/>
    <w:rsid w:val="00AC69F1"/>
    <w:rsid w:val="00AC6BC2"/>
    <w:rsid w:val="00AC7C99"/>
    <w:rsid w:val="00AD02E8"/>
    <w:rsid w:val="00AD0478"/>
    <w:rsid w:val="00AD09F5"/>
    <w:rsid w:val="00AD10AC"/>
    <w:rsid w:val="00AD121F"/>
    <w:rsid w:val="00AD1F8F"/>
    <w:rsid w:val="00AD24D5"/>
    <w:rsid w:val="00AD3325"/>
    <w:rsid w:val="00AD34D5"/>
    <w:rsid w:val="00AD48C5"/>
    <w:rsid w:val="00AD4E00"/>
    <w:rsid w:val="00AD4E09"/>
    <w:rsid w:val="00AD5C0B"/>
    <w:rsid w:val="00AE2234"/>
    <w:rsid w:val="00AE2BC1"/>
    <w:rsid w:val="00AE3631"/>
    <w:rsid w:val="00AE3706"/>
    <w:rsid w:val="00AE448A"/>
    <w:rsid w:val="00AE4547"/>
    <w:rsid w:val="00AE482E"/>
    <w:rsid w:val="00AE6120"/>
    <w:rsid w:val="00AE65D3"/>
    <w:rsid w:val="00AE693B"/>
    <w:rsid w:val="00AE7CA2"/>
    <w:rsid w:val="00AE7DAC"/>
    <w:rsid w:val="00AE7E63"/>
    <w:rsid w:val="00AF0D2B"/>
    <w:rsid w:val="00AF2CA7"/>
    <w:rsid w:val="00AF3067"/>
    <w:rsid w:val="00AF4348"/>
    <w:rsid w:val="00AF4F4A"/>
    <w:rsid w:val="00AF5ECD"/>
    <w:rsid w:val="00AF62AF"/>
    <w:rsid w:val="00B01198"/>
    <w:rsid w:val="00B01C53"/>
    <w:rsid w:val="00B01F55"/>
    <w:rsid w:val="00B03F6F"/>
    <w:rsid w:val="00B04800"/>
    <w:rsid w:val="00B04C36"/>
    <w:rsid w:val="00B05122"/>
    <w:rsid w:val="00B057AD"/>
    <w:rsid w:val="00B05CC2"/>
    <w:rsid w:val="00B06138"/>
    <w:rsid w:val="00B067F2"/>
    <w:rsid w:val="00B06FA1"/>
    <w:rsid w:val="00B118F8"/>
    <w:rsid w:val="00B13665"/>
    <w:rsid w:val="00B14E23"/>
    <w:rsid w:val="00B15EF2"/>
    <w:rsid w:val="00B15F13"/>
    <w:rsid w:val="00B164C8"/>
    <w:rsid w:val="00B206F5"/>
    <w:rsid w:val="00B20E5B"/>
    <w:rsid w:val="00B22466"/>
    <w:rsid w:val="00B23949"/>
    <w:rsid w:val="00B26935"/>
    <w:rsid w:val="00B27345"/>
    <w:rsid w:val="00B27889"/>
    <w:rsid w:val="00B308A1"/>
    <w:rsid w:val="00B31204"/>
    <w:rsid w:val="00B31A5E"/>
    <w:rsid w:val="00B320D5"/>
    <w:rsid w:val="00B32FCE"/>
    <w:rsid w:val="00B34995"/>
    <w:rsid w:val="00B35281"/>
    <w:rsid w:val="00B356CE"/>
    <w:rsid w:val="00B37E6C"/>
    <w:rsid w:val="00B40017"/>
    <w:rsid w:val="00B40FA2"/>
    <w:rsid w:val="00B41C4B"/>
    <w:rsid w:val="00B4220C"/>
    <w:rsid w:val="00B43C5D"/>
    <w:rsid w:val="00B447B6"/>
    <w:rsid w:val="00B44F5C"/>
    <w:rsid w:val="00B45342"/>
    <w:rsid w:val="00B47CC8"/>
    <w:rsid w:val="00B502FF"/>
    <w:rsid w:val="00B5190C"/>
    <w:rsid w:val="00B51A18"/>
    <w:rsid w:val="00B51FED"/>
    <w:rsid w:val="00B558A1"/>
    <w:rsid w:val="00B56872"/>
    <w:rsid w:val="00B579E0"/>
    <w:rsid w:val="00B57DA1"/>
    <w:rsid w:val="00B61E3A"/>
    <w:rsid w:val="00B628DA"/>
    <w:rsid w:val="00B633CC"/>
    <w:rsid w:val="00B6394D"/>
    <w:rsid w:val="00B63B9E"/>
    <w:rsid w:val="00B64A52"/>
    <w:rsid w:val="00B65B9A"/>
    <w:rsid w:val="00B65D20"/>
    <w:rsid w:val="00B65D68"/>
    <w:rsid w:val="00B660CD"/>
    <w:rsid w:val="00B67667"/>
    <w:rsid w:val="00B67BCC"/>
    <w:rsid w:val="00B70472"/>
    <w:rsid w:val="00B70F84"/>
    <w:rsid w:val="00B71151"/>
    <w:rsid w:val="00B71D3A"/>
    <w:rsid w:val="00B735FC"/>
    <w:rsid w:val="00B73FBC"/>
    <w:rsid w:val="00B76A12"/>
    <w:rsid w:val="00B76A6E"/>
    <w:rsid w:val="00B77034"/>
    <w:rsid w:val="00B778C3"/>
    <w:rsid w:val="00B77C5D"/>
    <w:rsid w:val="00B80113"/>
    <w:rsid w:val="00B803AE"/>
    <w:rsid w:val="00B80593"/>
    <w:rsid w:val="00B80E21"/>
    <w:rsid w:val="00B80EAF"/>
    <w:rsid w:val="00B80F4B"/>
    <w:rsid w:val="00B8165A"/>
    <w:rsid w:val="00B818AD"/>
    <w:rsid w:val="00B81C71"/>
    <w:rsid w:val="00B824D1"/>
    <w:rsid w:val="00B82556"/>
    <w:rsid w:val="00B82B28"/>
    <w:rsid w:val="00B836CD"/>
    <w:rsid w:val="00B86AE5"/>
    <w:rsid w:val="00B86DF1"/>
    <w:rsid w:val="00B872F4"/>
    <w:rsid w:val="00B875CE"/>
    <w:rsid w:val="00B90E78"/>
    <w:rsid w:val="00B91063"/>
    <w:rsid w:val="00B91644"/>
    <w:rsid w:val="00B91CE7"/>
    <w:rsid w:val="00B91E66"/>
    <w:rsid w:val="00B92C88"/>
    <w:rsid w:val="00B93500"/>
    <w:rsid w:val="00B93877"/>
    <w:rsid w:val="00B947F0"/>
    <w:rsid w:val="00B95A26"/>
    <w:rsid w:val="00B976FF"/>
    <w:rsid w:val="00B97D3F"/>
    <w:rsid w:val="00B97F8F"/>
    <w:rsid w:val="00BA0BCB"/>
    <w:rsid w:val="00BA19C1"/>
    <w:rsid w:val="00BA1C75"/>
    <w:rsid w:val="00BA1D7D"/>
    <w:rsid w:val="00BA3E05"/>
    <w:rsid w:val="00BA3F7F"/>
    <w:rsid w:val="00BA48AD"/>
    <w:rsid w:val="00BA4E14"/>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3BED"/>
    <w:rsid w:val="00BC4054"/>
    <w:rsid w:val="00BC508E"/>
    <w:rsid w:val="00BC5DCC"/>
    <w:rsid w:val="00BC6506"/>
    <w:rsid w:val="00BC6708"/>
    <w:rsid w:val="00BD04B6"/>
    <w:rsid w:val="00BD08EF"/>
    <w:rsid w:val="00BD248A"/>
    <w:rsid w:val="00BD3187"/>
    <w:rsid w:val="00BD4416"/>
    <w:rsid w:val="00BD4B1F"/>
    <w:rsid w:val="00BD638E"/>
    <w:rsid w:val="00BD7C93"/>
    <w:rsid w:val="00BE1454"/>
    <w:rsid w:val="00BE1736"/>
    <w:rsid w:val="00BE2A00"/>
    <w:rsid w:val="00BE2A45"/>
    <w:rsid w:val="00BE32FD"/>
    <w:rsid w:val="00BE4769"/>
    <w:rsid w:val="00BE4A72"/>
    <w:rsid w:val="00BE51C0"/>
    <w:rsid w:val="00BE64AD"/>
    <w:rsid w:val="00BF025E"/>
    <w:rsid w:val="00BF04F1"/>
    <w:rsid w:val="00BF0D8A"/>
    <w:rsid w:val="00BF3521"/>
    <w:rsid w:val="00BF3690"/>
    <w:rsid w:val="00BF47A5"/>
    <w:rsid w:val="00BF5418"/>
    <w:rsid w:val="00BF63C7"/>
    <w:rsid w:val="00BF70C2"/>
    <w:rsid w:val="00BF7D89"/>
    <w:rsid w:val="00BF7F87"/>
    <w:rsid w:val="00C00102"/>
    <w:rsid w:val="00C01AD3"/>
    <w:rsid w:val="00C01D63"/>
    <w:rsid w:val="00C0216A"/>
    <w:rsid w:val="00C02DAD"/>
    <w:rsid w:val="00C0335D"/>
    <w:rsid w:val="00C03731"/>
    <w:rsid w:val="00C044C4"/>
    <w:rsid w:val="00C04FE5"/>
    <w:rsid w:val="00C05B88"/>
    <w:rsid w:val="00C05BA0"/>
    <w:rsid w:val="00C06A93"/>
    <w:rsid w:val="00C06FBF"/>
    <w:rsid w:val="00C07A3C"/>
    <w:rsid w:val="00C11020"/>
    <w:rsid w:val="00C112DF"/>
    <w:rsid w:val="00C11481"/>
    <w:rsid w:val="00C11CA1"/>
    <w:rsid w:val="00C122B0"/>
    <w:rsid w:val="00C126C3"/>
    <w:rsid w:val="00C134B2"/>
    <w:rsid w:val="00C14C0C"/>
    <w:rsid w:val="00C14FD8"/>
    <w:rsid w:val="00C15999"/>
    <w:rsid w:val="00C1618F"/>
    <w:rsid w:val="00C20026"/>
    <w:rsid w:val="00C23CB5"/>
    <w:rsid w:val="00C24248"/>
    <w:rsid w:val="00C2522E"/>
    <w:rsid w:val="00C257A3"/>
    <w:rsid w:val="00C26C57"/>
    <w:rsid w:val="00C278BC"/>
    <w:rsid w:val="00C27BAF"/>
    <w:rsid w:val="00C3029C"/>
    <w:rsid w:val="00C303E7"/>
    <w:rsid w:val="00C30725"/>
    <w:rsid w:val="00C30AE8"/>
    <w:rsid w:val="00C32D79"/>
    <w:rsid w:val="00C336EA"/>
    <w:rsid w:val="00C34A70"/>
    <w:rsid w:val="00C34FE8"/>
    <w:rsid w:val="00C353A8"/>
    <w:rsid w:val="00C361DB"/>
    <w:rsid w:val="00C364EC"/>
    <w:rsid w:val="00C36F34"/>
    <w:rsid w:val="00C37CE2"/>
    <w:rsid w:val="00C41399"/>
    <w:rsid w:val="00C42A47"/>
    <w:rsid w:val="00C44857"/>
    <w:rsid w:val="00C448AB"/>
    <w:rsid w:val="00C449A8"/>
    <w:rsid w:val="00C4535A"/>
    <w:rsid w:val="00C453A4"/>
    <w:rsid w:val="00C4563B"/>
    <w:rsid w:val="00C45668"/>
    <w:rsid w:val="00C45B1B"/>
    <w:rsid w:val="00C4630F"/>
    <w:rsid w:val="00C465E6"/>
    <w:rsid w:val="00C46829"/>
    <w:rsid w:val="00C46C20"/>
    <w:rsid w:val="00C46CD0"/>
    <w:rsid w:val="00C474FE"/>
    <w:rsid w:val="00C4777F"/>
    <w:rsid w:val="00C47AF6"/>
    <w:rsid w:val="00C501F8"/>
    <w:rsid w:val="00C50343"/>
    <w:rsid w:val="00C5062D"/>
    <w:rsid w:val="00C51F22"/>
    <w:rsid w:val="00C52544"/>
    <w:rsid w:val="00C52E9D"/>
    <w:rsid w:val="00C52F07"/>
    <w:rsid w:val="00C53D6A"/>
    <w:rsid w:val="00C53ED6"/>
    <w:rsid w:val="00C54CCD"/>
    <w:rsid w:val="00C5554E"/>
    <w:rsid w:val="00C55D3D"/>
    <w:rsid w:val="00C56392"/>
    <w:rsid w:val="00C56650"/>
    <w:rsid w:val="00C56939"/>
    <w:rsid w:val="00C57249"/>
    <w:rsid w:val="00C57D6A"/>
    <w:rsid w:val="00C6068A"/>
    <w:rsid w:val="00C61692"/>
    <w:rsid w:val="00C61B65"/>
    <w:rsid w:val="00C61FF2"/>
    <w:rsid w:val="00C62D67"/>
    <w:rsid w:val="00C63E31"/>
    <w:rsid w:val="00C6425A"/>
    <w:rsid w:val="00C6552C"/>
    <w:rsid w:val="00C66CCC"/>
    <w:rsid w:val="00C67B91"/>
    <w:rsid w:val="00C70A50"/>
    <w:rsid w:val="00C70A51"/>
    <w:rsid w:val="00C70CAD"/>
    <w:rsid w:val="00C71040"/>
    <w:rsid w:val="00C7317E"/>
    <w:rsid w:val="00C73408"/>
    <w:rsid w:val="00C73418"/>
    <w:rsid w:val="00C73B29"/>
    <w:rsid w:val="00C75580"/>
    <w:rsid w:val="00C75F66"/>
    <w:rsid w:val="00C76E96"/>
    <w:rsid w:val="00C76F2C"/>
    <w:rsid w:val="00C772DA"/>
    <w:rsid w:val="00C8068A"/>
    <w:rsid w:val="00C81C54"/>
    <w:rsid w:val="00C81E0C"/>
    <w:rsid w:val="00C829D7"/>
    <w:rsid w:val="00C82BDF"/>
    <w:rsid w:val="00C83003"/>
    <w:rsid w:val="00C8613F"/>
    <w:rsid w:val="00C874C5"/>
    <w:rsid w:val="00C87DCD"/>
    <w:rsid w:val="00C91FB8"/>
    <w:rsid w:val="00C926E9"/>
    <w:rsid w:val="00C93E32"/>
    <w:rsid w:val="00C947CD"/>
    <w:rsid w:val="00C949AA"/>
    <w:rsid w:val="00C94E63"/>
    <w:rsid w:val="00C964D3"/>
    <w:rsid w:val="00C97E7E"/>
    <w:rsid w:val="00CA383D"/>
    <w:rsid w:val="00CA41AB"/>
    <w:rsid w:val="00CA51D1"/>
    <w:rsid w:val="00CA5BA1"/>
    <w:rsid w:val="00CA7F27"/>
    <w:rsid w:val="00CB0444"/>
    <w:rsid w:val="00CB0DDD"/>
    <w:rsid w:val="00CB145D"/>
    <w:rsid w:val="00CB1BC1"/>
    <w:rsid w:val="00CB36FB"/>
    <w:rsid w:val="00CB3AF5"/>
    <w:rsid w:val="00CB4FE5"/>
    <w:rsid w:val="00CB4FFB"/>
    <w:rsid w:val="00CB5D2B"/>
    <w:rsid w:val="00CB74E5"/>
    <w:rsid w:val="00CB7839"/>
    <w:rsid w:val="00CC10A2"/>
    <w:rsid w:val="00CC10A4"/>
    <w:rsid w:val="00CC10DE"/>
    <w:rsid w:val="00CC2BE1"/>
    <w:rsid w:val="00CC3B46"/>
    <w:rsid w:val="00CC4392"/>
    <w:rsid w:val="00CC4624"/>
    <w:rsid w:val="00CC467C"/>
    <w:rsid w:val="00CC48A3"/>
    <w:rsid w:val="00CC498A"/>
    <w:rsid w:val="00CC5724"/>
    <w:rsid w:val="00CC6B1E"/>
    <w:rsid w:val="00CC6F97"/>
    <w:rsid w:val="00CC7601"/>
    <w:rsid w:val="00CC773A"/>
    <w:rsid w:val="00CD0172"/>
    <w:rsid w:val="00CD0D48"/>
    <w:rsid w:val="00CD0F99"/>
    <w:rsid w:val="00CD183E"/>
    <w:rsid w:val="00CD2E85"/>
    <w:rsid w:val="00CD3D86"/>
    <w:rsid w:val="00CD4387"/>
    <w:rsid w:val="00CD45A7"/>
    <w:rsid w:val="00CD4C83"/>
    <w:rsid w:val="00CD6801"/>
    <w:rsid w:val="00CD69B4"/>
    <w:rsid w:val="00CD74CF"/>
    <w:rsid w:val="00CE1740"/>
    <w:rsid w:val="00CE1BFD"/>
    <w:rsid w:val="00CE2DBA"/>
    <w:rsid w:val="00CE32C7"/>
    <w:rsid w:val="00CE4449"/>
    <w:rsid w:val="00CE56F7"/>
    <w:rsid w:val="00CE5DDB"/>
    <w:rsid w:val="00CE6281"/>
    <w:rsid w:val="00CE67FC"/>
    <w:rsid w:val="00CE77AF"/>
    <w:rsid w:val="00CF08A3"/>
    <w:rsid w:val="00CF10E0"/>
    <w:rsid w:val="00CF1948"/>
    <w:rsid w:val="00CF19D0"/>
    <w:rsid w:val="00CF3B16"/>
    <w:rsid w:val="00CF3BC4"/>
    <w:rsid w:val="00CF40DF"/>
    <w:rsid w:val="00CF430F"/>
    <w:rsid w:val="00CF4533"/>
    <w:rsid w:val="00CF475E"/>
    <w:rsid w:val="00CF507D"/>
    <w:rsid w:val="00CF518D"/>
    <w:rsid w:val="00CF6504"/>
    <w:rsid w:val="00CF6662"/>
    <w:rsid w:val="00CF68AF"/>
    <w:rsid w:val="00CF720B"/>
    <w:rsid w:val="00CF7850"/>
    <w:rsid w:val="00CF7E70"/>
    <w:rsid w:val="00D00ED5"/>
    <w:rsid w:val="00D018CF"/>
    <w:rsid w:val="00D01D62"/>
    <w:rsid w:val="00D01DE1"/>
    <w:rsid w:val="00D022B8"/>
    <w:rsid w:val="00D02E26"/>
    <w:rsid w:val="00D0390C"/>
    <w:rsid w:val="00D04A80"/>
    <w:rsid w:val="00D062A6"/>
    <w:rsid w:val="00D07F44"/>
    <w:rsid w:val="00D12AB6"/>
    <w:rsid w:val="00D137E9"/>
    <w:rsid w:val="00D13B03"/>
    <w:rsid w:val="00D13DCC"/>
    <w:rsid w:val="00D155A1"/>
    <w:rsid w:val="00D16474"/>
    <w:rsid w:val="00D16781"/>
    <w:rsid w:val="00D168D2"/>
    <w:rsid w:val="00D17FE8"/>
    <w:rsid w:val="00D206F6"/>
    <w:rsid w:val="00D22BCC"/>
    <w:rsid w:val="00D22EF1"/>
    <w:rsid w:val="00D23FC9"/>
    <w:rsid w:val="00D25397"/>
    <w:rsid w:val="00D25805"/>
    <w:rsid w:val="00D26768"/>
    <w:rsid w:val="00D26897"/>
    <w:rsid w:val="00D27399"/>
    <w:rsid w:val="00D27BE1"/>
    <w:rsid w:val="00D3007B"/>
    <w:rsid w:val="00D3017D"/>
    <w:rsid w:val="00D305C9"/>
    <w:rsid w:val="00D30E11"/>
    <w:rsid w:val="00D326EA"/>
    <w:rsid w:val="00D3333A"/>
    <w:rsid w:val="00D33C8A"/>
    <w:rsid w:val="00D33FEB"/>
    <w:rsid w:val="00D356E9"/>
    <w:rsid w:val="00D35E64"/>
    <w:rsid w:val="00D364EF"/>
    <w:rsid w:val="00D36C5E"/>
    <w:rsid w:val="00D37218"/>
    <w:rsid w:val="00D375B7"/>
    <w:rsid w:val="00D37AE7"/>
    <w:rsid w:val="00D40BC5"/>
    <w:rsid w:val="00D45104"/>
    <w:rsid w:val="00D456C6"/>
    <w:rsid w:val="00D46037"/>
    <w:rsid w:val="00D5021A"/>
    <w:rsid w:val="00D504B7"/>
    <w:rsid w:val="00D50713"/>
    <w:rsid w:val="00D512A8"/>
    <w:rsid w:val="00D519D0"/>
    <w:rsid w:val="00D52993"/>
    <w:rsid w:val="00D52CA6"/>
    <w:rsid w:val="00D53227"/>
    <w:rsid w:val="00D53FA9"/>
    <w:rsid w:val="00D572FF"/>
    <w:rsid w:val="00D57C5F"/>
    <w:rsid w:val="00D603E8"/>
    <w:rsid w:val="00D60C62"/>
    <w:rsid w:val="00D62386"/>
    <w:rsid w:val="00D63489"/>
    <w:rsid w:val="00D63597"/>
    <w:rsid w:val="00D639C2"/>
    <w:rsid w:val="00D63F6B"/>
    <w:rsid w:val="00D63F8D"/>
    <w:rsid w:val="00D645CA"/>
    <w:rsid w:val="00D65AE0"/>
    <w:rsid w:val="00D6672C"/>
    <w:rsid w:val="00D67590"/>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E28"/>
    <w:rsid w:val="00DC434E"/>
    <w:rsid w:val="00DC5578"/>
    <w:rsid w:val="00DC5BB8"/>
    <w:rsid w:val="00DC5CAF"/>
    <w:rsid w:val="00DC7E52"/>
    <w:rsid w:val="00DD0163"/>
    <w:rsid w:val="00DD0BF9"/>
    <w:rsid w:val="00DD1EF6"/>
    <w:rsid w:val="00DD37AC"/>
    <w:rsid w:val="00DD3DD5"/>
    <w:rsid w:val="00DD51BB"/>
    <w:rsid w:val="00DD55C4"/>
    <w:rsid w:val="00DD77B6"/>
    <w:rsid w:val="00DD7C54"/>
    <w:rsid w:val="00DE0814"/>
    <w:rsid w:val="00DE0E5D"/>
    <w:rsid w:val="00DE13E5"/>
    <w:rsid w:val="00DE16E7"/>
    <w:rsid w:val="00DE17C4"/>
    <w:rsid w:val="00DE1D44"/>
    <w:rsid w:val="00DE2245"/>
    <w:rsid w:val="00DE33C9"/>
    <w:rsid w:val="00DE3684"/>
    <w:rsid w:val="00DE4D77"/>
    <w:rsid w:val="00DE5155"/>
    <w:rsid w:val="00DE5A79"/>
    <w:rsid w:val="00DE68DE"/>
    <w:rsid w:val="00DE7A6E"/>
    <w:rsid w:val="00DF0F58"/>
    <w:rsid w:val="00DF333C"/>
    <w:rsid w:val="00DF33FA"/>
    <w:rsid w:val="00DF54E5"/>
    <w:rsid w:val="00DF7C72"/>
    <w:rsid w:val="00E001CA"/>
    <w:rsid w:val="00E01B7E"/>
    <w:rsid w:val="00E0364D"/>
    <w:rsid w:val="00E0456A"/>
    <w:rsid w:val="00E04BAE"/>
    <w:rsid w:val="00E0587A"/>
    <w:rsid w:val="00E058A9"/>
    <w:rsid w:val="00E0794A"/>
    <w:rsid w:val="00E10F7D"/>
    <w:rsid w:val="00E11A68"/>
    <w:rsid w:val="00E11EEF"/>
    <w:rsid w:val="00E11FA0"/>
    <w:rsid w:val="00E13038"/>
    <w:rsid w:val="00E13BB2"/>
    <w:rsid w:val="00E13C42"/>
    <w:rsid w:val="00E1474F"/>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679F"/>
    <w:rsid w:val="00E2715D"/>
    <w:rsid w:val="00E27545"/>
    <w:rsid w:val="00E2781A"/>
    <w:rsid w:val="00E30473"/>
    <w:rsid w:val="00E31023"/>
    <w:rsid w:val="00E3161B"/>
    <w:rsid w:val="00E31FA4"/>
    <w:rsid w:val="00E32609"/>
    <w:rsid w:val="00E33827"/>
    <w:rsid w:val="00E34900"/>
    <w:rsid w:val="00E36986"/>
    <w:rsid w:val="00E36CCD"/>
    <w:rsid w:val="00E37404"/>
    <w:rsid w:val="00E40158"/>
    <w:rsid w:val="00E40BAB"/>
    <w:rsid w:val="00E418C0"/>
    <w:rsid w:val="00E420CF"/>
    <w:rsid w:val="00E42EF8"/>
    <w:rsid w:val="00E4301E"/>
    <w:rsid w:val="00E437AB"/>
    <w:rsid w:val="00E43E8F"/>
    <w:rsid w:val="00E43F6B"/>
    <w:rsid w:val="00E44D2A"/>
    <w:rsid w:val="00E45077"/>
    <w:rsid w:val="00E45DB2"/>
    <w:rsid w:val="00E4657D"/>
    <w:rsid w:val="00E506B6"/>
    <w:rsid w:val="00E521BA"/>
    <w:rsid w:val="00E5607C"/>
    <w:rsid w:val="00E5735F"/>
    <w:rsid w:val="00E574C1"/>
    <w:rsid w:val="00E57FA9"/>
    <w:rsid w:val="00E600DF"/>
    <w:rsid w:val="00E604A4"/>
    <w:rsid w:val="00E6060A"/>
    <w:rsid w:val="00E614E4"/>
    <w:rsid w:val="00E61A8F"/>
    <w:rsid w:val="00E61BC3"/>
    <w:rsid w:val="00E6296E"/>
    <w:rsid w:val="00E64724"/>
    <w:rsid w:val="00E660DE"/>
    <w:rsid w:val="00E66111"/>
    <w:rsid w:val="00E67BDC"/>
    <w:rsid w:val="00E67F36"/>
    <w:rsid w:val="00E70D3C"/>
    <w:rsid w:val="00E72010"/>
    <w:rsid w:val="00E727F7"/>
    <w:rsid w:val="00E729CC"/>
    <w:rsid w:val="00E73A9C"/>
    <w:rsid w:val="00E7464A"/>
    <w:rsid w:val="00E74A09"/>
    <w:rsid w:val="00E75630"/>
    <w:rsid w:val="00E75809"/>
    <w:rsid w:val="00E76049"/>
    <w:rsid w:val="00E764DD"/>
    <w:rsid w:val="00E76B93"/>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37B7"/>
    <w:rsid w:val="00E95399"/>
    <w:rsid w:val="00E9606E"/>
    <w:rsid w:val="00E962DA"/>
    <w:rsid w:val="00E96B96"/>
    <w:rsid w:val="00E96D23"/>
    <w:rsid w:val="00E97EA9"/>
    <w:rsid w:val="00EA1F55"/>
    <w:rsid w:val="00EA2296"/>
    <w:rsid w:val="00EA271F"/>
    <w:rsid w:val="00EA2CF3"/>
    <w:rsid w:val="00EA3232"/>
    <w:rsid w:val="00EA3334"/>
    <w:rsid w:val="00EA3D2C"/>
    <w:rsid w:val="00EA3F39"/>
    <w:rsid w:val="00EA5269"/>
    <w:rsid w:val="00EA567D"/>
    <w:rsid w:val="00EA6203"/>
    <w:rsid w:val="00EA62B9"/>
    <w:rsid w:val="00EA639E"/>
    <w:rsid w:val="00EA7FF0"/>
    <w:rsid w:val="00EB0741"/>
    <w:rsid w:val="00EB1969"/>
    <w:rsid w:val="00EB276E"/>
    <w:rsid w:val="00EB398F"/>
    <w:rsid w:val="00EB4840"/>
    <w:rsid w:val="00EB4D39"/>
    <w:rsid w:val="00EB5791"/>
    <w:rsid w:val="00EB5AC7"/>
    <w:rsid w:val="00EB7200"/>
    <w:rsid w:val="00EB72D5"/>
    <w:rsid w:val="00EB75F2"/>
    <w:rsid w:val="00EB7F4A"/>
    <w:rsid w:val="00EB7F96"/>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93C"/>
    <w:rsid w:val="00ED2953"/>
    <w:rsid w:val="00ED3A16"/>
    <w:rsid w:val="00ED3EC0"/>
    <w:rsid w:val="00ED4DE8"/>
    <w:rsid w:val="00ED6400"/>
    <w:rsid w:val="00ED6784"/>
    <w:rsid w:val="00ED6CEB"/>
    <w:rsid w:val="00EE0247"/>
    <w:rsid w:val="00EE079C"/>
    <w:rsid w:val="00EE1553"/>
    <w:rsid w:val="00EE1703"/>
    <w:rsid w:val="00EE19E8"/>
    <w:rsid w:val="00EE258B"/>
    <w:rsid w:val="00EE271F"/>
    <w:rsid w:val="00EE2BEA"/>
    <w:rsid w:val="00EE2DA0"/>
    <w:rsid w:val="00EE68E2"/>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4AA0"/>
    <w:rsid w:val="00F0519A"/>
    <w:rsid w:val="00F0535A"/>
    <w:rsid w:val="00F05378"/>
    <w:rsid w:val="00F104F7"/>
    <w:rsid w:val="00F1113F"/>
    <w:rsid w:val="00F11C8F"/>
    <w:rsid w:val="00F11E1C"/>
    <w:rsid w:val="00F12C82"/>
    <w:rsid w:val="00F13A2E"/>
    <w:rsid w:val="00F14EFC"/>
    <w:rsid w:val="00F155EE"/>
    <w:rsid w:val="00F1584F"/>
    <w:rsid w:val="00F16BCF"/>
    <w:rsid w:val="00F20CAB"/>
    <w:rsid w:val="00F21FE6"/>
    <w:rsid w:val="00F22BA9"/>
    <w:rsid w:val="00F241D8"/>
    <w:rsid w:val="00F24AF1"/>
    <w:rsid w:val="00F25666"/>
    <w:rsid w:val="00F2601E"/>
    <w:rsid w:val="00F26392"/>
    <w:rsid w:val="00F273C6"/>
    <w:rsid w:val="00F301D6"/>
    <w:rsid w:val="00F30BE7"/>
    <w:rsid w:val="00F311BC"/>
    <w:rsid w:val="00F31D6D"/>
    <w:rsid w:val="00F336BA"/>
    <w:rsid w:val="00F33962"/>
    <w:rsid w:val="00F34750"/>
    <w:rsid w:val="00F34FD3"/>
    <w:rsid w:val="00F36D3E"/>
    <w:rsid w:val="00F4050D"/>
    <w:rsid w:val="00F40558"/>
    <w:rsid w:val="00F43024"/>
    <w:rsid w:val="00F46688"/>
    <w:rsid w:val="00F466D9"/>
    <w:rsid w:val="00F4677F"/>
    <w:rsid w:val="00F46F30"/>
    <w:rsid w:val="00F47945"/>
    <w:rsid w:val="00F47A93"/>
    <w:rsid w:val="00F47BC5"/>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154"/>
    <w:rsid w:val="00F605C2"/>
    <w:rsid w:val="00F6101A"/>
    <w:rsid w:val="00F612F6"/>
    <w:rsid w:val="00F6134D"/>
    <w:rsid w:val="00F623E6"/>
    <w:rsid w:val="00F66527"/>
    <w:rsid w:val="00F66C50"/>
    <w:rsid w:val="00F6798E"/>
    <w:rsid w:val="00F701D7"/>
    <w:rsid w:val="00F710FE"/>
    <w:rsid w:val="00F71822"/>
    <w:rsid w:val="00F720DD"/>
    <w:rsid w:val="00F720EC"/>
    <w:rsid w:val="00F73140"/>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2150"/>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2F7"/>
    <w:rsid w:val="00FA54FD"/>
    <w:rsid w:val="00FA69FE"/>
    <w:rsid w:val="00FA6D70"/>
    <w:rsid w:val="00FA7113"/>
    <w:rsid w:val="00FA7AD9"/>
    <w:rsid w:val="00FA7D85"/>
    <w:rsid w:val="00FB29D2"/>
    <w:rsid w:val="00FB329F"/>
    <w:rsid w:val="00FB429A"/>
    <w:rsid w:val="00FB5218"/>
    <w:rsid w:val="00FB582A"/>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727"/>
    <w:rsid w:val="00FD2ED4"/>
    <w:rsid w:val="00FD3131"/>
    <w:rsid w:val="00FD3A80"/>
    <w:rsid w:val="00FD5587"/>
    <w:rsid w:val="00FD5C6C"/>
    <w:rsid w:val="00FD6869"/>
    <w:rsid w:val="00FD77E5"/>
    <w:rsid w:val="00FD7BB6"/>
    <w:rsid w:val="00FD7BBA"/>
    <w:rsid w:val="00FE0310"/>
    <w:rsid w:val="00FE0C1D"/>
    <w:rsid w:val="00FE458E"/>
    <w:rsid w:val="00FE4A18"/>
    <w:rsid w:val="00FF0507"/>
    <w:rsid w:val="00FF0D46"/>
    <w:rsid w:val="00FF10DC"/>
    <w:rsid w:val="00FF1AB3"/>
    <w:rsid w:val="00FF4041"/>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31"/>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AE3631"/>
    <w:pPr>
      <w:spacing w:before="100" w:beforeAutospacing="1" w:after="100" w:afterAutospacing="1"/>
      <w:outlineLvl w:val="1"/>
    </w:pPr>
    <w:rPr>
      <w:b/>
      <w:bCs/>
      <w:sz w:val="36"/>
      <w:szCs w:val="36"/>
    </w:rPr>
  </w:style>
  <w:style w:type="paragraph" w:styleId="3">
    <w:name w:val="heading 3"/>
    <w:basedOn w:val="a"/>
    <w:link w:val="30"/>
    <w:qFormat/>
    <w:rsid w:val="00AE363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36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E3631"/>
    <w:rPr>
      <w:rFonts w:ascii="Times New Roman" w:eastAsia="Times New Roman" w:hAnsi="Times New Roman" w:cs="Times New Roman"/>
      <w:b/>
      <w:bCs/>
      <w:sz w:val="27"/>
      <w:szCs w:val="27"/>
      <w:lang w:eastAsia="ru-RU"/>
    </w:rPr>
  </w:style>
  <w:style w:type="paragraph" w:styleId="a3">
    <w:name w:val="Normal (Web)"/>
    <w:basedOn w:val="a"/>
    <w:rsid w:val="00AE3631"/>
    <w:pPr>
      <w:spacing w:before="100" w:beforeAutospacing="1" w:after="100" w:afterAutospacing="1"/>
    </w:pPr>
  </w:style>
  <w:style w:type="paragraph" w:styleId="a4">
    <w:name w:val="Balloon Text"/>
    <w:basedOn w:val="a"/>
    <w:link w:val="a5"/>
    <w:uiPriority w:val="99"/>
    <w:semiHidden/>
    <w:unhideWhenUsed/>
    <w:rsid w:val="00AE3631"/>
    <w:rPr>
      <w:rFonts w:ascii="Tahoma" w:hAnsi="Tahoma" w:cs="Tahoma"/>
      <w:sz w:val="16"/>
      <w:szCs w:val="16"/>
    </w:rPr>
  </w:style>
  <w:style w:type="character" w:customStyle="1" w:styleId="a5">
    <w:name w:val="Текст выноски Знак"/>
    <w:basedOn w:val="a0"/>
    <w:link w:val="a4"/>
    <w:uiPriority w:val="99"/>
    <w:semiHidden/>
    <w:rsid w:val="00AE363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823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8683</Words>
  <Characters>49495</Characters>
  <Application>Microsoft Office Word</Application>
  <DocSecurity>0</DocSecurity>
  <Lines>412</Lines>
  <Paragraphs>116</Paragraphs>
  <ScaleCrop>false</ScaleCrop>
  <Company>SPecialiST RePack</Company>
  <LinksUpToDate>false</LinksUpToDate>
  <CharactersWithSpaces>58062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2016-07-12T20:32:00Z</dcterms:created>
  <dcterms:modified xsi:type="dcterms:W3CDTF">2016-07-12T20:32:00Z</dcterms:modified>
</cp:coreProperties>
</file>