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C3" w:rsidRDefault="007A10C3" w:rsidP="007A10C3">
      <w:pPr>
        <w:pStyle w:val="3"/>
      </w:pPr>
      <w:bookmarkStart w:id="0" w:name="_GoBack"/>
      <w:r>
        <w:t xml:space="preserve">Таблица 3. </w:t>
      </w:r>
      <w:r>
        <w:rPr>
          <w:rStyle w:val="a6"/>
          <w:b/>
          <w:bCs/>
        </w:rPr>
        <w:t>Разницы по ускоренной амортизации – при нарушении условий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2722"/>
        <w:gridCol w:w="1432"/>
        <w:gridCol w:w="3557"/>
      </w:tblGrid>
      <w:tr w:rsidR="007A10C3" w:rsidTr="007A10C3">
        <w:trPr>
          <w:tblCellSpacing w:w="15" w:type="dxa"/>
        </w:trPr>
        <w:tc>
          <w:tcPr>
            <w:tcW w:w="450" w:type="pct"/>
            <w:vAlign w:val="center"/>
            <w:hideMark/>
          </w:tcPr>
          <w:bookmarkEnd w:id="0"/>
          <w:p w:rsidR="007A10C3" w:rsidRDefault="007A10C3">
            <w:pPr>
              <w:pStyle w:val="a5"/>
              <w:jc w:val="center"/>
            </w:pPr>
            <w:r>
              <w:rPr>
                <w:rStyle w:val="a6"/>
              </w:rPr>
              <w:t>Строка приложения РІ</w:t>
            </w:r>
          </w:p>
        </w:tc>
        <w:tc>
          <w:tcPr>
            <w:tcW w:w="1800" w:type="pct"/>
            <w:vAlign w:val="center"/>
            <w:hideMark/>
          </w:tcPr>
          <w:p w:rsidR="007A10C3" w:rsidRDefault="007A10C3">
            <w:pPr>
              <w:pStyle w:val="a5"/>
              <w:jc w:val="center"/>
            </w:pPr>
            <w:r>
              <w:rPr>
                <w:rStyle w:val="a6"/>
              </w:rPr>
              <w:t>Увеличивает финрезультат до налогообложения</w:t>
            </w:r>
          </w:p>
        </w:tc>
        <w:tc>
          <w:tcPr>
            <w:tcW w:w="450" w:type="pct"/>
            <w:vAlign w:val="center"/>
            <w:hideMark/>
          </w:tcPr>
          <w:p w:rsidR="007A10C3" w:rsidRDefault="007A10C3">
            <w:pPr>
              <w:pStyle w:val="a5"/>
              <w:jc w:val="center"/>
            </w:pPr>
            <w:r>
              <w:rPr>
                <w:rStyle w:val="a6"/>
              </w:rPr>
              <w:t>Строка приложения РІ</w:t>
            </w:r>
          </w:p>
        </w:tc>
        <w:tc>
          <w:tcPr>
            <w:tcW w:w="2250" w:type="pct"/>
            <w:vAlign w:val="center"/>
            <w:hideMark/>
          </w:tcPr>
          <w:p w:rsidR="007A10C3" w:rsidRDefault="007A10C3">
            <w:pPr>
              <w:pStyle w:val="a5"/>
              <w:jc w:val="center"/>
            </w:pPr>
            <w:r>
              <w:rPr>
                <w:rStyle w:val="a6"/>
              </w:rPr>
              <w:t>Уменьшает финрезультат до налогообложения</w:t>
            </w:r>
          </w:p>
        </w:tc>
      </w:tr>
      <w:tr w:rsidR="007A10C3" w:rsidTr="007A10C3">
        <w:trPr>
          <w:tblCellSpacing w:w="15" w:type="dxa"/>
        </w:trPr>
        <w:tc>
          <w:tcPr>
            <w:tcW w:w="450" w:type="pct"/>
            <w:vAlign w:val="center"/>
            <w:hideMark/>
          </w:tcPr>
          <w:p w:rsidR="007A10C3" w:rsidRDefault="007A10C3">
            <w:pPr>
              <w:pStyle w:val="a5"/>
              <w:jc w:val="center"/>
            </w:pPr>
            <w:r>
              <w:t>4.1.17.1</w:t>
            </w:r>
          </w:p>
        </w:tc>
        <w:tc>
          <w:tcPr>
            <w:tcW w:w="1800" w:type="pct"/>
            <w:vAlign w:val="center"/>
            <w:hideMark/>
          </w:tcPr>
          <w:p w:rsidR="007A10C3" w:rsidRDefault="007A10C3">
            <w:pPr>
              <w:pStyle w:val="a5"/>
            </w:pPr>
            <w:r>
              <w:t>Сума нарахованої амортизації основних засобів відповідно до пункту 43</w:t>
            </w:r>
            <w:r>
              <w:rPr>
                <w:vertAlign w:val="superscript"/>
              </w:rPr>
              <w:t>1</w:t>
            </w:r>
            <w:r>
              <w:t> підрозділу 4 розділу XX Податкового кодексу України протягом податкових (звітних) періодів, в яких здійснювалося нарахування амортизації із застосуванням мінімально допустимих строків амортизації основних засобів (пункті 43</w:t>
            </w:r>
            <w:r>
              <w:rPr>
                <w:vertAlign w:val="superscript"/>
              </w:rPr>
              <w:t>1</w:t>
            </w:r>
            <w:r>
              <w:t> підрозділу 4 розділу XX Податкового кодексу України)</w:t>
            </w:r>
          </w:p>
        </w:tc>
        <w:tc>
          <w:tcPr>
            <w:tcW w:w="450" w:type="pct"/>
            <w:vAlign w:val="center"/>
            <w:hideMark/>
          </w:tcPr>
          <w:p w:rsidR="007A10C3" w:rsidRDefault="007A10C3">
            <w:pPr>
              <w:pStyle w:val="a5"/>
              <w:jc w:val="center"/>
            </w:pPr>
            <w:r>
              <w:t>4.2.16.1</w:t>
            </w:r>
          </w:p>
        </w:tc>
        <w:tc>
          <w:tcPr>
            <w:tcW w:w="2250" w:type="pct"/>
            <w:vAlign w:val="center"/>
            <w:hideMark/>
          </w:tcPr>
          <w:p w:rsidR="007A10C3" w:rsidRDefault="007A10C3">
            <w:pPr>
              <w:pStyle w:val="a5"/>
            </w:pPr>
            <w:r>
              <w:t>Сума розрахованої амортизації основних засобів (визначених пунктом 43</w:t>
            </w:r>
            <w:r>
              <w:rPr>
                <w:vertAlign w:val="superscript"/>
              </w:rPr>
              <w:t>1</w:t>
            </w:r>
            <w:r>
              <w:t> підрозділу 4 розділу XX Податкового кодексу України) відповідно до пункту 138.3 статті 138 розділу III Податкового кодексу України за відповідні податкові (звітні) періоди (пункті 43</w:t>
            </w:r>
            <w:r>
              <w:rPr>
                <w:vertAlign w:val="superscript"/>
              </w:rPr>
              <w:t>1</w:t>
            </w:r>
            <w:r>
              <w:t> підрозділу 4 розділу XX Податкового кодексу України)</w:t>
            </w:r>
          </w:p>
        </w:tc>
      </w:tr>
    </w:tbl>
    <w:p w:rsidR="00696FE8" w:rsidRPr="007A10C3" w:rsidRDefault="00696FE8" w:rsidP="007A10C3"/>
    <w:sectPr w:rsidR="00696FE8" w:rsidRPr="007A10C3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B6" w:rsidRDefault="00E61AB6">
      <w:r>
        <w:separator/>
      </w:r>
    </w:p>
  </w:endnote>
  <w:endnote w:type="continuationSeparator" w:id="0">
    <w:p w:rsidR="00E61AB6" w:rsidRDefault="00E6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B6" w:rsidRDefault="00E61AB6">
      <w:r>
        <w:separator/>
      </w:r>
    </w:p>
  </w:footnote>
  <w:footnote w:type="continuationSeparator" w:id="0">
    <w:p w:rsidR="00E61AB6" w:rsidRDefault="00E6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61AB6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2020-12-16T09:52:00Z</dcterms:created>
  <dcterms:modified xsi:type="dcterms:W3CDTF">2020-12-16T09:52:00Z</dcterms:modified>
</cp:coreProperties>
</file>