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1F9" w:rsidRDefault="006161F9" w:rsidP="006161F9">
      <w:pPr>
        <w:pStyle w:val="3"/>
      </w:pPr>
      <w:bookmarkStart w:id="0" w:name="_GoBack"/>
      <w:r>
        <w:rPr>
          <w:rStyle w:val="a6"/>
          <w:b/>
          <w:bCs/>
        </w:rPr>
        <w:t>Таблиця. Мінімальна база обкладення ПДВ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6651"/>
      </w:tblGrid>
      <w:tr w:rsidR="006161F9" w:rsidTr="006161F9">
        <w:trPr>
          <w:tblCellSpacing w:w="15" w:type="dxa"/>
        </w:trPr>
        <w:tc>
          <w:tcPr>
            <w:tcW w:w="2550" w:type="dxa"/>
            <w:vAlign w:val="center"/>
            <w:hideMark/>
          </w:tcPr>
          <w:bookmarkEnd w:id="0"/>
          <w:p w:rsidR="006161F9" w:rsidRDefault="006161F9">
            <w:pPr>
              <w:pStyle w:val="a5"/>
              <w:jc w:val="center"/>
            </w:pPr>
            <w:r>
              <w:rPr>
                <w:rStyle w:val="a6"/>
              </w:rPr>
              <w:t>Постачання</w:t>
            </w:r>
          </w:p>
        </w:tc>
        <w:tc>
          <w:tcPr>
            <w:tcW w:w="7080" w:type="dxa"/>
            <w:vAlign w:val="center"/>
            <w:hideMark/>
          </w:tcPr>
          <w:p w:rsidR="006161F9" w:rsidRDefault="006161F9">
            <w:pPr>
              <w:pStyle w:val="a5"/>
              <w:jc w:val="center"/>
            </w:pPr>
            <w:r>
              <w:rPr>
                <w:rStyle w:val="a6"/>
              </w:rPr>
              <w:t>Мінімальна база</w:t>
            </w:r>
          </w:p>
        </w:tc>
      </w:tr>
      <w:tr w:rsidR="006161F9" w:rsidTr="006161F9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6161F9" w:rsidRDefault="006161F9">
            <w:pPr>
              <w:pStyle w:val="a5"/>
            </w:pPr>
            <w:r>
              <w:t>Раніше придбаних товарів/послуг</w:t>
            </w:r>
          </w:p>
        </w:tc>
        <w:tc>
          <w:tcPr>
            <w:tcW w:w="7080" w:type="dxa"/>
            <w:vAlign w:val="center"/>
            <w:hideMark/>
          </w:tcPr>
          <w:p w:rsidR="006161F9" w:rsidRDefault="006161F9">
            <w:pPr>
              <w:pStyle w:val="a5"/>
            </w:pPr>
            <w:r>
              <w:t>Не нижче ціни придбання таких товарів/послуг</w:t>
            </w:r>
          </w:p>
        </w:tc>
      </w:tr>
      <w:tr w:rsidR="006161F9" w:rsidTr="006161F9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6161F9" w:rsidRDefault="006161F9">
            <w:pPr>
              <w:pStyle w:val="a5"/>
            </w:pPr>
            <w:r>
              <w:t>Самостійно виготовлених товарів/послуг</w:t>
            </w:r>
          </w:p>
        </w:tc>
        <w:tc>
          <w:tcPr>
            <w:tcW w:w="7080" w:type="dxa"/>
            <w:vAlign w:val="center"/>
            <w:hideMark/>
          </w:tcPr>
          <w:p w:rsidR="006161F9" w:rsidRDefault="006161F9">
            <w:pPr>
              <w:pStyle w:val="a5"/>
            </w:pPr>
            <w:r>
              <w:t>Не нижче звичайних цін</w:t>
            </w:r>
          </w:p>
        </w:tc>
      </w:tr>
      <w:tr w:rsidR="006161F9" w:rsidTr="006161F9">
        <w:trPr>
          <w:tblCellSpacing w:w="15" w:type="dxa"/>
        </w:trPr>
        <w:tc>
          <w:tcPr>
            <w:tcW w:w="2550" w:type="dxa"/>
            <w:vAlign w:val="center"/>
            <w:hideMark/>
          </w:tcPr>
          <w:p w:rsidR="006161F9" w:rsidRDefault="006161F9">
            <w:pPr>
              <w:pStyle w:val="a5"/>
            </w:pPr>
            <w:r>
              <w:t>Необоротних активів</w:t>
            </w:r>
          </w:p>
        </w:tc>
        <w:tc>
          <w:tcPr>
            <w:tcW w:w="7080" w:type="dxa"/>
            <w:vAlign w:val="center"/>
            <w:hideMark/>
          </w:tcPr>
          <w:p w:rsidR="006161F9" w:rsidRDefault="006161F9">
            <w:pPr>
              <w:pStyle w:val="a5"/>
            </w:pPr>
            <w:r>
              <w:t>Не нижче балансової (залишкової) вартості за даними бухгалтерського обліку, що склалася станом на початок звітного (податкового) періоду, протягом якого здійснюються такі операції (у разі відсутності обліку необоротних активів – виходячи із звичайної ціни)</w:t>
            </w:r>
          </w:p>
        </w:tc>
      </w:tr>
      <w:tr w:rsidR="006161F9" w:rsidTr="006161F9">
        <w:trPr>
          <w:tblCellSpacing w:w="15" w:type="dxa"/>
        </w:trPr>
        <w:tc>
          <w:tcPr>
            <w:tcW w:w="9630" w:type="dxa"/>
            <w:gridSpan w:val="2"/>
            <w:vAlign w:val="center"/>
            <w:hideMark/>
          </w:tcPr>
          <w:p w:rsidR="006161F9" w:rsidRDefault="006161F9">
            <w:pPr>
              <w:pStyle w:val="a5"/>
            </w:pPr>
            <w:r>
              <w:rPr>
                <w:rStyle w:val="a6"/>
              </w:rPr>
              <w:t>Винятки:</w:t>
            </w:r>
            <w:r>
              <w:t xml:space="preserve"> на мінімальну базу не зважають у разі постачання (п. 188.1 ПК):</w:t>
            </w:r>
          </w:p>
          <w:p w:rsidR="006161F9" w:rsidRDefault="006161F9" w:rsidP="006161F9">
            <w:pPr>
              <w:numPr>
                <w:ilvl w:val="0"/>
                <w:numId w:val="29"/>
              </w:numPr>
              <w:spacing w:before="100" w:beforeAutospacing="1" w:after="100" w:afterAutospacing="1"/>
            </w:pPr>
            <w:r>
              <w:t>товарів (послуг), ціни на які підлягають державному регулюванню;</w:t>
            </w:r>
          </w:p>
          <w:p w:rsidR="006161F9" w:rsidRDefault="006161F9" w:rsidP="006161F9">
            <w:pPr>
              <w:numPr>
                <w:ilvl w:val="0"/>
                <w:numId w:val="29"/>
              </w:numPr>
              <w:spacing w:before="100" w:beforeAutospacing="1" w:after="100" w:afterAutospacing="1"/>
            </w:pPr>
            <w:r>
              <w:t>газу, який постачається для потреб населення;</w:t>
            </w:r>
          </w:p>
          <w:p w:rsidR="006161F9" w:rsidRDefault="006161F9" w:rsidP="006161F9">
            <w:pPr>
              <w:numPr>
                <w:ilvl w:val="0"/>
                <w:numId w:val="29"/>
              </w:numPr>
              <w:spacing w:before="100" w:beforeAutospacing="1" w:after="100" w:afterAutospacing="1"/>
            </w:pPr>
            <w:r>
              <w:t>електричної енергії, ціна на яку склалася на ринку електричної енергії.</w:t>
            </w:r>
          </w:p>
          <w:p w:rsidR="006161F9" w:rsidRDefault="006161F9">
            <w:pPr>
              <w:pStyle w:val="a5"/>
            </w:pPr>
            <w:r>
              <w:t>У разі експорту товарів базою оподаткування є договірна (контрактна) вартість таких товарів, зазначена в митній декларації, оформленій відповідно до вимог Митного кодексу (п. 189.17 ПК). Тож тут про мінімальну базу не йдеться.</w:t>
            </w:r>
          </w:p>
        </w:tc>
      </w:tr>
    </w:tbl>
    <w:p w:rsidR="00696FE8" w:rsidRPr="006161F9" w:rsidRDefault="00696FE8" w:rsidP="006161F9"/>
    <w:sectPr w:rsidR="00696FE8" w:rsidRPr="006161F9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4C7" w:rsidRDefault="005D54C7">
      <w:r>
        <w:separator/>
      </w:r>
    </w:p>
  </w:endnote>
  <w:endnote w:type="continuationSeparator" w:id="0">
    <w:p w:rsidR="005D54C7" w:rsidRDefault="005D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4C7" w:rsidRDefault="005D54C7">
      <w:r>
        <w:separator/>
      </w:r>
    </w:p>
  </w:footnote>
  <w:footnote w:type="continuationSeparator" w:id="0">
    <w:p w:rsidR="005D54C7" w:rsidRDefault="005D5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"/>
  </w:num>
  <w:num w:numId="5">
    <w:abstractNumId w:val="27"/>
  </w:num>
  <w:num w:numId="6">
    <w:abstractNumId w:val="17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4"/>
  </w:num>
  <w:num w:numId="12">
    <w:abstractNumId w:val="18"/>
  </w:num>
  <w:num w:numId="13">
    <w:abstractNumId w:val="24"/>
  </w:num>
  <w:num w:numId="14">
    <w:abstractNumId w:val="13"/>
  </w:num>
  <w:num w:numId="15">
    <w:abstractNumId w:val="7"/>
  </w:num>
  <w:num w:numId="16">
    <w:abstractNumId w:val="28"/>
  </w:num>
  <w:num w:numId="17">
    <w:abstractNumId w:val="5"/>
  </w:num>
  <w:num w:numId="18">
    <w:abstractNumId w:val="23"/>
  </w:num>
  <w:num w:numId="19">
    <w:abstractNumId w:val="8"/>
  </w:num>
  <w:num w:numId="20">
    <w:abstractNumId w:val="2"/>
  </w:num>
  <w:num w:numId="21">
    <w:abstractNumId w:val="3"/>
  </w:num>
  <w:num w:numId="22">
    <w:abstractNumId w:val="26"/>
  </w:num>
  <w:num w:numId="23">
    <w:abstractNumId w:val="16"/>
  </w:num>
  <w:num w:numId="24">
    <w:abstractNumId w:val="14"/>
  </w:num>
  <w:num w:numId="25">
    <w:abstractNumId w:val="15"/>
  </w:num>
  <w:num w:numId="26">
    <w:abstractNumId w:val="22"/>
  </w:num>
  <w:num w:numId="27">
    <w:abstractNumId w:val="12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10641"/>
    <w:rsid w:val="00014546"/>
    <w:rsid w:val="0004635D"/>
    <w:rsid w:val="000532A1"/>
    <w:rsid w:val="00087CD6"/>
    <w:rsid w:val="000B6804"/>
    <w:rsid w:val="000C3405"/>
    <w:rsid w:val="000D0131"/>
    <w:rsid w:val="000E0C8F"/>
    <w:rsid w:val="00152194"/>
    <w:rsid w:val="0015422E"/>
    <w:rsid w:val="001566CE"/>
    <w:rsid w:val="00157176"/>
    <w:rsid w:val="00167E8E"/>
    <w:rsid w:val="00173C69"/>
    <w:rsid w:val="00181870"/>
    <w:rsid w:val="001C14E3"/>
    <w:rsid w:val="001D117D"/>
    <w:rsid w:val="001E32A2"/>
    <w:rsid w:val="002372FB"/>
    <w:rsid w:val="002569D8"/>
    <w:rsid w:val="002B2945"/>
    <w:rsid w:val="002C0BC9"/>
    <w:rsid w:val="002D75DA"/>
    <w:rsid w:val="002F1A70"/>
    <w:rsid w:val="00311F48"/>
    <w:rsid w:val="00350574"/>
    <w:rsid w:val="00357DEA"/>
    <w:rsid w:val="00373216"/>
    <w:rsid w:val="00387926"/>
    <w:rsid w:val="003A1494"/>
    <w:rsid w:val="003A19A0"/>
    <w:rsid w:val="003D6367"/>
    <w:rsid w:val="003E0394"/>
    <w:rsid w:val="003F1FB7"/>
    <w:rsid w:val="003F256B"/>
    <w:rsid w:val="00406844"/>
    <w:rsid w:val="00417A3B"/>
    <w:rsid w:val="00424485"/>
    <w:rsid w:val="004511B6"/>
    <w:rsid w:val="00454024"/>
    <w:rsid w:val="004759AD"/>
    <w:rsid w:val="00487B42"/>
    <w:rsid w:val="004B05A7"/>
    <w:rsid w:val="004B1291"/>
    <w:rsid w:val="004B1576"/>
    <w:rsid w:val="004D5ED6"/>
    <w:rsid w:val="005053AB"/>
    <w:rsid w:val="00511F7D"/>
    <w:rsid w:val="00512D7E"/>
    <w:rsid w:val="005209B9"/>
    <w:rsid w:val="005549F3"/>
    <w:rsid w:val="0057089D"/>
    <w:rsid w:val="00572570"/>
    <w:rsid w:val="005750BC"/>
    <w:rsid w:val="005758A9"/>
    <w:rsid w:val="00583817"/>
    <w:rsid w:val="005907D1"/>
    <w:rsid w:val="0059318D"/>
    <w:rsid w:val="00593D49"/>
    <w:rsid w:val="005C36BE"/>
    <w:rsid w:val="005D54C7"/>
    <w:rsid w:val="006032A5"/>
    <w:rsid w:val="006161F9"/>
    <w:rsid w:val="0061721F"/>
    <w:rsid w:val="00627828"/>
    <w:rsid w:val="006412DF"/>
    <w:rsid w:val="00641E6C"/>
    <w:rsid w:val="00651535"/>
    <w:rsid w:val="006539A2"/>
    <w:rsid w:val="006759C2"/>
    <w:rsid w:val="00681A54"/>
    <w:rsid w:val="0068451A"/>
    <w:rsid w:val="00687299"/>
    <w:rsid w:val="00696FE8"/>
    <w:rsid w:val="006C51F5"/>
    <w:rsid w:val="006D0C4A"/>
    <w:rsid w:val="006F0198"/>
    <w:rsid w:val="00713C72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B0F2D"/>
    <w:rsid w:val="007B1F46"/>
    <w:rsid w:val="007E4487"/>
    <w:rsid w:val="0085725D"/>
    <w:rsid w:val="008A117F"/>
    <w:rsid w:val="008A321E"/>
    <w:rsid w:val="008A5C1C"/>
    <w:rsid w:val="008B1D90"/>
    <w:rsid w:val="008C1986"/>
    <w:rsid w:val="008C51CE"/>
    <w:rsid w:val="008D193F"/>
    <w:rsid w:val="008D7427"/>
    <w:rsid w:val="008E057D"/>
    <w:rsid w:val="008E36F2"/>
    <w:rsid w:val="0090371E"/>
    <w:rsid w:val="009412D5"/>
    <w:rsid w:val="00942046"/>
    <w:rsid w:val="00962840"/>
    <w:rsid w:val="00963ED4"/>
    <w:rsid w:val="009762F7"/>
    <w:rsid w:val="009764F4"/>
    <w:rsid w:val="00983939"/>
    <w:rsid w:val="0099311B"/>
    <w:rsid w:val="009A01A9"/>
    <w:rsid w:val="009A4E44"/>
    <w:rsid w:val="009A5BE5"/>
    <w:rsid w:val="009D10FE"/>
    <w:rsid w:val="009E1A0C"/>
    <w:rsid w:val="00A04C0E"/>
    <w:rsid w:val="00A24FB8"/>
    <w:rsid w:val="00A300DC"/>
    <w:rsid w:val="00A33DE8"/>
    <w:rsid w:val="00A40DBE"/>
    <w:rsid w:val="00A56268"/>
    <w:rsid w:val="00A61FFE"/>
    <w:rsid w:val="00A7338D"/>
    <w:rsid w:val="00A748D0"/>
    <w:rsid w:val="00A91CC9"/>
    <w:rsid w:val="00AA38D1"/>
    <w:rsid w:val="00AA4C4D"/>
    <w:rsid w:val="00AA6CAB"/>
    <w:rsid w:val="00AB16DE"/>
    <w:rsid w:val="00AC06BA"/>
    <w:rsid w:val="00AC2E6C"/>
    <w:rsid w:val="00AE057F"/>
    <w:rsid w:val="00AE41FE"/>
    <w:rsid w:val="00AE45EF"/>
    <w:rsid w:val="00B32747"/>
    <w:rsid w:val="00B36649"/>
    <w:rsid w:val="00B44AE7"/>
    <w:rsid w:val="00B55078"/>
    <w:rsid w:val="00B65D30"/>
    <w:rsid w:val="00B66237"/>
    <w:rsid w:val="00B66CDA"/>
    <w:rsid w:val="00B727C3"/>
    <w:rsid w:val="00BA14B9"/>
    <w:rsid w:val="00BA65C0"/>
    <w:rsid w:val="00BC7CD7"/>
    <w:rsid w:val="00BD6AD8"/>
    <w:rsid w:val="00C05709"/>
    <w:rsid w:val="00C2489D"/>
    <w:rsid w:val="00C2715A"/>
    <w:rsid w:val="00C44819"/>
    <w:rsid w:val="00C62A1F"/>
    <w:rsid w:val="00C6374E"/>
    <w:rsid w:val="00CB49AA"/>
    <w:rsid w:val="00CB50D9"/>
    <w:rsid w:val="00CD07AC"/>
    <w:rsid w:val="00CF63DA"/>
    <w:rsid w:val="00CF6BD9"/>
    <w:rsid w:val="00D2016B"/>
    <w:rsid w:val="00D26EF8"/>
    <w:rsid w:val="00D33FA5"/>
    <w:rsid w:val="00D37DED"/>
    <w:rsid w:val="00D41509"/>
    <w:rsid w:val="00D55822"/>
    <w:rsid w:val="00D63032"/>
    <w:rsid w:val="00D706E1"/>
    <w:rsid w:val="00D86316"/>
    <w:rsid w:val="00D96FFA"/>
    <w:rsid w:val="00DA63A1"/>
    <w:rsid w:val="00DB30C0"/>
    <w:rsid w:val="00DD0B1E"/>
    <w:rsid w:val="00DD354B"/>
    <w:rsid w:val="00DD5701"/>
    <w:rsid w:val="00DE1267"/>
    <w:rsid w:val="00DF194E"/>
    <w:rsid w:val="00E00B94"/>
    <w:rsid w:val="00E129DA"/>
    <w:rsid w:val="00E35CBD"/>
    <w:rsid w:val="00E710A2"/>
    <w:rsid w:val="00E83816"/>
    <w:rsid w:val="00E93115"/>
    <w:rsid w:val="00EA112F"/>
    <w:rsid w:val="00EA22B4"/>
    <w:rsid w:val="00EA3BA5"/>
    <w:rsid w:val="00EB359F"/>
    <w:rsid w:val="00EC00D7"/>
    <w:rsid w:val="00EE2A4A"/>
    <w:rsid w:val="00EE67B0"/>
    <w:rsid w:val="00EF372A"/>
    <w:rsid w:val="00F17D68"/>
    <w:rsid w:val="00F37427"/>
    <w:rsid w:val="00F4545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2020-11-25T15:01:00Z</dcterms:created>
  <dcterms:modified xsi:type="dcterms:W3CDTF">2020-11-25T15:01:00Z</dcterms:modified>
</cp:coreProperties>
</file>