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714" w:rsidRDefault="00744714" w:rsidP="00744714">
      <w:pPr>
        <w:pStyle w:val="a4"/>
        <w:jc w:val="right"/>
      </w:pPr>
      <w:bookmarkStart w:id="0" w:name="_GoBack"/>
      <w:bookmarkEnd w:id="0"/>
      <w:r>
        <w:rPr>
          <w:rStyle w:val="a3"/>
        </w:rPr>
        <w:t xml:space="preserve"> </w:t>
      </w:r>
      <w:r>
        <w:rPr>
          <w:rStyle w:val="a3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4346"/>
        <w:gridCol w:w="2211"/>
        <w:gridCol w:w="525"/>
        <w:gridCol w:w="510"/>
        <w:gridCol w:w="1084"/>
      </w:tblGrid>
      <w:tr w:rsidR="00744714" w:rsidTr="00744714">
        <w:trPr>
          <w:tblHeader/>
          <w:tblCellSpacing w:w="15" w:type="dxa"/>
        </w:trPr>
        <w:tc>
          <w:tcPr>
            <w:tcW w:w="450" w:type="dxa"/>
            <w:vMerge w:val="restart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№ з/п</w:t>
            </w:r>
          </w:p>
        </w:tc>
        <w:tc>
          <w:tcPr>
            <w:tcW w:w="4725" w:type="dxa"/>
            <w:vMerge w:val="restart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Зміст операції</w:t>
            </w:r>
          </w:p>
        </w:tc>
        <w:tc>
          <w:tcPr>
            <w:tcW w:w="2280" w:type="dxa"/>
            <w:vMerge w:val="restart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Первинні документи</w:t>
            </w:r>
          </w:p>
        </w:tc>
        <w:tc>
          <w:tcPr>
            <w:tcW w:w="2055" w:type="dxa"/>
            <w:gridSpan w:val="3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Бухгалтерський облік</w:t>
            </w:r>
          </w:p>
        </w:tc>
      </w:tr>
      <w:tr w:rsidR="00744714" w:rsidTr="007447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4714" w:rsidRDefault="00744714"/>
        </w:tc>
        <w:tc>
          <w:tcPr>
            <w:tcW w:w="0" w:type="auto"/>
            <w:vMerge/>
            <w:vAlign w:val="center"/>
            <w:hideMark/>
          </w:tcPr>
          <w:p w:rsidR="00744714" w:rsidRDefault="00744714"/>
        </w:tc>
        <w:tc>
          <w:tcPr>
            <w:tcW w:w="0" w:type="auto"/>
            <w:vMerge/>
            <w:vAlign w:val="center"/>
            <w:hideMark/>
          </w:tcPr>
          <w:p w:rsidR="00744714" w:rsidRDefault="00744714"/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Дт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Кт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Сума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22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3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4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5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6</w:t>
            </w:r>
          </w:p>
        </w:tc>
      </w:tr>
      <w:tr w:rsidR="00744714" w:rsidTr="00744714">
        <w:trPr>
          <w:tblCellSpacing w:w="15" w:type="dxa"/>
        </w:trPr>
        <w:tc>
          <w:tcPr>
            <w:tcW w:w="9510" w:type="dxa"/>
            <w:gridSpan w:val="6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Облік КП – об’єкта авторського права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Нараховано винагород працівникові підприємства</w:t>
            </w:r>
          </w:p>
        </w:tc>
        <w:tc>
          <w:tcPr>
            <w:tcW w:w="2280" w:type="dxa"/>
            <w:vMerge w:val="restart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Розрахунково-платіжна відомість (зведена) типової форми № П-7*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154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661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5 700,00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Merge w:val="restart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2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Утримано із суми винагороди:</w:t>
            </w:r>
          </w:p>
          <w:p w:rsidR="00744714" w:rsidRDefault="00744714">
            <w:pPr>
              <w:pStyle w:val="a4"/>
            </w:pPr>
            <w:r>
              <w:t>– ПДФО (5 700 х 18 %)</w:t>
            </w:r>
          </w:p>
        </w:tc>
        <w:tc>
          <w:tcPr>
            <w:tcW w:w="0" w:type="auto"/>
            <w:vMerge/>
            <w:vAlign w:val="center"/>
            <w:hideMark/>
          </w:tcPr>
          <w:p w:rsidR="00744714" w:rsidRDefault="00744714"/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 661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 641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 1 026,00</w:t>
            </w:r>
          </w:p>
        </w:tc>
      </w:tr>
      <w:tr w:rsidR="00744714" w:rsidTr="007447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4714" w:rsidRDefault="00744714"/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– військовий збір (5 700 х 1,5 %)</w:t>
            </w:r>
          </w:p>
        </w:tc>
        <w:tc>
          <w:tcPr>
            <w:tcW w:w="0" w:type="auto"/>
            <w:vMerge/>
            <w:vAlign w:val="center"/>
            <w:hideMark/>
          </w:tcPr>
          <w:p w:rsidR="00744714" w:rsidRDefault="00744714"/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661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642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85,50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3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Нараховано на суму винагороди ЄСВ (5 700 х 22 %)</w:t>
            </w:r>
          </w:p>
        </w:tc>
        <w:tc>
          <w:tcPr>
            <w:tcW w:w="0" w:type="auto"/>
            <w:vMerge/>
            <w:vAlign w:val="center"/>
            <w:hideMark/>
          </w:tcPr>
          <w:p w:rsidR="00744714" w:rsidRDefault="00744714"/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154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651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1 254,00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Merge w:val="restart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4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Перераховано до бюджету суми:</w:t>
            </w:r>
          </w:p>
          <w:p w:rsidR="00744714" w:rsidRDefault="00744714">
            <w:pPr>
              <w:pStyle w:val="a4"/>
            </w:pPr>
            <w:r>
              <w:t>– ПДФО</w:t>
            </w:r>
          </w:p>
        </w:tc>
        <w:tc>
          <w:tcPr>
            <w:tcW w:w="2280" w:type="dxa"/>
            <w:vMerge w:val="restart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Виписка банку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 641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 311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 1 026,00</w:t>
            </w:r>
          </w:p>
        </w:tc>
      </w:tr>
      <w:tr w:rsidR="00744714" w:rsidTr="007447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4714" w:rsidRDefault="00744714"/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– військового збору</w:t>
            </w:r>
          </w:p>
        </w:tc>
        <w:tc>
          <w:tcPr>
            <w:tcW w:w="0" w:type="auto"/>
            <w:vMerge/>
            <w:vAlign w:val="center"/>
            <w:hideMark/>
          </w:tcPr>
          <w:p w:rsidR="00744714" w:rsidRDefault="00744714"/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642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311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85,50</w:t>
            </w:r>
          </w:p>
        </w:tc>
      </w:tr>
      <w:tr w:rsidR="00744714" w:rsidTr="007447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44714" w:rsidRDefault="00744714"/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– ЄСВ</w:t>
            </w:r>
          </w:p>
        </w:tc>
        <w:tc>
          <w:tcPr>
            <w:tcW w:w="0" w:type="auto"/>
            <w:vMerge/>
            <w:vAlign w:val="center"/>
            <w:hideMark/>
          </w:tcPr>
          <w:p w:rsidR="00744714" w:rsidRDefault="00744714"/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651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311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1 254,00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5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Перераховано винагороду на картрахунок працівника</w:t>
            </w:r>
          </w:p>
        </w:tc>
        <w:tc>
          <w:tcPr>
            <w:tcW w:w="0" w:type="auto"/>
            <w:vMerge/>
            <w:vAlign w:val="center"/>
            <w:hideMark/>
          </w:tcPr>
          <w:p w:rsidR="00744714" w:rsidRDefault="00744714"/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661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311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4 588,50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Уведено програму в експлуатацію</w:t>
            </w:r>
          </w:p>
        </w:tc>
        <w:tc>
          <w:tcPr>
            <w:tcW w:w="22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Акт типової форми № НА-1**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125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154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6 954,00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7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Нараховано амортизацію за жовтень (6 954 : 24 міс.)</w:t>
            </w:r>
          </w:p>
        </w:tc>
        <w:tc>
          <w:tcPr>
            <w:tcW w:w="22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Відомість нарахування амортизації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93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133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289,75</w:t>
            </w:r>
          </w:p>
        </w:tc>
      </w:tr>
      <w:tr w:rsidR="00744714" w:rsidTr="00744714">
        <w:trPr>
          <w:tblCellSpacing w:w="15" w:type="dxa"/>
        </w:trPr>
        <w:tc>
          <w:tcPr>
            <w:tcW w:w="9510" w:type="dxa"/>
            <w:gridSpan w:val="6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Облік примірника КП, отриманого у власність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8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Оприбутковано програмний продукт «1С»</w:t>
            </w:r>
          </w:p>
        </w:tc>
        <w:tc>
          <w:tcPr>
            <w:tcW w:w="22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Акт приймання-передачі, накладна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154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631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15 053,00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9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Оплачено програмний продукт</w:t>
            </w:r>
          </w:p>
        </w:tc>
        <w:tc>
          <w:tcPr>
            <w:tcW w:w="22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Виписка банку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631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311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15 053,00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10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Уведено програму в експлуатацію</w:t>
            </w:r>
          </w:p>
        </w:tc>
        <w:tc>
          <w:tcPr>
            <w:tcW w:w="22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Акт типової форми № НА-1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127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154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15 053,00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11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Нараховано амортизацію за жовтень (15 053 : 36 міс.)</w:t>
            </w:r>
          </w:p>
        </w:tc>
        <w:tc>
          <w:tcPr>
            <w:tcW w:w="22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Відомість нарахування амортизації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92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133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418,14</w:t>
            </w:r>
          </w:p>
        </w:tc>
      </w:tr>
      <w:tr w:rsidR="00744714" w:rsidTr="00744714">
        <w:trPr>
          <w:tblCellSpacing w:w="15" w:type="dxa"/>
        </w:trPr>
        <w:tc>
          <w:tcPr>
            <w:tcW w:w="9510" w:type="dxa"/>
            <w:gridSpan w:val="6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rPr>
                <w:rStyle w:val="a3"/>
              </w:rPr>
              <w:t>Облік КП, отриманої в користування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12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Оплачено первинну ліцензію на право використання продукту «ЛІГА:ЗАКОН» і здійснено передоплату за абонентське користування на 12 міс.</w:t>
            </w:r>
          </w:p>
          <w:p w:rsidR="00744714" w:rsidRDefault="00744714">
            <w:pPr>
              <w:pStyle w:val="a4"/>
            </w:pPr>
            <w:r>
              <w:t>(1 + 12 міс. х 580)</w:t>
            </w:r>
          </w:p>
        </w:tc>
        <w:tc>
          <w:tcPr>
            <w:tcW w:w="22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Виписка банку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371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311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6 961,00</w:t>
            </w:r>
          </w:p>
        </w:tc>
      </w:tr>
      <w:tr w:rsidR="00744714" w:rsidTr="00744714">
        <w:trPr>
          <w:tblCellSpacing w:w="15" w:type="dxa"/>
        </w:trPr>
        <w:tc>
          <w:tcPr>
            <w:tcW w:w="9510" w:type="dxa"/>
            <w:gridSpan w:val="6"/>
            <w:vAlign w:val="center"/>
            <w:hideMark/>
          </w:tcPr>
          <w:p w:rsidR="00744714" w:rsidRDefault="00744714">
            <w:pPr>
              <w:pStyle w:val="5"/>
            </w:pPr>
            <w:r>
              <w:t>* Затверджена Наказом № 489.</w:t>
            </w:r>
          </w:p>
          <w:p w:rsidR="00744714" w:rsidRDefault="00744714">
            <w:pPr>
              <w:pStyle w:val="5"/>
            </w:pPr>
            <w:r>
              <w:lastRenderedPageBreak/>
              <w:t>** Акт уведення в господарський оборот об’єкта права інтелектуальної власності в складі нематеріальних активів типової форми № НА-1, затвердженої Наказом № 732.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lastRenderedPageBreak/>
              <w:t>13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Списано на витрати поточного періоду символічну плату за підключення</w:t>
            </w:r>
          </w:p>
        </w:tc>
        <w:tc>
          <w:tcPr>
            <w:tcW w:w="22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Первинна ліцензія на право використання продукту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92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631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1,00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14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Відображено витрати на користування програмним продуктом у складі витрат майбутніх періодів</w:t>
            </w:r>
          </w:p>
        </w:tc>
        <w:tc>
          <w:tcPr>
            <w:tcW w:w="22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Акт приймання-передачі програми, накладна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39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631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6 960,00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15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Здійснено зарахування заборгованостей</w:t>
            </w:r>
          </w:p>
        </w:tc>
        <w:tc>
          <w:tcPr>
            <w:tcW w:w="22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Не оформляються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631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371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6 961,00</w:t>
            </w:r>
          </w:p>
        </w:tc>
      </w:tr>
      <w:tr w:rsidR="00744714" w:rsidTr="0074471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16</w:t>
            </w:r>
          </w:p>
        </w:tc>
        <w:tc>
          <w:tcPr>
            <w:tcW w:w="4725" w:type="dxa"/>
            <w:vAlign w:val="center"/>
            <w:hideMark/>
          </w:tcPr>
          <w:p w:rsidR="00744714" w:rsidRDefault="00744714">
            <w:pPr>
              <w:pStyle w:val="a4"/>
            </w:pPr>
            <w:r>
              <w:t>Списано на витрати періоду вартість абонентського обслуговування за вересень (проводиться щомісяця)</w:t>
            </w:r>
          </w:p>
        </w:tc>
        <w:tc>
          <w:tcPr>
            <w:tcW w:w="22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Акт наданих послуг</w:t>
            </w:r>
          </w:p>
        </w:tc>
        <w:tc>
          <w:tcPr>
            <w:tcW w:w="495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92</w:t>
            </w:r>
          </w:p>
        </w:tc>
        <w:tc>
          <w:tcPr>
            <w:tcW w:w="4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39</w:t>
            </w:r>
          </w:p>
        </w:tc>
        <w:tc>
          <w:tcPr>
            <w:tcW w:w="1080" w:type="dxa"/>
            <w:vAlign w:val="center"/>
            <w:hideMark/>
          </w:tcPr>
          <w:p w:rsidR="00744714" w:rsidRDefault="00744714">
            <w:pPr>
              <w:pStyle w:val="a4"/>
              <w:jc w:val="center"/>
            </w:pPr>
            <w:r>
              <w:t>580,00</w:t>
            </w:r>
          </w:p>
        </w:tc>
      </w:tr>
    </w:tbl>
    <w:p w:rsidR="00276DFF" w:rsidRPr="00744714" w:rsidRDefault="00276DFF" w:rsidP="00744714"/>
    <w:sectPr w:rsidR="00276DFF" w:rsidRPr="0074471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C3A" w:rsidRDefault="00605C3A" w:rsidP="007E77ED">
      <w:r>
        <w:separator/>
      </w:r>
    </w:p>
  </w:endnote>
  <w:endnote w:type="continuationSeparator" w:id="0">
    <w:p w:rsidR="00605C3A" w:rsidRDefault="00605C3A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C3A" w:rsidRDefault="00605C3A" w:rsidP="007E77ED">
      <w:r>
        <w:separator/>
      </w:r>
    </w:p>
  </w:footnote>
  <w:footnote w:type="continuationSeparator" w:id="0">
    <w:p w:rsidR="00605C3A" w:rsidRDefault="00605C3A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34F"/>
    <w:multiLevelType w:val="multilevel"/>
    <w:tmpl w:val="8066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551D8"/>
    <w:multiLevelType w:val="multilevel"/>
    <w:tmpl w:val="358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64C92"/>
    <w:multiLevelType w:val="multilevel"/>
    <w:tmpl w:val="977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37544"/>
    <w:multiLevelType w:val="multilevel"/>
    <w:tmpl w:val="2C5E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61960"/>
    <w:multiLevelType w:val="multilevel"/>
    <w:tmpl w:val="72A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4121C"/>
    <w:rsid w:val="00157EE5"/>
    <w:rsid w:val="00193F60"/>
    <w:rsid w:val="001A0CAF"/>
    <w:rsid w:val="001B08C0"/>
    <w:rsid w:val="001E09A6"/>
    <w:rsid w:val="00242309"/>
    <w:rsid w:val="00242E64"/>
    <w:rsid w:val="002443CE"/>
    <w:rsid w:val="00250790"/>
    <w:rsid w:val="002706BD"/>
    <w:rsid w:val="00276DFF"/>
    <w:rsid w:val="002A5301"/>
    <w:rsid w:val="002B28D7"/>
    <w:rsid w:val="00301AB8"/>
    <w:rsid w:val="00320B97"/>
    <w:rsid w:val="00332C2B"/>
    <w:rsid w:val="0033481E"/>
    <w:rsid w:val="00357A66"/>
    <w:rsid w:val="00392883"/>
    <w:rsid w:val="003B462E"/>
    <w:rsid w:val="003B6CF2"/>
    <w:rsid w:val="003F1A98"/>
    <w:rsid w:val="004A615A"/>
    <w:rsid w:val="004C40CC"/>
    <w:rsid w:val="00541B8D"/>
    <w:rsid w:val="005434CB"/>
    <w:rsid w:val="00556313"/>
    <w:rsid w:val="00592B1E"/>
    <w:rsid w:val="005931D3"/>
    <w:rsid w:val="005A551A"/>
    <w:rsid w:val="005B1896"/>
    <w:rsid w:val="005D54FA"/>
    <w:rsid w:val="005D7721"/>
    <w:rsid w:val="00605C3A"/>
    <w:rsid w:val="00653482"/>
    <w:rsid w:val="00686A52"/>
    <w:rsid w:val="00707B39"/>
    <w:rsid w:val="00725CC0"/>
    <w:rsid w:val="00744714"/>
    <w:rsid w:val="00791D24"/>
    <w:rsid w:val="007C7CFE"/>
    <w:rsid w:val="007E314D"/>
    <w:rsid w:val="007E77ED"/>
    <w:rsid w:val="00820D54"/>
    <w:rsid w:val="00877880"/>
    <w:rsid w:val="008826A2"/>
    <w:rsid w:val="00887303"/>
    <w:rsid w:val="008D28DF"/>
    <w:rsid w:val="00947B9A"/>
    <w:rsid w:val="009841D2"/>
    <w:rsid w:val="00984BDC"/>
    <w:rsid w:val="009D3E20"/>
    <w:rsid w:val="009E2235"/>
    <w:rsid w:val="00A01A59"/>
    <w:rsid w:val="00A1043E"/>
    <w:rsid w:val="00A127F3"/>
    <w:rsid w:val="00A44AAB"/>
    <w:rsid w:val="00A81FF6"/>
    <w:rsid w:val="00AA2D4C"/>
    <w:rsid w:val="00AA3B41"/>
    <w:rsid w:val="00B34668"/>
    <w:rsid w:val="00B455E7"/>
    <w:rsid w:val="00BB4213"/>
    <w:rsid w:val="00C16EE4"/>
    <w:rsid w:val="00C32BDB"/>
    <w:rsid w:val="00C92177"/>
    <w:rsid w:val="00CB6ACE"/>
    <w:rsid w:val="00CD6D68"/>
    <w:rsid w:val="00CF03D1"/>
    <w:rsid w:val="00CF216F"/>
    <w:rsid w:val="00CF29BA"/>
    <w:rsid w:val="00D04E95"/>
    <w:rsid w:val="00D54832"/>
    <w:rsid w:val="00D662B3"/>
    <w:rsid w:val="00D86D98"/>
    <w:rsid w:val="00DC0E27"/>
    <w:rsid w:val="00DF4FEC"/>
    <w:rsid w:val="00E30C0E"/>
    <w:rsid w:val="00E46592"/>
    <w:rsid w:val="00E4705B"/>
    <w:rsid w:val="00E677D9"/>
    <w:rsid w:val="00E71793"/>
    <w:rsid w:val="00E7370C"/>
    <w:rsid w:val="00E80D0B"/>
    <w:rsid w:val="00E92540"/>
    <w:rsid w:val="00EC255E"/>
    <w:rsid w:val="00F25896"/>
    <w:rsid w:val="00F3045A"/>
    <w:rsid w:val="00F77FD6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  <w:style w:type="character" w:styleId="aa">
    <w:name w:val="Hyperlink"/>
    <w:basedOn w:val="a0"/>
    <w:uiPriority w:val="99"/>
    <w:semiHidden/>
    <w:unhideWhenUsed/>
    <w:rsid w:val="003B6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2020-10-16T19:29:00Z</dcterms:created>
  <dcterms:modified xsi:type="dcterms:W3CDTF">2020-10-16T19:29:00Z</dcterms:modified>
</cp:coreProperties>
</file>