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BD" w:rsidRDefault="00FF4CBD" w:rsidP="00FF4CBD">
      <w:pPr>
        <w:pStyle w:val="3"/>
      </w:pPr>
      <w:bookmarkStart w:id="0" w:name="_GoBack"/>
      <w:r>
        <w:rPr>
          <w:rStyle w:val="a6"/>
          <w:b/>
          <w:bCs/>
        </w:rPr>
        <w:t>Таблица 2. Сравнение сумм амортизации автомобиля при ускоренном начислении и стандартном минимально допустимом сроке полезного использования</w:t>
      </w:r>
    </w:p>
    <w:bookmarkEnd w:id="0"/>
    <w:p w:rsidR="00FF4CBD" w:rsidRDefault="00FF4CBD" w:rsidP="00FF4CBD">
      <w:pPr>
        <w:pStyle w:val="a5"/>
        <w:jc w:val="right"/>
      </w:pPr>
      <w:r>
        <w:rPr>
          <w:rStyle w:val="a6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2158"/>
        <w:gridCol w:w="2159"/>
        <w:gridCol w:w="2512"/>
      </w:tblGrid>
      <w:tr w:rsidR="00FF4CBD" w:rsidTr="00FF4CBD">
        <w:trPr>
          <w:tblCellSpacing w:w="15" w:type="dxa"/>
        </w:trPr>
        <w:tc>
          <w:tcPr>
            <w:tcW w:w="2400" w:type="dxa"/>
            <w:vMerge w:val="restart"/>
            <w:vAlign w:val="center"/>
            <w:hideMark/>
          </w:tcPr>
          <w:p w:rsidR="00FF4CBD" w:rsidRDefault="00FF4CBD"/>
        </w:tc>
        <w:tc>
          <w:tcPr>
            <w:tcW w:w="2265" w:type="dxa"/>
            <w:vMerge w:val="restart"/>
            <w:vAlign w:val="center"/>
            <w:hideMark/>
          </w:tcPr>
          <w:p w:rsidR="00FF4CBD" w:rsidRDefault="00FF4CBD">
            <w:pPr>
              <w:pStyle w:val="a5"/>
              <w:jc w:val="center"/>
            </w:pPr>
            <w:r>
              <w:rPr>
                <w:rStyle w:val="a6"/>
              </w:rPr>
              <w:t>В бухучете</w:t>
            </w:r>
            <w:r>
              <w:br/>
              <w:t>(срок полезного использования установлен комиссией по предприятию – 4 года)</w:t>
            </w:r>
          </w:p>
        </w:tc>
        <w:tc>
          <w:tcPr>
            <w:tcW w:w="4950" w:type="dxa"/>
            <w:gridSpan w:val="2"/>
            <w:vAlign w:val="center"/>
            <w:hideMark/>
          </w:tcPr>
          <w:p w:rsidR="00FF4CBD" w:rsidRDefault="00FF4CBD">
            <w:pPr>
              <w:pStyle w:val="a5"/>
              <w:jc w:val="center"/>
            </w:pPr>
            <w:r>
              <w:rPr>
                <w:rStyle w:val="a6"/>
              </w:rPr>
              <w:t>В налоговом учете</w:t>
            </w:r>
          </w:p>
        </w:tc>
      </w:tr>
      <w:tr w:rsidR="00FF4CBD" w:rsidTr="00FF4C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F4CBD" w:rsidRDefault="00FF4CBD"/>
        </w:tc>
        <w:tc>
          <w:tcPr>
            <w:tcW w:w="0" w:type="auto"/>
            <w:vMerge/>
            <w:vAlign w:val="center"/>
            <w:hideMark/>
          </w:tcPr>
          <w:p w:rsidR="00FF4CBD" w:rsidRDefault="00FF4CBD"/>
        </w:tc>
        <w:tc>
          <w:tcPr>
            <w:tcW w:w="2265" w:type="dxa"/>
            <w:vAlign w:val="center"/>
            <w:hideMark/>
          </w:tcPr>
          <w:p w:rsidR="00FF4CBD" w:rsidRDefault="00FF4CBD">
            <w:pPr>
              <w:pStyle w:val="a5"/>
              <w:jc w:val="center"/>
            </w:pPr>
            <w:r>
              <w:rPr>
                <w:rStyle w:val="a6"/>
              </w:rPr>
              <w:t>по общим правилам</w:t>
            </w:r>
            <w:r>
              <w:t xml:space="preserve"> из ст. 138 НК (минимальный срок полезного использования – 5 лет)</w:t>
            </w:r>
          </w:p>
        </w:tc>
        <w:tc>
          <w:tcPr>
            <w:tcW w:w="2685" w:type="dxa"/>
            <w:vAlign w:val="center"/>
            <w:hideMark/>
          </w:tcPr>
          <w:p w:rsidR="00FF4CBD" w:rsidRDefault="00FF4CBD">
            <w:pPr>
              <w:pStyle w:val="a5"/>
              <w:jc w:val="center"/>
            </w:pPr>
            <w:r>
              <w:rPr>
                <w:rStyle w:val="a6"/>
              </w:rPr>
              <w:t>«ускоренная» амортизация</w:t>
            </w:r>
            <w:r>
              <w:t xml:space="preserve"> по п. 43</w:t>
            </w:r>
            <w:r>
              <w:rPr>
                <w:vertAlign w:val="superscript"/>
              </w:rPr>
              <w:t>1</w:t>
            </w:r>
            <w:r>
              <w:t xml:space="preserve"> подразд. 4 разд. ХХ НК (минимальный срок полезного использования – 2 года)</w:t>
            </w:r>
          </w:p>
        </w:tc>
      </w:tr>
      <w:tr w:rsidR="00FF4CBD" w:rsidTr="00FF4CBD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FF4CBD" w:rsidRDefault="00FF4CBD">
            <w:pPr>
              <w:pStyle w:val="a5"/>
            </w:pPr>
            <w:r>
              <w:t>Расчет (по прямолинейному методу амортизации)</w:t>
            </w:r>
          </w:p>
        </w:tc>
        <w:tc>
          <w:tcPr>
            <w:tcW w:w="2265" w:type="dxa"/>
            <w:vAlign w:val="center"/>
            <w:hideMark/>
          </w:tcPr>
          <w:p w:rsidR="00FF4CBD" w:rsidRDefault="00FF4CBD">
            <w:pPr>
              <w:pStyle w:val="a5"/>
              <w:jc w:val="center"/>
            </w:pPr>
            <w:r>
              <w:t>420 000 : 4 : 12 = 8 750 грн</w:t>
            </w:r>
          </w:p>
        </w:tc>
        <w:tc>
          <w:tcPr>
            <w:tcW w:w="2265" w:type="dxa"/>
            <w:vAlign w:val="center"/>
            <w:hideMark/>
          </w:tcPr>
          <w:p w:rsidR="00FF4CBD" w:rsidRDefault="00FF4CBD">
            <w:pPr>
              <w:pStyle w:val="a5"/>
              <w:jc w:val="center"/>
            </w:pPr>
            <w:r>
              <w:t>420 000 : 5 : 12 = 7 000 грн</w:t>
            </w:r>
          </w:p>
        </w:tc>
        <w:tc>
          <w:tcPr>
            <w:tcW w:w="2685" w:type="dxa"/>
            <w:vAlign w:val="center"/>
            <w:hideMark/>
          </w:tcPr>
          <w:p w:rsidR="00FF4CBD" w:rsidRDefault="00FF4CBD">
            <w:pPr>
              <w:pStyle w:val="a5"/>
              <w:jc w:val="center"/>
            </w:pPr>
            <w:r>
              <w:t>420 000 : 2 : 12 = 17 500 грн</w:t>
            </w:r>
          </w:p>
        </w:tc>
      </w:tr>
      <w:tr w:rsidR="00FF4CBD" w:rsidTr="00FF4CBD">
        <w:trPr>
          <w:tblCellSpacing w:w="15" w:type="dxa"/>
        </w:trPr>
        <w:tc>
          <w:tcPr>
            <w:tcW w:w="2400" w:type="dxa"/>
            <w:vAlign w:val="center"/>
            <w:hideMark/>
          </w:tcPr>
          <w:p w:rsidR="00FF4CBD" w:rsidRDefault="00FF4CBD">
            <w:pPr>
              <w:pStyle w:val="a5"/>
            </w:pPr>
            <w:r>
              <w:t>Сумма амортизации за месяц</w:t>
            </w:r>
          </w:p>
        </w:tc>
        <w:tc>
          <w:tcPr>
            <w:tcW w:w="2265" w:type="dxa"/>
            <w:vAlign w:val="center"/>
            <w:hideMark/>
          </w:tcPr>
          <w:p w:rsidR="00FF4CBD" w:rsidRDefault="00FF4CBD">
            <w:pPr>
              <w:pStyle w:val="a5"/>
              <w:jc w:val="center"/>
            </w:pPr>
            <w:r>
              <w:rPr>
                <w:rStyle w:val="a6"/>
              </w:rPr>
              <w:t>8 750</w:t>
            </w:r>
          </w:p>
        </w:tc>
        <w:tc>
          <w:tcPr>
            <w:tcW w:w="2265" w:type="dxa"/>
            <w:vAlign w:val="center"/>
            <w:hideMark/>
          </w:tcPr>
          <w:p w:rsidR="00FF4CBD" w:rsidRDefault="00FF4CBD">
            <w:pPr>
              <w:pStyle w:val="a5"/>
              <w:jc w:val="center"/>
            </w:pPr>
            <w:r>
              <w:rPr>
                <w:rStyle w:val="a6"/>
              </w:rPr>
              <w:t>7 000</w:t>
            </w:r>
          </w:p>
        </w:tc>
        <w:tc>
          <w:tcPr>
            <w:tcW w:w="2685" w:type="dxa"/>
            <w:vAlign w:val="center"/>
            <w:hideMark/>
          </w:tcPr>
          <w:p w:rsidR="00FF4CBD" w:rsidRDefault="00FF4CBD">
            <w:pPr>
              <w:pStyle w:val="a5"/>
              <w:jc w:val="center"/>
            </w:pPr>
            <w:r>
              <w:rPr>
                <w:rStyle w:val="a6"/>
              </w:rPr>
              <w:t>17 500</w:t>
            </w:r>
          </w:p>
        </w:tc>
      </w:tr>
    </w:tbl>
    <w:p w:rsidR="00696FE8" w:rsidRPr="00FF4CBD" w:rsidRDefault="00696FE8" w:rsidP="00FF4CBD"/>
    <w:sectPr w:rsidR="00696FE8" w:rsidRPr="00FF4CBD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E2C" w:rsidRDefault="00E94E2C">
      <w:r>
        <w:separator/>
      </w:r>
    </w:p>
  </w:endnote>
  <w:endnote w:type="continuationSeparator" w:id="0">
    <w:p w:rsidR="00E94E2C" w:rsidRDefault="00E9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E2C" w:rsidRDefault="00E94E2C">
      <w:r>
        <w:separator/>
      </w:r>
    </w:p>
  </w:footnote>
  <w:footnote w:type="continuationSeparator" w:id="0">
    <w:p w:rsidR="00E94E2C" w:rsidRDefault="00E9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18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152194"/>
    <w:rsid w:val="001566CE"/>
    <w:rsid w:val="00157176"/>
    <w:rsid w:val="001E32A2"/>
    <w:rsid w:val="002372FB"/>
    <w:rsid w:val="002B2945"/>
    <w:rsid w:val="002D75DA"/>
    <w:rsid w:val="00311F48"/>
    <w:rsid w:val="00387926"/>
    <w:rsid w:val="003E0394"/>
    <w:rsid w:val="003F1FB7"/>
    <w:rsid w:val="00406844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94E2C"/>
    <w:rsid w:val="00EA112F"/>
    <w:rsid w:val="00EB359F"/>
    <w:rsid w:val="00EC00D7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2020-07-22T07:02:00Z</dcterms:created>
  <dcterms:modified xsi:type="dcterms:W3CDTF">2020-07-22T07:02:00Z</dcterms:modified>
</cp:coreProperties>
</file>