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FFA" w:rsidRPr="00BF7CF4" w:rsidRDefault="00F87FFA" w:rsidP="00F87FFA">
      <w:pPr>
        <w:spacing w:before="20" w:after="0" w:line="240" w:lineRule="auto"/>
        <w:ind w:left="623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bookmarkStart w:id="0" w:name="_GoBack"/>
      <w:bookmarkEnd w:id="0"/>
      <w:r w:rsidRPr="00BF7CF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ЗАТВЕРДЖЕНО </w:t>
      </w:r>
    </w:p>
    <w:p w:rsidR="00F87FFA" w:rsidRDefault="00F87FFA" w:rsidP="00F87FFA">
      <w:pPr>
        <w:spacing w:before="20" w:after="0" w:line="240" w:lineRule="auto"/>
        <w:ind w:left="623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рішенням конкурсної комісії з визначення уповноваженого банку на здійснення розрахунків з державним бюджетом за митними платежами</w:t>
      </w:r>
    </w:p>
    <w:p w:rsidR="00F87FFA" w:rsidRPr="00BF7CF4" w:rsidRDefault="00F87FFA" w:rsidP="00F87FFA">
      <w:pPr>
        <w:spacing w:before="20" w:after="0" w:line="240" w:lineRule="auto"/>
        <w:ind w:left="623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(протокол від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21.04.2016</w:t>
      </w:r>
      <w:r w:rsidRPr="00BF7CF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1</w:t>
      </w:r>
      <w:r w:rsidRPr="00BF7CF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</w:p>
    <w:p w:rsidR="00F87FFA" w:rsidRPr="0015154D" w:rsidRDefault="00F87FFA" w:rsidP="0015154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15154D" w:rsidRPr="0015154D" w:rsidRDefault="0015154D" w:rsidP="0015154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15154D" w:rsidRPr="0015154D" w:rsidRDefault="0015154D" w:rsidP="0015154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15154D" w:rsidRPr="0015154D" w:rsidRDefault="0015154D" w:rsidP="0015154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15154D" w:rsidRPr="0015154D" w:rsidRDefault="0015154D" w:rsidP="0015154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15154D" w:rsidRPr="0015154D" w:rsidRDefault="0015154D" w:rsidP="0015154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15154D" w:rsidRDefault="00F87FFA" w:rsidP="0015154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15154D" w:rsidRDefault="00F87FFA" w:rsidP="0015154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15154D" w:rsidRDefault="00F87FFA" w:rsidP="0015154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15154D" w:rsidRDefault="00F87FFA" w:rsidP="0015154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15154D" w:rsidRDefault="00F87FFA" w:rsidP="0015154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5154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КОНКУРСНА ДОКУМЕНТАЦІЯ</w:t>
      </w:r>
    </w:p>
    <w:p w:rsidR="00F87FFA" w:rsidRPr="0015154D" w:rsidRDefault="00F87FFA" w:rsidP="0015154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15154D" w:rsidRDefault="00F87FFA" w:rsidP="0015154D">
      <w:pPr>
        <w:spacing w:after="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15154D" w:rsidRDefault="00F87FFA" w:rsidP="0015154D">
      <w:pPr>
        <w:spacing w:after="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15154D" w:rsidRDefault="00F87FFA" w:rsidP="0015154D">
      <w:pPr>
        <w:spacing w:after="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15154D" w:rsidRDefault="00F87FFA" w:rsidP="0015154D">
      <w:pPr>
        <w:spacing w:after="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15154D" w:rsidRDefault="00F87FFA" w:rsidP="0015154D">
      <w:pPr>
        <w:spacing w:after="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15154D" w:rsidRDefault="00F87FFA" w:rsidP="0015154D">
      <w:pPr>
        <w:spacing w:after="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15154D" w:rsidRDefault="00F87FFA" w:rsidP="0015154D">
      <w:pPr>
        <w:spacing w:after="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15154D" w:rsidRDefault="00F87FFA" w:rsidP="0015154D">
      <w:pPr>
        <w:spacing w:after="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15154D" w:rsidRDefault="00F87FFA" w:rsidP="0015154D">
      <w:pPr>
        <w:spacing w:after="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15154D" w:rsidRDefault="00F87FFA" w:rsidP="0015154D">
      <w:pPr>
        <w:spacing w:after="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15154D" w:rsidRDefault="00F87FFA" w:rsidP="0015154D">
      <w:pPr>
        <w:spacing w:after="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15154D" w:rsidRDefault="00F87FFA" w:rsidP="0015154D">
      <w:pPr>
        <w:spacing w:after="0"/>
        <w:jc w:val="center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15154D" w:rsidRDefault="00F87FFA" w:rsidP="0015154D">
      <w:pPr>
        <w:spacing w:after="0"/>
        <w:jc w:val="center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15154D" w:rsidRDefault="00F87FFA" w:rsidP="0015154D">
      <w:pPr>
        <w:spacing w:after="0"/>
        <w:jc w:val="center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15154D" w:rsidRDefault="00F87FFA" w:rsidP="0015154D">
      <w:pPr>
        <w:spacing w:after="0"/>
        <w:jc w:val="center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15154D" w:rsidRDefault="00F87FFA" w:rsidP="0015154D">
      <w:pPr>
        <w:spacing w:after="0"/>
        <w:jc w:val="center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15154D" w:rsidRDefault="00F87FFA" w:rsidP="0015154D">
      <w:pPr>
        <w:spacing w:after="0"/>
        <w:jc w:val="center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15154D" w:rsidRDefault="00F87FFA" w:rsidP="0015154D">
      <w:pPr>
        <w:spacing w:after="0"/>
        <w:jc w:val="center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15154D" w:rsidRDefault="00F87FFA" w:rsidP="0015154D">
      <w:pPr>
        <w:spacing w:after="0"/>
        <w:jc w:val="center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15154D" w:rsidRDefault="00F87FFA" w:rsidP="0015154D">
      <w:pPr>
        <w:spacing w:after="0"/>
        <w:jc w:val="center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15154D" w:rsidRDefault="00F87FFA" w:rsidP="0015154D">
      <w:pPr>
        <w:spacing w:after="0"/>
        <w:jc w:val="center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15154D" w:rsidRDefault="00F87FFA" w:rsidP="0015154D">
      <w:pPr>
        <w:spacing w:after="0"/>
        <w:jc w:val="center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15154D" w:rsidRDefault="00F87FFA" w:rsidP="0015154D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 w:type="page"/>
      </w:r>
      <w:bookmarkStart w:id="1" w:name="_Toc422143298"/>
      <w:bookmarkStart w:id="2" w:name="_Toc473709563"/>
      <w:bookmarkStart w:id="3" w:name="_Toc473709929"/>
      <w:bookmarkStart w:id="4" w:name="_Toc473710687"/>
      <w:bookmarkStart w:id="5" w:name="_Toc473946031"/>
      <w:bookmarkStart w:id="6" w:name="_Toc474303633"/>
      <w:bookmarkStart w:id="7" w:name="_Toc488918391"/>
      <w:bookmarkStart w:id="8" w:name="_Toc489078754"/>
      <w:bookmarkStart w:id="9" w:name="_Toc489079998"/>
      <w:bookmarkStart w:id="10" w:name="_Toc40774280"/>
      <w:r w:rsidRPr="00BF7CF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lastRenderedPageBreak/>
        <w:t>Загальні положення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Відповідно до постанови Кабінету Міністрів України від 16 листопада 2005 року № 1093 «Про переведення митних та інших платежів, які вносяться до/або під час митного оформлення, на розрахунково-касове обслуговування через органи Державного казначейства», Порядку розрахунково-касового обслуговування через органи Державного казначейства України митних та інших платежів, які вносяться до/або під час митного оформлення, затвердженого наказом Міністерства фінансів України та Державної митної служби України від 24.01.2006 № 25/44, зареєстрованого в Міністерстві юстиції України 25.01.2006 за № 64/11938, та Порядку проведення конкурсу з визначення уповноваженого банку на здійснення розрахунків з державним бюджетом за митними платежами, затвердженого наказом Міністерства фінансів України від 29.09.2014 № 984, зареєстрованого в Міністерстві юстиції України 26.11.2014 за № 1514/26291 (далі – Порядок), та Оголошення про проведення конкурсу з визначення уповноваженого банку, через який будуть здійснюватись розрахунки з державним бюджетом за митними платежами, розміщеного на офіційному веб-порталі Державної фіскальної служби України 13.04.2016 Державна фіскальна служба України (далі - Замовник) оголошує про проведення 23 травня 2016 року конкурсу з</w:t>
      </w:r>
      <w:r w:rsidRPr="00BF7CF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визначення уповноваженого банку,</w:t>
      </w: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через який будуть здійснюватись розрахунки з державним бюджетом за митними платежами (далі – Конкурс).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 участі у Конкурсі допускаються банки, які відповідають усім вимогам, визначеним у пункті 3.4 Порядку.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Для участі у Конкурсі банками-претендентами подаються конкурсні пропозиції. Конкурсні пропозиції повинні містити документи, що підтверджують відповідність вимогам, визначеним у Порядку, та конкурсну документацію.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Документи, передбачені Порядком, подаються станом на перше число місяця, у якому банк-претендент подає конкурсну пропозицію.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Документи, передбачені Порядком подаються  з дотриманням таких вимог: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Відповідно до підпункту 7 пункту 3.4 Порядку банки-претенденти повинні надати підтвердження (у довільній формі) щодо сумісності програмно-технічного комплексу з програмно-технічним комплексом Замовника, а саме: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Програмне забезпечення банківської установи повинно забезпечувати можливість формування та направлення до Державної фіскальної служби відомостей щодо внесених, при переміщенні через митний кордон, в виносних банківських відділеннях коштів фізичних осіб.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Інформація повинна формуватись щоденно, не пізніше 10-00 години наступного банківського дня за попередній банківський день централізовано по всім виносним  банківським відділенням.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Інформація повинна бути направлена до Замовника засобами електронної пошти НБУ на закріплену за Замовником поштову скриньку. Як альтернативним варіантом може розглядатись отримання інформації з використанням веб-сервісу.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Формат повідомлення та остаточний механізм доставки повідомлень, отримання квитка про підтвердження доставки тощо розробляється окремо з урахуванням специфіки роботи програмного забезпечення «Банківський день».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 Фінансова звітність, передбачена підпунктом 7 пункту 4.1 Порядку, подається банками-претендентам згідно з переліком, визначеним у статті 69 Закону України «Про банки і банківську діяльність».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 Інформація банку-претендента про банк, </w:t>
      </w:r>
      <w:r w:rsidRPr="00BF7CF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умови та </w:t>
      </w: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переваги розрахунково-касового обслуговування митних та інших платежів, які вносяться до/або під час митного оформлення, саме у цього учасника, яка подається відповідно до підпункту 9 пункту 4.1 Порядку, обов’язково повинна містити підтвердження можливості обслуговування комплексних програм, проектів та контрактів для замовників з багаторівневою організацією (служба/міністерство). 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Зазначена інформація повинна надаватися у довільній формі із зазначенням найменування установи – замовника, назви програми, проекту або контракту, обслуговування якої здійснював банк-претендент, контактних даних (включаючи адресу, телефон, факс, адресу електронної пошти) особи, до якої можна звернутися за підтвердженням інформації.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Конкурсна документація оприлюднюється на офіційному веб-порталі Замовника, та на вимогу банка-претендента може бути надана у паперовому вигляді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Конкурсні пропозиції подаються банками-претендентами за адресою: </w:t>
      </w: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  <w:t xml:space="preserve">м. Київ, Львівська площа, 6-8, у робочі дні з 10 год. 00 хв. до 16 год. 00 хв. представнику Замовника, визначеному в оголошенні, або посадовій особі Замовника, яка його заміняє. 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Замовник залишає за собою право відмінити проведення Конкурсу на будь-якому етапі проведення конкурсу, розмістивши повідомлення про таке рішення на офіційному веб-порталі Замовника.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Особа, яка подає конкурсну пропозицію Замовнику, повинна мати довіреність на право представництва інтересів банку та документ, що посвідчує особу.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Конкурсні пропозиції, отримані Замовником після закінчення строку подання, не приймаються і повертаються банку-претенденту.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Банк-претендент, що потребує будь-якого пояснення конкурсної документації, не пізніше, ніж за п’ять робочих днів до кінцевого строку подання конкурсних пропозицій може повідомити про це Замовника в письмовій формі.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Замовник дає відповідь на запит з пояснення конкурсної документації протягом трьох робочих днів.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Конкурсна пропозиція залишається дійсною з дати її розкриття і діє до завершення конкурсу. 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Після початку розкриття Замовником першої конкурсної пропозиції банки-претенденти не мають права вносити зміни до конкурсних пропозицій. 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Копії документів, які подаються згідно з вимогами Порядку завіряються печаткою банка-претендента та підписом особи, яка представлятиме інтереси банка-претендента під час проведення Конкурсу.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Усі сторінки конкурсної пропозиції нумеруються наскрізно, прошиваються та скріплюються печаткою. 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Фінансові показники у конкурсних пропозиціях (крім граничної ціни на послуги) вказуються у національній валюті (гривнях).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Усі пропозиції, на яких зроблені будь-які окремі записи або правки, позначаються ініціалами особи або осіб, що підписують конкурсну пропозицію.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Подання альтернативних пропозицій не допускається. 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Банк-претендент може вносити зміни до своєї конкурсної пропозиції. 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Зміни до конкурсної пропозиції оформлюються та подаються за тими ж вимогами, що і конкурсна пропозиція, в термін, встановлений для подання конкурсних пропозицій.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Будь-які спроби банка-претендента вплинути на оцінювання Замовником його конкурсної пропозиції або прийняття рішення про вибір переможця можуть призвести до відхилення його пропозиції. 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Замовник має право до закінчення встановленого строку подання конкурсних пропозицій прийняти рішення про його продовження, про що повідомляються усі банки-претенденти, якими надавалась конкурсна документація.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 результатами Конкурсу банк визнається уповноваженим на здійснення розрахунків з державним бюджетом за митними платежами на всій території України.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 переможцем Конкурсу укладаються генеральні угоди про співробітництво та розрахунково-касове обслуговування. Генеральні угоди укладаються терміном на 2 роки.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 невиконання та/або неналежне виконання умов генеральної угоди може бути розірвано таку генеральну угоду в односторонньому порядку за ініціативою Замовника.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BF7CF4" w:rsidRDefault="00F87FFA" w:rsidP="00F87FFA">
      <w:pPr>
        <w:spacing w:after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Вимоги до конкурсної документації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складі Конкурсної пропозиції </w:t>
      </w: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банк-претендент повинен надати конкурсну документацію, яка відповідатиме усім вимогам, визначеним цим розділом а також інформацію та документи, що підтверджують можливість забезпечити зазначені вимоги. 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 разі якщо конкурсна документація не відповідає вимогам, встановленим цим розділом, конкурсна пропозиція відхиляється.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Переможцем конкурсу має бути забезпечено: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1.1. Переведення на розрахунково-касове обслуговування всіх митниць ДФС.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1.2. Відкриття в митницях ДФС відділень банку за переліком згідно з додатком 2. Відкриття відділень здійснюється поетапно за узгодженим з ДФС графіком.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Першочергово – протягом двох місяців з дня підписання генеральних угод забезпечується відкриття відділень банку безпосередньо в митницях ДФС визначених у додатку 3;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1.3. Створення та забезпечення функціонування програми обліку митних платежів по кожній юридичній та фізичній особі.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1.4. Щоденне надання каналами електронного зв’язку митницям ДФС інформації про залишки й обороти за рахунками, відкритими на їх ім’я, та щомісячне – про баланс у розрізі платежів.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1.5. Проведення операцій за прийнятими до виконання відділеннями банку документами митниць ДФС того самого операційного дня, якщо ці документи прийнято протягом операційного часу банку, у разі надходження таких документів після закінчення операційного часу – не пізніше наступного робочого дня.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1.7. Зберігання в сховищах банку вилучених митницями ДФС готівкових коштів, дорогоцінних металів, дорогоцінного каміння та інших цінностей відповідно до окремих угод, укладених згідно із законодавством України.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1.8. Наявність системи захисту інформації.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1.9. Обслуговування готівкових розрахунків, в тому числі розрахунків з фізичними особами, розрахунків в іноземній валюті, грошовою заставою при транзитні, конвертація та обмін валют, та інше;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1.10. Встановлення системи «Клієнт – Банк» в кожній митниці ДФС;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1.11. Безкоштовні розрахунки між митницями ДФС;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1.12. Своєчасне повернення коштів, у тому числі готівкових, за поданням митниць ДФС;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1.13. Відкриття відділень банку за попередньою домовленістю з Замовником в структурних підрозділах митниць ДФС та митних постах;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1.14. Зарахування коштів, доставлених в банк ДФС для зарахування її на поточні рахунки в одноденний термін.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1.15. Погодження тарифів, та зміни до тарифів на здійснення розрахунків з державним бюджетом за митними платежами для населення з ДФС.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Для підтвердження готовності забезпечити виконання зазначених вимог банк-претендент надає лист-зобов’язання у довільній формі, до якого додаються документи, що підтверджують можливість банку-претендента забезпечити виконання вимог, визначених зазначеним пунктом. 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 Інфраструктура банку повинна співпадати з розташуванням митниць ДФС.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Банк-претендент повинен мати розгалужену систему відділень, яка в обов’язковому порядку повинна співпадати з розташуванням митниць ДФС, та забезпечити оперативне відкриття та організацію безперебійної роботи відділень банку, графік роботи яких співпадатиме з графіком роботи відповідного митного органу, на території пунктів пропуску, визначених у додатку 2 не пізніше шести  місяців від дати оголошення результатів конкурсу.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Довідка про розгалуженість до районного рівня та характеристики мережі філій та відділень банку на території України, яка подається відповідно до підпункту 8 пункту 4.1 Порядку, повинна містити підтвердження щодо готовності відкриття відділень банку відповідно до вимог абзацу другого цього пункту.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 Банк-претендент надає інформацію, щодо Т</w:t>
      </w:r>
      <w:r w:rsidRPr="00BF7CF4">
        <w:rPr>
          <w:rFonts w:ascii="Times New Roman" w:eastAsia="Times New Roman" w:hAnsi="Times New Roman" w:cs="Times New Roman"/>
          <w:bCs/>
          <w:iCs/>
          <w:snapToGrid w:val="0"/>
          <w:sz w:val="28"/>
          <w:szCs w:val="28"/>
          <w:lang w:eastAsia="ru-RU"/>
        </w:rPr>
        <w:t>арифів, за якими пропонується здійснювати індивідуальне розрахунково-касове обслуговування митниць ДФС (</w:t>
      </w: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мінімальний перелік послуг та граничне значення показників їх вартості, передбачений підпунктом 11 пункту 4.1 Порядку) (далі – Тарифи) згідно з формою, наведеною у додатку 4.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Тарифи зазначаються у відсотках (з точністю до сотих) до обсягів готівки або за фіксованою ставкою за одноразове надання послуги. 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Перелік послуг може бути розширено банком-претендентом.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Тарифи не можуть змінюватись у сторону збільшення протягом 2 років з моменту укладання Генеральних угод.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Тарифи, визначені Замовником за нульовою ставкою не можуть змінюватися протягом усього терміну дії Генеральних угод.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Також на підставі підпункту 11 пункту 4.1 Порядку разом з інформацією, щодо Т</w:t>
      </w:r>
      <w:r w:rsidRPr="00BF7CF4">
        <w:rPr>
          <w:rFonts w:ascii="Times New Roman" w:eastAsia="Times New Roman" w:hAnsi="Times New Roman" w:cs="Times New Roman"/>
          <w:bCs/>
          <w:iCs/>
          <w:snapToGrid w:val="0"/>
          <w:sz w:val="28"/>
          <w:szCs w:val="28"/>
          <w:lang w:eastAsia="ru-RU"/>
        </w:rPr>
        <w:t xml:space="preserve">арифів банк – претендент подає лист, відповідно до якого </w:t>
      </w: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банк зобов'язується дотримуватись Тарифів у разі набуття статусу уповноваженого банку. 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зазначеному листі зобов’язанні обов’язково зазначається, що у разі набуття статусу уповноваженого банку, банк зобов'язується не змінювати Тарифи протягом 2 років з моменту укладання Генеральних угод, а тарифів, визначених Замовником за нульовою ставкою протягом усього терміну дії Генеральних угод.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4. Термін надання послуг переможцем Конкурсу починається з моменту укладання генеральної угоди про співробітництво та розрахунково-касове обслуговування, договорів з підрозділами переможця Конкурсу на місцях і митницями ДФС. 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Переможцем Конкурсу гарантується надання послуг протягом 3 років з моменту укладання угод.</w:t>
      </w:r>
    </w:p>
    <w:p w:rsidR="00F87FFA" w:rsidRPr="00BF7CF4" w:rsidRDefault="00F87FFA" w:rsidP="00F87FF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Гарантія щодо надання послуг протягом 3 років з моменту укладання угод повинна міститися у листі-зобов’язанні банку про забезпечення дотримання зобов’язань, взятих на себе банком за результатами Конкурсу, який надається відповідно до вимог підпункту 12 пункту 4.1 Порядку.</w:t>
      </w:r>
    </w:p>
    <w:p w:rsidR="00F87FFA" w:rsidRPr="00BF7CF4" w:rsidRDefault="00F87FFA" w:rsidP="00F87FFA">
      <w:pPr>
        <w:spacing w:after="0"/>
        <w:ind w:firstLine="737"/>
        <w:jc w:val="both"/>
        <w:rPr>
          <w:rFonts w:ascii="Times New Roman" w:eastAsia="Times New Roman" w:hAnsi="Times New Roman" w:cs="Times New Roman"/>
          <w:strike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trike/>
          <w:snapToGrid w:val="0"/>
          <w:sz w:val="28"/>
          <w:szCs w:val="28"/>
          <w:lang w:eastAsia="ru-RU"/>
        </w:rPr>
        <w:br w:type="page"/>
      </w:r>
    </w:p>
    <w:p w:rsidR="00F87FFA" w:rsidRPr="00BF7CF4" w:rsidRDefault="00F87FFA" w:rsidP="00F87FFA">
      <w:pPr>
        <w:keepNext/>
        <w:keepLines/>
        <w:pageBreakBefore/>
        <w:spacing w:after="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caps/>
          <w:snapToGrid w:val="0"/>
          <w:kern w:val="28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kern w:val="28"/>
          <w:sz w:val="28"/>
          <w:szCs w:val="28"/>
          <w:lang w:eastAsia="ru-RU"/>
        </w:rPr>
        <w:t>Додаток 1</w:t>
      </w:r>
    </w:p>
    <w:p w:rsidR="00F87FFA" w:rsidRPr="00BF7CF4" w:rsidRDefault="00F87FFA" w:rsidP="00F87FFA">
      <w:pPr>
        <w:spacing w:before="20" w:after="2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F87FFA" w:rsidRPr="00BF7CF4" w:rsidRDefault="00F87FFA" w:rsidP="0015154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Перелік митниць ДФС, які мають бути переведені на розрахунково-касове обслуговування до уповноваженого банку</w:t>
      </w:r>
    </w:p>
    <w:p w:rsidR="00F87FFA" w:rsidRPr="00BF7CF4" w:rsidRDefault="00F87FFA" w:rsidP="00F87FFA">
      <w:pPr>
        <w:spacing w:before="20" w:after="20" w:line="240" w:lineRule="auto"/>
        <w:ind w:firstLine="72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3044" w:type="pct"/>
        <w:tblInd w:w="108" w:type="dxa"/>
        <w:tblLook w:val="01E0" w:firstRow="1" w:lastRow="1" w:firstColumn="1" w:lastColumn="1" w:noHBand="0" w:noVBand="0"/>
      </w:tblPr>
      <w:tblGrid>
        <w:gridCol w:w="817"/>
        <w:gridCol w:w="5183"/>
      </w:tblGrid>
      <w:tr w:rsidR="00F87FFA" w:rsidRPr="00BF7CF4" w:rsidTr="0015154D">
        <w:tc>
          <w:tcPr>
            <w:tcW w:w="681" w:type="pct"/>
          </w:tcPr>
          <w:p w:rsidR="00F87FFA" w:rsidRPr="00BF7CF4" w:rsidRDefault="00F87FFA" w:rsidP="0015154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19" w:type="pct"/>
          </w:tcPr>
          <w:p w:rsidR="00F87FFA" w:rsidRPr="00BF7CF4" w:rsidRDefault="00F87FFA" w:rsidP="0015154D">
            <w:pPr>
              <w:spacing w:before="20" w:after="20" w:line="240" w:lineRule="auto"/>
              <w:ind w:firstLine="33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Вінницька митниця</w:t>
            </w:r>
          </w:p>
        </w:tc>
      </w:tr>
      <w:tr w:rsidR="00F87FFA" w:rsidRPr="00BF7CF4" w:rsidTr="0015154D">
        <w:tc>
          <w:tcPr>
            <w:tcW w:w="681" w:type="pct"/>
          </w:tcPr>
          <w:p w:rsidR="00F87FFA" w:rsidRPr="00BF7CF4" w:rsidRDefault="00F87FFA" w:rsidP="0015154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19" w:type="pct"/>
          </w:tcPr>
          <w:p w:rsidR="00F87FFA" w:rsidRPr="00BF7CF4" w:rsidRDefault="00F87FFA" w:rsidP="0015154D">
            <w:pPr>
              <w:spacing w:before="20" w:after="20" w:line="240" w:lineRule="auto"/>
              <w:ind w:firstLine="33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Волинська митниця</w:t>
            </w:r>
          </w:p>
        </w:tc>
      </w:tr>
      <w:tr w:rsidR="00F87FFA" w:rsidRPr="00BF7CF4" w:rsidTr="0015154D">
        <w:tc>
          <w:tcPr>
            <w:tcW w:w="681" w:type="pct"/>
          </w:tcPr>
          <w:p w:rsidR="00F87FFA" w:rsidRPr="00BF7CF4" w:rsidRDefault="00F87FFA" w:rsidP="0015154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19" w:type="pct"/>
          </w:tcPr>
          <w:p w:rsidR="00F87FFA" w:rsidRPr="00BF7CF4" w:rsidRDefault="00F87FFA" w:rsidP="0015154D">
            <w:pPr>
              <w:spacing w:before="20" w:after="20" w:line="240" w:lineRule="auto"/>
              <w:ind w:firstLine="33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Дніпропетровська митниця</w:t>
            </w:r>
          </w:p>
        </w:tc>
      </w:tr>
      <w:tr w:rsidR="00F87FFA" w:rsidRPr="00BF7CF4" w:rsidTr="0015154D">
        <w:tc>
          <w:tcPr>
            <w:tcW w:w="681" w:type="pct"/>
          </w:tcPr>
          <w:p w:rsidR="00F87FFA" w:rsidRPr="00BF7CF4" w:rsidRDefault="00F87FFA" w:rsidP="0015154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19" w:type="pct"/>
          </w:tcPr>
          <w:p w:rsidR="00F87FFA" w:rsidRPr="00BF7CF4" w:rsidRDefault="00F87FFA" w:rsidP="0015154D">
            <w:pPr>
              <w:spacing w:before="20" w:after="20" w:line="240" w:lineRule="auto"/>
              <w:ind w:firstLine="33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Донецька митниця </w:t>
            </w:r>
          </w:p>
        </w:tc>
      </w:tr>
      <w:tr w:rsidR="00F87FFA" w:rsidRPr="00BF7CF4" w:rsidTr="0015154D">
        <w:tc>
          <w:tcPr>
            <w:tcW w:w="681" w:type="pct"/>
          </w:tcPr>
          <w:p w:rsidR="00F87FFA" w:rsidRPr="00BF7CF4" w:rsidRDefault="00F87FFA" w:rsidP="0015154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319" w:type="pct"/>
          </w:tcPr>
          <w:p w:rsidR="00F87FFA" w:rsidRPr="00BF7CF4" w:rsidRDefault="00F87FFA" w:rsidP="0015154D">
            <w:pPr>
              <w:spacing w:before="20" w:after="20" w:line="240" w:lineRule="auto"/>
              <w:ind w:firstLine="33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Житомирська митниця</w:t>
            </w:r>
          </w:p>
        </w:tc>
      </w:tr>
      <w:tr w:rsidR="00F87FFA" w:rsidRPr="00BF7CF4" w:rsidTr="0015154D">
        <w:tc>
          <w:tcPr>
            <w:tcW w:w="681" w:type="pct"/>
          </w:tcPr>
          <w:p w:rsidR="00F87FFA" w:rsidRPr="00BF7CF4" w:rsidRDefault="00F87FFA" w:rsidP="0015154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319" w:type="pct"/>
          </w:tcPr>
          <w:p w:rsidR="00F87FFA" w:rsidRPr="00BF7CF4" w:rsidRDefault="00F87FFA" w:rsidP="0015154D">
            <w:pPr>
              <w:spacing w:before="20" w:after="20" w:line="240" w:lineRule="auto"/>
              <w:ind w:firstLine="33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Закарпатська митниця</w:t>
            </w:r>
          </w:p>
        </w:tc>
      </w:tr>
      <w:tr w:rsidR="00F87FFA" w:rsidRPr="00BF7CF4" w:rsidTr="0015154D">
        <w:tc>
          <w:tcPr>
            <w:tcW w:w="681" w:type="pct"/>
          </w:tcPr>
          <w:p w:rsidR="00F87FFA" w:rsidRPr="00BF7CF4" w:rsidRDefault="00F87FFA" w:rsidP="0015154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319" w:type="pct"/>
          </w:tcPr>
          <w:p w:rsidR="00F87FFA" w:rsidRPr="00BF7CF4" w:rsidRDefault="00F87FFA" w:rsidP="0015154D">
            <w:pPr>
              <w:spacing w:before="20" w:after="20" w:line="240" w:lineRule="auto"/>
              <w:ind w:firstLine="33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Запорізька митниця</w:t>
            </w:r>
          </w:p>
        </w:tc>
      </w:tr>
      <w:tr w:rsidR="00F87FFA" w:rsidRPr="00BF7CF4" w:rsidTr="0015154D">
        <w:tc>
          <w:tcPr>
            <w:tcW w:w="681" w:type="pct"/>
          </w:tcPr>
          <w:p w:rsidR="00F87FFA" w:rsidRPr="00BF7CF4" w:rsidRDefault="00F87FFA" w:rsidP="0015154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319" w:type="pct"/>
          </w:tcPr>
          <w:p w:rsidR="00F87FFA" w:rsidRPr="00BF7CF4" w:rsidRDefault="00F87FFA" w:rsidP="0015154D">
            <w:pPr>
              <w:spacing w:before="20" w:after="20" w:line="240" w:lineRule="auto"/>
              <w:ind w:firstLine="33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Івано-Франківська митниця</w:t>
            </w:r>
          </w:p>
        </w:tc>
      </w:tr>
      <w:tr w:rsidR="00F87FFA" w:rsidRPr="00BF7CF4" w:rsidTr="0015154D">
        <w:tc>
          <w:tcPr>
            <w:tcW w:w="681" w:type="pct"/>
          </w:tcPr>
          <w:p w:rsidR="00F87FFA" w:rsidRPr="00BF7CF4" w:rsidRDefault="00F87FFA" w:rsidP="0015154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319" w:type="pct"/>
          </w:tcPr>
          <w:p w:rsidR="00F87FFA" w:rsidRPr="00BF7CF4" w:rsidRDefault="00F87FFA" w:rsidP="0015154D">
            <w:pPr>
              <w:spacing w:before="20" w:after="20" w:line="240" w:lineRule="auto"/>
              <w:ind w:firstLine="33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Київська митниця</w:t>
            </w:r>
          </w:p>
        </w:tc>
      </w:tr>
      <w:tr w:rsidR="00F87FFA" w:rsidRPr="00BF7CF4" w:rsidTr="0015154D">
        <w:tc>
          <w:tcPr>
            <w:tcW w:w="681" w:type="pct"/>
          </w:tcPr>
          <w:p w:rsidR="00F87FFA" w:rsidRPr="00BF7CF4" w:rsidRDefault="00F87FFA" w:rsidP="0015154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319" w:type="pct"/>
          </w:tcPr>
          <w:p w:rsidR="00F87FFA" w:rsidRPr="00BF7CF4" w:rsidRDefault="00F87FFA" w:rsidP="0015154D">
            <w:pPr>
              <w:spacing w:before="20" w:after="20" w:line="240" w:lineRule="auto"/>
              <w:ind w:firstLine="33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Київська міська митниця</w:t>
            </w:r>
          </w:p>
        </w:tc>
      </w:tr>
      <w:tr w:rsidR="00F87FFA" w:rsidRPr="00BF7CF4" w:rsidTr="0015154D">
        <w:tc>
          <w:tcPr>
            <w:tcW w:w="681" w:type="pct"/>
          </w:tcPr>
          <w:p w:rsidR="00F87FFA" w:rsidRPr="00BF7CF4" w:rsidRDefault="00F87FFA" w:rsidP="0015154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319" w:type="pct"/>
          </w:tcPr>
          <w:p w:rsidR="00F87FFA" w:rsidRPr="00BF7CF4" w:rsidRDefault="00F87FFA" w:rsidP="0015154D">
            <w:pPr>
              <w:spacing w:before="20" w:after="20" w:line="240" w:lineRule="auto"/>
              <w:ind w:firstLine="33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Кіровоградська митниця</w:t>
            </w:r>
          </w:p>
        </w:tc>
      </w:tr>
      <w:tr w:rsidR="00F87FFA" w:rsidRPr="00BF7CF4" w:rsidTr="0015154D">
        <w:tc>
          <w:tcPr>
            <w:tcW w:w="681" w:type="pct"/>
          </w:tcPr>
          <w:p w:rsidR="00F87FFA" w:rsidRPr="00BF7CF4" w:rsidRDefault="00F87FFA" w:rsidP="0015154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319" w:type="pct"/>
          </w:tcPr>
          <w:p w:rsidR="00F87FFA" w:rsidRPr="00BF7CF4" w:rsidRDefault="00F87FFA" w:rsidP="0015154D">
            <w:pPr>
              <w:spacing w:before="20" w:after="20" w:line="240" w:lineRule="auto"/>
              <w:ind w:firstLine="33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Луганська митниця</w:t>
            </w:r>
          </w:p>
        </w:tc>
      </w:tr>
      <w:tr w:rsidR="00F87FFA" w:rsidRPr="00BF7CF4" w:rsidTr="0015154D">
        <w:tc>
          <w:tcPr>
            <w:tcW w:w="681" w:type="pct"/>
          </w:tcPr>
          <w:p w:rsidR="00F87FFA" w:rsidRPr="00BF7CF4" w:rsidRDefault="00F87FFA" w:rsidP="0015154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319" w:type="pct"/>
          </w:tcPr>
          <w:p w:rsidR="00F87FFA" w:rsidRPr="00BF7CF4" w:rsidRDefault="00F87FFA" w:rsidP="0015154D">
            <w:pPr>
              <w:spacing w:before="20" w:after="20" w:line="240" w:lineRule="auto"/>
              <w:ind w:firstLine="33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Львівська митниця</w:t>
            </w:r>
          </w:p>
        </w:tc>
      </w:tr>
      <w:tr w:rsidR="00F87FFA" w:rsidRPr="00BF7CF4" w:rsidTr="0015154D">
        <w:tc>
          <w:tcPr>
            <w:tcW w:w="681" w:type="pct"/>
          </w:tcPr>
          <w:p w:rsidR="00F87FFA" w:rsidRPr="00BF7CF4" w:rsidRDefault="00F87FFA" w:rsidP="0015154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319" w:type="pct"/>
          </w:tcPr>
          <w:p w:rsidR="00F87FFA" w:rsidRPr="00BF7CF4" w:rsidRDefault="00F87FFA" w:rsidP="0015154D">
            <w:pPr>
              <w:spacing w:before="20" w:after="20" w:line="240" w:lineRule="auto"/>
              <w:ind w:firstLine="33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Миколаївська митниця</w:t>
            </w:r>
          </w:p>
        </w:tc>
      </w:tr>
      <w:tr w:rsidR="00F87FFA" w:rsidRPr="00BF7CF4" w:rsidTr="0015154D">
        <w:tc>
          <w:tcPr>
            <w:tcW w:w="681" w:type="pct"/>
          </w:tcPr>
          <w:p w:rsidR="00F87FFA" w:rsidRPr="00BF7CF4" w:rsidRDefault="00F87FFA" w:rsidP="0015154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319" w:type="pct"/>
          </w:tcPr>
          <w:p w:rsidR="00F87FFA" w:rsidRPr="00BF7CF4" w:rsidRDefault="00F87FFA" w:rsidP="0015154D">
            <w:pPr>
              <w:spacing w:before="20" w:after="20" w:line="240" w:lineRule="auto"/>
              <w:ind w:firstLine="33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Одеська митниця</w:t>
            </w:r>
          </w:p>
        </w:tc>
      </w:tr>
      <w:tr w:rsidR="00F87FFA" w:rsidRPr="00BF7CF4" w:rsidTr="0015154D">
        <w:tc>
          <w:tcPr>
            <w:tcW w:w="681" w:type="pct"/>
          </w:tcPr>
          <w:p w:rsidR="00F87FFA" w:rsidRPr="00BF7CF4" w:rsidRDefault="00F87FFA" w:rsidP="0015154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319" w:type="pct"/>
          </w:tcPr>
          <w:p w:rsidR="00F87FFA" w:rsidRPr="00BF7CF4" w:rsidRDefault="00F87FFA" w:rsidP="0015154D">
            <w:pPr>
              <w:tabs>
                <w:tab w:val="center" w:pos="4153"/>
                <w:tab w:val="right" w:pos="8306"/>
              </w:tabs>
              <w:spacing w:before="20" w:after="20" w:line="240" w:lineRule="auto"/>
              <w:ind w:firstLine="33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Полтавська митниця</w:t>
            </w:r>
          </w:p>
        </w:tc>
      </w:tr>
      <w:tr w:rsidR="00F87FFA" w:rsidRPr="00BF7CF4" w:rsidTr="0015154D">
        <w:tc>
          <w:tcPr>
            <w:tcW w:w="681" w:type="pct"/>
          </w:tcPr>
          <w:p w:rsidR="00F87FFA" w:rsidRPr="00BF7CF4" w:rsidRDefault="00F87FFA" w:rsidP="0015154D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319" w:type="pct"/>
          </w:tcPr>
          <w:p w:rsidR="00F87FFA" w:rsidRPr="00BF7CF4" w:rsidRDefault="00F87FFA" w:rsidP="0015154D">
            <w:pPr>
              <w:tabs>
                <w:tab w:val="center" w:pos="4153"/>
                <w:tab w:val="right" w:pos="8306"/>
              </w:tabs>
              <w:spacing w:before="20" w:after="20" w:line="240" w:lineRule="auto"/>
              <w:ind w:firstLine="33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Рівненська митниця</w:t>
            </w:r>
          </w:p>
        </w:tc>
      </w:tr>
      <w:tr w:rsidR="00F87FFA" w:rsidRPr="00BF7CF4" w:rsidTr="0015154D">
        <w:tc>
          <w:tcPr>
            <w:tcW w:w="681" w:type="pct"/>
          </w:tcPr>
          <w:p w:rsidR="00F87FFA" w:rsidRPr="00BF7CF4" w:rsidRDefault="00F87FFA" w:rsidP="0015154D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319" w:type="pct"/>
          </w:tcPr>
          <w:p w:rsidR="00F87FFA" w:rsidRPr="00BF7CF4" w:rsidRDefault="00F87FFA" w:rsidP="0015154D">
            <w:pPr>
              <w:tabs>
                <w:tab w:val="center" w:pos="4153"/>
                <w:tab w:val="right" w:pos="8306"/>
              </w:tabs>
              <w:spacing w:before="20" w:after="20" w:line="240" w:lineRule="auto"/>
              <w:ind w:firstLine="33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Сумська митниця</w:t>
            </w:r>
          </w:p>
        </w:tc>
      </w:tr>
      <w:tr w:rsidR="00F87FFA" w:rsidRPr="00BF7CF4" w:rsidTr="0015154D">
        <w:tc>
          <w:tcPr>
            <w:tcW w:w="681" w:type="pct"/>
          </w:tcPr>
          <w:p w:rsidR="00F87FFA" w:rsidRPr="00BF7CF4" w:rsidRDefault="00F87FFA" w:rsidP="0015154D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319" w:type="pct"/>
          </w:tcPr>
          <w:p w:rsidR="00F87FFA" w:rsidRPr="00BF7CF4" w:rsidRDefault="00F87FFA" w:rsidP="0015154D">
            <w:pPr>
              <w:tabs>
                <w:tab w:val="center" w:pos="4153"/>
                <w:tab w:val="right" w:pos="8306"/>
              </w:tabs>
              <w:spacing w:before="20" w:after="20" w:line="240" w:lineRule="auto"/>
              <w:ind w:firstLine="33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Тернопільська митниця</w:t>
            </w:r>
          </w:p>
        </w:tc>
      </w:tr>
      <w:tr w:rsidR="00F87FFA" w:rsidRPr="00BF7CF4" w:rsidTr="0015154D">
        <w:tc>
          <w:tcPr>
            <w:tcW w:w="681" w:type="pct"/>
          </w:tcPr>
          <w:p w:rsidR="00F87FFA" w:rsidRPr="00BF7CF4" w:rsidRDefault="00F87FFA" w:rsidP="0015154D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319" w:type="pct"/>
          </w:tcPr>
          <w:p w:rsidR="00F87FFA" w:rsidRPr="00BF7CF4" w:rsidRDefault="00F87FFA" w:rsidP="0015154D">
            <w:pPr>
              <w:tabs>
                <w:tab w:val="center" w:pos="4153"/>
                <w:tab w:val="right" w:pos="8306"/>
              </w:tabs>
              <w:spacing w:before="20" w:after="20" w:line="240" w:lineRule="auto"/>
              <w:ind w:firstLine="33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Харківська митниця</w:t>
            </w:r>
          </w:p>
        </w:tc>
      </w:tr>
      <w:tr w:rsidR="00F87FFA" w:rsidRPr="00BF7CF4" w:rsidTr="0015154D">
        <w:tc>
          <w:tcPr>
            <w:tcW w:w="681" w:type="pct"/>
          </w:tcPr>
          <w:p w:rsidR="00F87FFA" w:rsidRPr="00BF7CF4" w:rsidRDefault="00F87FFA" w:rsidP="0015154D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319" w:type="pct"/>
          </w:tcPr>
          <w:p w:rsidR="00F87FFA" w:rsidRPr="00BF7CF4" w:rsidRDefault="00F87FFA" w:rsidP="0015154D">
            <w:pPr>
              <w:tabs>
                <w:tab w:val="center" w:pos="4153"/>
                <w:tab w:val="right" w:pos="8306"/>
              </w:tabs>
              <w:spacing w:before="20" w:after="20" w:line="240" w:lineRule="auto"/>
              <w:ind w:firstLine="33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Херсонська митниця</w:t>
            </w:r>
          </w:p>
        </w:tc>
      </w:tr>
      <w:tr w:rsidR="00F87FFA" w:rsidRPr="00BF7CF4" w:rsidTr="0015154D">
        <w:tc>
          <w:tcPr>
            <w:tcW w:w="681" w:type="pct"/>
          </w:tcPr>
          <w:p w:rsidR="00F87FFA" w:rsidRPr="00BF7CF4" w:rsidRDefault="00F87FFA" w:rsidP="0015154D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4319" w:type="pct"/>
          </w:tcPr>
          <w:p w:rsidR="00F87FFA" w:rsidRPr="00BF7CF4" w:rsidRDefault="00F87FFA" w:rsidP="0015154D">
            <w:pPr>
              <w:tabs>
                <w:tab w:val="center" w:pos="4153"/>
                <w:tab w:val="right" w:pos="8306"/>
              </w:tabs>
              <w:spacing w:before="20" w:after="20" w:line="240" w:lineRule="auto"/>
              <w:ind w:firstLine="33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Хмельницька митниця</w:t>
            </w:r>
          </w:p>
        </w:tc>
      </w:tr>
      <w:tr w:rsidR="00F87FFA" w:rsidRPr="00BF7CF4" w:rsidTr="0015154D">
        <w:tc>
          <w:tcPr>
            <w:tcW w:w="681" w:type="pct"/>
          </w:tcPr>
          <w:p w:rsidR="00F87FFA" w:rsidRPr="00BF7CF4" w:rsidRDefault="00F87FFA" w:rsidP="0015154D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4319" w:type="pct"/>
          </w:tcPr>
          <w:p w:rsidR="00F87FFA" w:rsidRPr="00BF7CF4" w:rsidRDefault="00F87FFA" w:rsidP="0015154D">
            <w:pPr>
              <w:tabs>
                <w:tab w:val="center" w:pos="4153"/>
                <w:tab w:val="right" w:pos="8306"/>
              </w:tabs>
              <w:spacing w:before="20" w:after="20" w:line="240" w:lineRule="auto"/>
              <w:ind w:firstLine="33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Черкаська митниця</w:t>
            </w:r>
          </w:p>
        </w:tc>
      </w:tr>
      <w:tr w:rsidR="00F87FFA" w:rsidRPr="00BF7CF4" w:rsidTr="0015154D">
        <w:tc>
          <w:tcPr>
            <w:tcW w:w="681" w:type="pct"/>
          </w:tcPr>
          <w:p w:rsidR="00F87FFA" w:rsidRPr="00BF7CF4" w:rsidRDefault="00F87FFA" w:rsidP="0015154D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4319" w:type="pct"/>
          </w:tcPr>
          <w:p w:rsidR="00F87FFA" w:rsidRPr="00BF7CF4" w:rsidRDefault="00F87FFA" w:rsidP="0015154D">
            <w:pPr>
              <w:tabs>
                <w:tab w:val="center" w:pos="4153"/>
                <w:tab w:val="right" w:pos="8306"/>
              </w:tabs>
              <w:spacing w:before="20" w:after="20" w:line="240" w:lineRule="auto"/>
              <w:ind w:firstLine="33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Чернівецька митниця</w:t>
            </w:r>
          </w:p>
        </w:tc>
      </w:tr>
      <w:tr w:rsidR="00F87FFA" w:rsidRPr="00BF7CF4" w:rsidTr="0015154D">
        <w:tc>
          <w:tcPr>
            <w:tcW w:w="681" w:type="pct"/>
          </w:tcPr>
          <w:p w:rsidR="00F87FFA" w:rsidRPr="00BF7CF4" w:rsidRDefault="00F87FFA" w:rsidP="0015154D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4319" w:type="pct"/>
          </w:tcPr>
          <w:p w:rsidR="00F87FFA" w:rsidRPr="00BF7CF4" w:rsidRDefault="00F87FFA" w:rsidP="0015154D">
            <w:pPr>
              <w:tabs>
                <w:tab w:val="center" w:pos="4153"/>
                <w:tab w:val="right" w:pos="8306"/>
              </w:tabs>
              <w:spacing w:before="20" w:after="20" w:line="240" w:lineRule="auto"/>
              <w:ind w:firstLine="33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Чернігівська митниця</w:t>
            </w:r>
          </w:p>
        </w:tc>
      </w:tr>
      <w:tr w:rsidR="00F87FFA" w:rsidRPr="00BF7CF4" w:rsidTr="0015154D">
        <w:tc>
          <w:tcPr>
            <w:tcW w:w="681" w:type="pct"/>
          </w:tcPr>
          <w:p w:rsidR="00F87FFA" w:rsidRPr="00BF7CF4" w:rsidRDefault="00F87FFA" w:rsidP="0015154D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4319" w:type="pct"/>
          </w:tcPr>
          <w:p w:rsidR="00F87FFA" w:rsidRPr="00BF7CF4" w:rsidRDefault="00F87FFA" w:rsidP="0015154D">
            <w:pPr>
              <w:tabs>
                <w:tab w:val="center" w:pos="4153"/>
                <w:tab w:val="right" w:pos="8306"/>
              </w:tabs>
              <w:spacing w:before="20" w:after="20" w:line="240" w:lineRule="auto"/>
              <w:ind w:firstLine="33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Енергетична митниця</w:t>
            </w:r>
          </w:p>
        </w:tc>
      </w:tr>
    </w:tbl>
    <w:p w:rsidR="00F87FFA" w:rsidRPr="00BF7CF4" w:rsidRDefault="0015154D" w:rsidP="00F87FFA">
      <w:pPr>
        <w:spacing w:before="20" w:after="2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 w:type="textWrapping" w:clear="all"/>
      </w:r>
    </w:p>
    <w:p w:rsidR="00F87FFA" w:rsidRPr="00BF7CF4" w:rsidRDefault="00F87FFA" w:rsidP="0015154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Замовник залишає за собою право зміни кількості та переліку митниць.</w:t>
      </w:r>
    </w:p>
    <w:p w:rsidR="00F87FFA" w:rsidRPr="00BF7CF4" w:rsidRDefault="00F87FFA" w:rsidP="00F87FFA">
      <w:pPr>
        <w:spacing w:before="20" w:after="2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BF7CF4" w:rsidRDefault="00F87FFA" w:rsidP="00F87FFA">
      <w:pPr>
        <w:spacing w:before="20" w:after="2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BF7CF4" w:rsidRDefault="00F87FFA" w:rsidP="00F87FFA">
      <w:pPr>
        <w:spacing w:before="20" w:after="2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BF7CF4" w:rsidRDefault="00F87FFA" w:rsidP="00F87FFA">
      <w:pPr>
        <w:spacing w:before="20" w:after="2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BF7CF4" w:rsidRDefault="00F87FFA" w:rsidP="00F87FFA">
      <w:pPr>
        <w:spacing w:before="20" w:after="2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BF7CF4" w:rsidRDefault="00F87FFA" w:rsidP="00F87FF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ectPr w:rsidR="00F87FFA" w:rsidRPr="00BF7CF4" w:rsidSect="00F87FFA">
          <w:headerReference w:type="default" r:id="rId8"/>
          <w:footerReference w:type="default" r:id="rId9"/>
          <w:pgSz w:w="11907" w:h="16840" w:code="9"/>
          <w:pgMar w:top="1134" w:right="567" w:bottom="1134" w:left="1701" w:header="720" w:footer="442" w:gutter="0"/>
          <w:cols w:space="720"/>
          <w:titlePg/>
          <w:docGrid w:linePitch="326"/>
        </w:sectPr>
      </w:pPr>
    </w:p>
    <w:p w:rsidR="00F87FFA" w:rsidRPr="00BF7CF4" w:rsidRDefault="00F87FFA" w:rsidP="00F87FFA">
      <w:pPr>
        <w:spacing w:before="20" w:after="20" w:line="240" w:lineRule="auto"/>
        <w:ind w:firstLine="720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Додаток 2</w:t>
      </w:r>
    </w:p>
    <w:p w:rsidR="00F87FFA" w:rsidRPr="00BF7CF4" w:rsidRDefault="00F87FFA" w:rsidP="00F87FFA">
      <w:pPr>
        <w:spacing w:before="20" w:after="2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BF7CF4" w:rsidRDefault="00F87FFA" w:rsidP="00F87F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Перелік пунктів пропуску та місць митного оформлення митниць ДФС, у яких необхідно забезпечити відкриття та організацію роботи відділень банку</w:t>
      </w:r>
    </w:p>
    <w:p w:rsidR="00F87FFA" w:rsidRPr="00BF7CF4" w:rsidRDefault="00F87FFA" w:rsidP="00F87FFA">
      <w:pPr>
        <w:spacing w:after="120" w:line="240" w:lineRule="auto"/>
        <w:ind w:firstLine="73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3237"/>
        <w:gridCol w:w="4738"/>
        <w:gridCol w:w="1951"/>
      </w:tblGrid>
      <w:tr w:rsidR="00F87FFA" w:rsidRPr="00BF7CF4" w:rsidTr="007B065F">
        <w:trPr>
          <w:trHeight w:val="63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 пункту пропуску, місця митного оформлення</w:t>
            </w:r>
          </w:p>
        </w:tc>
        <w:tc>
          <w:tcPr>
            <w:tcW w:w="2273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 підрозділу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графік роботи підрозділу</w:t>
            </w:r>
          </w:p>
        </w:tc>
      </w:tr>
      <w:tr w:rsidR="00F87FFA" w:rsidRPr="00BF7CF4" w:rsidTr="007B065F">
        <w:trPr>
          <w:trHeight w:val="375"/>
        </w:trPr>
        <w:tc>
          <w:tcPr>
            <w:tcW w:w="5000" w:type="pct"/>
            <w:gridSpan w:val="4"/>
            <w:shd w:val="clear" w:color="auto" w:fill="auto"/>
            <w:noWrap/>
            <w:vAlign w:val="bottom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Вінницька митниця</w:t>
            </w:r>
          </w:p>
        </w:tc>
      </w:tr>
      <w:tr w:rsidR="00F87FFA" w:rsidRPr="00BF7CF4" w:rsidTr="007B065F">
        <w:trPr>
          <w:trHeight w:val="795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Відділ митного оформлення "Автомобільний" м/п "Дністер" 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Вінницька обл, м. Могилів-Подільський, пл. Соборна 7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375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Волинська митниця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пропуску "Ягодин"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с.Старовойтово Любомльського р-ну Волинської обл.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пропуску "Доманово"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с.Доманово Ратнівського р-ну Волинської обл.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375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пропуску "Устилуг"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м.Устилуг Волинської обл.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375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пропуску "Дольськ"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с.Дольськ Волинської обл.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375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пропуску "Пулимець"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с.Пулимець Шацького р-ну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375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Дніпропетровська митниця</w:t>
            </w:r>
          </w:p>
        </w:tc>
      </w:tr>
      <w:tr w:rsidR="00F87FFA" w:rsidRPr="00BF7CF4" w:rsidTr="007B065F">
        <w:trPr>
          <w:trHeight w:val="1155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Митний пост "Північний", відділ митного оформлення № 2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Дніпропетровська обл., Дніпропетровський р-н, смт.Ювілейне, вул.Нижньодніпровська, 1-б</w:t>
            </w:r>
          </w:p>
        </w:tc>
        <w:tc>
          <w:tcPr>
            <w:tcW w:w="936" w:type="pct"/>
            <w:shd w:val="clear" w:color="000000" w:fill="FFFFFF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Понеділок - п`ятниця         з 9:00 до 18:00 </w:t>
            </w:r>
          </w:p>
        </w:tc>
      </w:tr>
      <w:tr w:rsidR="00F87FFA" w:rsidRPr="00BF7CF4" w:rsidTr="007B065F">
        <w:trPr>
          <w:trHeight w:val="39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Митний пост "Аеропорт"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м.Дніпропетровськ, Аеропорт, 42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375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Житомирська митниця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FFFFFF" w:themeFill="background1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3" w:type="pct"/>
            <w:shd w:val="clear" w:color="auto" w:fill="FFFFFF" w:themeFill="background1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пропуску "Виступовичі - Нова Рудня"</w:t>
            </w:r>
          </w:p>
        </w:tc>
        <w:tc>
          <w:tcPr>
            <w:tcW w:w="2273" w:type="pct"/>
            <w:shd w:val="clear" w:color="auto" w:fill="FFFFFF" w:themeFill="background1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Житомирська  обл., Овруцький р-н, с. Виступовичі</w:t>
            </w:r>
          </w:p>
        </w:tc>
        <w:tc>
          <w:tcPr>
            <w:tcW w:w="936" w:type="pct"/>
            <w:shd w:val="clear" w:color="auto" w:fill="FFFFFF" w:themeFill="background1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FFFFFF" w:themeFill="background1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3" w:type="pct"/>
            <w:shd w:val="clear" w:color="auto" w:fill="FFFFFF" w:themeFill="background1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пропуску  "Вільча - Олександрівка"</w:t>
            </w:r>
          </w:p>
        </w:tc>
        <w:tc>
          <w:tcPr>
            <w:tcW w:w="2273" w:type="pct"/>
            <w:shd w:val="clear" w:color="auto" w:fill="FFFFFF" w:themeFill="background1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Київська обл., Поліський р-н, смт. Вільча</w:t>
            </w:r>
          </w:p>
        </w:tc>
        <w:tc>
          <w:tcPr>
            <w:tcW w:w="936" w:type="pct"/>
            <w:shd w:val="clear" w:color="auto" w:fill="FFFFFF" w:themeFill="background1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FFFFFF" w:themeFill="background1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53" w:type="pct"/>
            <w:shd w:val="clear" w:color="auto" w:fill="FFFFFF" w:themeFill="background1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пропуску "Майдан-Копищанський -Глушкевичі"</w:t>
            </w:r>
          </w:p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pct"/>
            <w:shd w:val="clear" w:color="auto" w:fill="FFFFFF" w:themeFill="background1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Олевський р-н. с.Майдан Копищенський</w:t>
            </w:r>
          </w:p>
        </w:tc>
        <w:tc>
          <w:tcPr>
            <w:tcW w:w="936" w:type="pct"/>
            <w:shd w:val="clear" w:color="auto" w:fill="FFFFFF" w:themeFill="background1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375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Закарпатська митниця</w:t>
            </w:r>
          </w:p>
        </w:tc>
      </w:tr>
      <w:tr w:rsidR="00F87FFA" w:rsidRPr="00BF7CF4" w:rsidTr="007B065F">
        <w:trPr>
          <w:trHeight w:val="1125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 митного оформлення № 6 (Малий Березний) митного поста „Ужгород”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Закарпатська обл., Великоберезнянський р-н, с. Малий Березний, вул. Ублянська, 50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Митний пост "Ужгород"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Закарпатська обл., м. Ужгород, вул. Собранецька, 224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Митний пост "Тиса"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Закарпатська обл., Ужгородський р-н, с. Соломоново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Митний пост "Лужанка"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Закарпатська обл., Берегівський р-н, с. Астей вул. Дружби народів, 109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FFFFFF" w:themeFill="background1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53" w:type="pct"/>
            <w:shd w:val="clear" w:color="auto" w:fill="FFFFFF" w:themeFill="background1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Митний пост "Вилок"</w:t>
            </w:r>
          </w:p>
        </w:tc>
        <w:tc>
          <w:tcPr>
            <w:tcW w:w="2273" w:type="pct"/>
            <w:shd w:val="clear" w:color="auto" w:fill="FFFFFF" w:themeFill="background1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Закарпатська обл., Виноградівський р-н, смт. Вилок, вул. Раковці</w:t>
            </w:r>
          </w:p>
        </w:tc>
        <w:tc>
          <w:tcPr>
            <w:tcW w:w="936" w:type="pct"/>
            <w:shd w:val="clear" w:color="auto" w:fill="FFFFFF" w:themeFill="background1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FFFFFF" w:themeFill="background1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53" w:type="pct"/>
            <w:shd w:val="clear" w:color="auto" w:fill="FFFFFF" w:themeFill="background1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Митний пост "Дяково"</w:t>
            </w:r>
          </w:p>
        </w:tc>
        <w:tc>
          <w:tcPr>
            <w:tcW w:w="2273" w:type="pct"/>
            <w:shd w:val="clear" w:color="auto" w:fill="FFFFFF" w:themeFill="background1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Закарпатська обл., Виноградівський р-н, с. Неветленфолу, вул. Фогодо, 106</w:t>
            </w:r>
          </w:p>
        </w:tc>
        <w:tc>
          <w:tcPr>
            <w:tcW w:w="936" w:type="pct"/>
            <w:shd w:val="clear" w:color="auto" w:fill="FFFFFF" w:themeFill="background1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Митний пост "Ужгород-центральний"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Закарпатська обл., Ужгородський р-н с. Великі Лази, вул. Східна, 3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Щоденно з 08:00 до 20:00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Митний пост "Солотвино"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Тячівськи р-н, смт. Солотвино, вул. Сігетська, б/н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 митного оформлення № 5 митного поста "Лужанка"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Берегівський район, с.Косино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Щоденно з 08:00 до 20:00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 митного оформлення № 5 митного поста "Лужанка"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Берегівський район с.Горонглаб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Щоденно з 08:00 до 17:00</w:t>
            </w:r>
          </w:p>
        </w:tc>
      </w:tr>
      <w:tr w:rsidR="00F87FFA" w:rsidRPr="00BF7CF4" w:rsidTr="007B065F">
        <w:trPr>
          <w:trHeight w:val="315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Запорізька митниця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Митний пост "Запоріжжя-Аеропорт"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 Блакитна, буд 4, м.Запоріжжя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375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Івано-франківська митниця</w:t>
            </w:r>
          </w:p>
        </w:tc>
      </w:tr>
      <w:tr w:rsidR="00F87FFA" w:rsidRPr="00BF7CF4" w:rsidTr="007B065F">
        <w:trPr>
          <w:trHeight w:val="1125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 митного оформлення № 1         м/п "Івано-Франківськ-центральний"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Івано-Франківськ, вул. Польова, 6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Понеділок - п`ятниця                         з  9:00 до 18:00               </w:t>
            </w:r>
          </w:p>
        </w:tc>
      </w:tr>
      <w:tr w:rsidR="00F87FFA" w:rsidRPr="00BF7CF4" w:rsidTr="007B065F">
        <w:trPr>
          <w:trHeight w:val="375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Київська міська митниця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Митний пост "Аеропорт "Київ" (Жуляни)"</w:t>
            </w:r>
          </w:p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м.Київ, вул. Медова, буд.2</w:t>
            </w:r>
          </w:p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375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Київська митниця</w:t>
            </w:r>
          </w:p>
        </w:tc>
      </w:tr>
      <w:tr w:rsidR="00F87FFA" w:rsidRPr="00BF7CF4" w:rsidTr="007B065F">
        <w:trPr>
          <w:trHeight w:val="1125"/>
        </w:trPr>
        <w:tc>
          <w:tcPr>
            <w:tcW w:w="238" w:type="pct"/>
            <w:vMerge w:val="restar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 митного оформленя № 1 митного поста "Бориспіль-аеропорт"</w:t>
            </w:r>
          </w:p>
        </w:tc>
        <w:tc>
          <w:tcPr>
            <w:tcW w:w="2273" w:type="pct"/>
            <w:vMerge w:val="restar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термінал "D" ДП Міжнародного аеропорту "Бориспіль"            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1125"/>
        </w:trPr>
        <w:tc>
          <w:tcPr>
            <w:tcW w:w="238" w:type="pct"/>
            <w:vMerge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 митного оформленя № 2 митного поста "Бориспіль-аеропорт"</w:t>
            </w:r>
          </w:p>
        </w:tc>
        <w:tc>
          <w:tcPr>
            <w:tcW w:w="2273" w:type="pct"/>
            <w:vMerge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7FFA" w:rsidRPr="00BF7CF4" w:rsidTr="007B065F">
        <w:trPr>
          <w:trHeight w:val="1125"/>
        </w:trPr>
        <w:tc>
          <w:tcPr>
            <w:tcW w:w="238" w:type="pct"/>
            <w:vMerge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 митного оформленя № 3 митного поста "Бориспіль-аеропорт"</w:t>
            </w:r>
          </w:p>
        </w:tc>
        <w:tc>
          <w:tcPr>
            <w:tcW w:w="2273" w:type="pct"/>
            <w:vMerge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7FFA" w:rsidRPr="00BF7CF4" w:rsidTr="007B065F">
        <w:trPr>
          <w:trHeight w:val="1125"/>
        </w:trPr>
        <w:tc>
          <w:tcPr>
            <w:tcW w:w="238" w:type="pct"/>
            <w:vMerge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 митного оформленя № 4 митного поста "Бориспіль-аеропорт"</w:t>
            </w:r>
          </w:p>
        </w:tc>
        <w:tc>
          <w:tcPr>
            <w:tcW w:w="2273" w:type="pct"/>
            <w:vMerge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7FFA" w:rsidRPr="00BF7CF4" w:rsidTr="007B065F">
        <w:trPr>
          <w:trHeight w:val="375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Львівська митниця</w:t>
            </w:r>
          </w:p>
        </w:tc>
      </w:tr>
      <w:tr w:rsidR="00F87FFA" w:rsidRPr="00BF7CF4" w:rsidTr="007B065F">
        <w:trPr>
          <w:trHeight w:val="1125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Митний пост "Краковець"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81033, Львівська обл.., Яворівський р-н, смт.Краковець, вул. Михайла Вербицького, 54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Митний пост "Мостиська"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81320, Львівська обл., Мостиський р-н, с.Шегині, вул. Дружби, 201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Митний пост «Рава-Руська»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80316, Львівська обл., Жовківський р-н., с.Рата, вул. Гребінського, 28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Митний</w:t>
            </w:r>
            <w:r w:rsidRPr="00BF7C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 «Угринів»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80012 Україна, Львівська обл., Сокальський район, с. Угринів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1125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Митний пост «Смільниця»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82069 Україна, Львівська обл., Старосамбірський р-н, с. Терло, корпус 8-9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Митний пост «Грушів»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81016 Україна, Львівська обл., Яворівський р-н, с. Грушів,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375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Одеська митниця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пропуску "Кучурган-Первомайськ"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Одеська обл, Роздільнянський р-н, с.Кучурган 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1125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Пункт пропуску "Рені- Джюрджюлешть"митний пост"Ізмаїл", вмо №2 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Одеська обл, Ренійський р-н, м.Рені, Дорога Дружби,20  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1125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Митний пост "Чорноморськ", вмо№3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Одеська обл., с.Бурлача Балка, вул. Північна.4 відділення банку знаходиться поряд з п/п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1549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пропуску "Староказаче -Тудор" митний пост Білгород-Дністровський", вмо№1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Одеська обл., на відстані 6 км.від с.Староказаче Білгород-Дністровського району на автошляху Р-72"Контрольно-пропускний пункт "Староказаче""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1125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пропуску "Табаки-Мирне" митного поста "Ізмаїл" , вмо №3</w:t>
            </w:r>
            <w:r w:rsidRPr="00BF7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Одеська обл.,Болградський р-н,7-й км.від міста Болград по шосе Ізмаїл-Кишинів 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пропуску "Виноградівка-Вулкенешти" вмо №3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Одеська обл.,Болградський р-н,7-й км.від міста Болград по шосе Одеса-Кагул.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1125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пропуску для автомобільного сполучення "Платонове"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Одеська обл., Красноокнянський  р-н,с.Платонове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1125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пропуску для автомобільного сполучення "Тимкове"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Одеська обл., Кодимський  р-н, с.Тимкове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Митний пост "Чорноморськ" вмо №2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Одеська обл., м.Чорноморськ,  вул. Транспортная,30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Митний пост "Одеса-аеропорт"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Одеса , Центральний аеропорт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3915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пропуску  "Маяки-Удобне-Паланка"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пропуску "Маяки-Удобне-Паланка" фактично складається з двох пунктів пропуску "Маяки" та "Удобне". П/п "Удобне" розташовано в районі селища Удобне Білгород-Дністровського р-ну Одеської обл., п/п "Маяки" розташовано на відстані 3,5 км від кордону з Республікою Молдова в напрямку селища Маяки Біляївського р-ну Одеської обл.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3105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пропуску  "Серпневе1-Бесараб"яска"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68522 Одеська область, Тарутинський район, на відстані 750 метрів від державного кордону з Республікою Молдова в районі с.Серпневе, на територіальній автомобільній дорозі Т-16-27 «Контрольно-пропускний пункт "Серпневе" - Тарутине - Арциз – Татарбунари»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306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пропуску  "Малоярославец1-Чадир-Лунга"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68524, Одеська область, Тарутинський район, на відстані 300 метрів від державного кордону з Республікою Молдова в районі с.Малоярославець, на територіальній автомобільній дорозі Т-16-44 «Контрольно-пропускний пункт "Лісне" - контрольно-пропускний пункт "Малоярославець Перший" 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3195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пропуску "Лісне-Сеіць"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68530, Одеська обл., Тарутинський район, на відстані 50 метрів від державного кордону з Республікою Молдова в районі с.Лісне, на територіальній автомобільній дорозі Т-16-44 «Контрольно-пропускний пункт "Лісне" - контрольно-пропускний пункт "Малоярославець Перший"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315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Полтавська митниця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553" w:type="pct"/>
            <w:shd w:val="clear" w:color="000000" w:fill="FFFFFF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Митний пост "Лтава"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м.Полтава, вул. Половка,64 д</w:t>
            </w:r>
          </w:p>
        </w:tc>
        <w:tc>
          <w:tcPr>
            <w:tcW w:w="936" w:type="pct"/>
            <w:shd w:val="clear" w:color="000000" w:fill="FFFFFF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Понеділок - п`ятниця                         з 9.00 до 20.00</w:t>
            </w:r>
          </w:p>
        </w:tc>
      </w:tr>
      <w:tr w:rsidR="00F87FFA" w:rsidRPr="00BF7CF4" w:rsidTr="007B065F">
        <w:trPr>
          <w:trHeight w:val="405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Рівненська митниця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Митний пост "Городище"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Рівненська обл., Дубровицький р-н с.Городище, вул.Білоруська 26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Митний пост  "Рівне-центральний"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Рівне, вул. Млинівська,  23</w:t>
            </w:r>
          </w:p>
        </w:tc>
        <w:tc>
          <w:tcPr>
            <w:tcW w:w="936" w:type="pct"/>
            <w:shd w:val="clear" w:color="000000" w:fill="FFFFFF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Понеділок - п`ятниця                         з 09:00 до 21:00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Митний пост "Прикладники"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Рівненська обл. Зарічненстький р-н, с.Прикладники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Митний пост "Удрицьк"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Рівненська обл., Дубровицький р-н с.Удрицьк, вул. Поштова, 4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375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Сумська митниця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пропуску "Юнаківка-Суджа"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Сумська обл., Сумський р-н, 378 км+944 метра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пропуску "Велика Писарівка-Грайворон"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Сумська обл., В-Писарівський р-н, 175 км траси Лохвиця-Бєлгород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795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пропуску "Бачівськ-Троєбортне"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Сумська обл., Глухівський    р-н, траса Київ-Кіпті-Бачівськ  242 км + 516 м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пропуска "Катеринівка-Крупець"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Сумська обл., Глухівський р-н, траса «Глухів – Рильськ» 21 км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375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Харківська митниця</w:t>
            </w:r>
          </w:p>
        </w:tc>
      </w:tr>
      <w:tr w:rsidR="00F87FFA" w:rsidRPr="00BF7CF4" w:rsidTr="007B065F">
        <w:trPr>
          <w:trHeight w:val="1125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пропуску «Гоптівка -Нехотєєвка»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38-й км. Траси "Харків -Бєлгород" Дергачівський район, Харківська область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пропуску «Плетенівка Шебекіно»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Плетенівський шлях. 1, вовчанський район, Харківська обл.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150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пропуску «Чугунівка-Веріговка»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3-й км. Автодороги Чугунівка-Вериговка, сільрада Міловська, великобурлуцький район, Харківська область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375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Херсонська митниця</w:t>
            </w:r>
          </w:p>
        </w:tc>
      </w:tr>
      <w:tr w:rsidR="00F87FFA" w:rsidRPr="00BF7CF4" w:rsidTr="007B065F">
        <w:trPr>
          <w:trHeight w:val="39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 митного оформлення № 2 митного поста «Херсон-порт»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м.Херсон, Аеропорт UA</w:t>
            </w:r>
          </w:p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Щоденно 09:00 до 18:00</w:t>
            </w:r>
          </w:p>
        </w:tc>
      </w:tr>
      <w:tr w:rsidR="00F87FFA" w:rsidRPr="00BF7CF4" w:rsidTr="007B065F">
        <w:trPr>
          <w:trHeight w:val="375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Чернівецька митниця</w:t>
            </w:r>
          </w:p>
        </w:tc>
      </w:tr>
      <w:tr w:rsidR="00F87FFA" w:rsidRPr="00BF7CF4" w:rsidTr="007B065F">
        <w:trPr>
          <w:trHeight w:val="1125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пропуску "Порубне-Сірет"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Чернівецька обл.,</w:t>
            </w: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Глибоцький р-н., с.Тереблече, вул. Головна, 2К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пропуску "Кельменці-Ларга"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Чернівецька обл.,Кельменецький р-н., смт. Кельменці, вул. Я.Мудрого, 26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пропуску "Сокиряни-Окниця"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Чернівецька обл., </w:t>
            </w: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м. Сокиряни, вул. Могилівська, 28 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пропуску "Вашківці-Гріменкеуць"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Чернівецька обл., Сокирянський р-н., с.Вашківці, вул. Грушевського 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пропуску "Мамалига-Крива"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Чернівецька обл.,</w:t>
            </w: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Новоселицький р-н., с.Мамалига, вул. Головна, 228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пропуску "Росошани-Брічень"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Чернівецька обл.,</w:t>
            </w: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Кельменецький р-н., с.Росошани, вул. Центральна, 191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75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митного оформлення №1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м.Чернівці, вул. Руська, 248 М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Понеділок-субота                              з 9:00 до 19:00</w:t>
            </w:r>
          </w:p>
        </w:tc>
      </w:tr>
      <w:tr w:rsidR="00F87FFA" w:rsidRPr="00BF7CF4" w:rsidTr="007B065F">
        <w:trPr>
          <w:trHeight w:val="375"/>
        </w:trPr>
        <w:tc>
          <w:tcPr>
            <w:tcW w:w="5000" w:type="pct"/>
            <w:gridSpan w:val="4"/>
            <w:shd w:val="clear" w:color="auto" w:fill="auto"/>
            <w:noWrap/>
            <w:vAlign w:val="bottom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Чернігівська митниця</w:t>
            </w:r>
          </w:p>
        </w:tc>
      </w:tr>
      <w:tr w:rsidR="00F87FFA" w:rsidRPr="00BF7CF4" w:rsidTr="007B065F">
        <w:trPr>
          <w:trHeight w:val="1125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 митного оформлення № 1 митного поста «Нові Яриловичі»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15013,  Чернігівська область, Ріпкинський район с.Скиток, вул. Лісна, 54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1125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Митний пост «Сеньківка»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15120, Чернігівська область, Городнянський район с.Сеньківка, вул. Дружби, 38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  <w:tr w:rsidR="00F87FFA" w:rsidRPr="00BF7CF4" w:rsidTr="007B065F">
        <w:trPr>
          <w:trHeight w:val="1125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55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 митного оформлення № 1 митного поста «Новгород-Сіверський»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16000, Чернігівська область, Новгород-Сіверський район, с.Грем’яч, вул.Набережна, 61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Цілодобово</w:t>
            </w:r>
          </w:p>
        </w:tc>
      </w:tr>
    </w:tbl>
    <w:p w:rsidR="00F87FFA" w:rsidRPr="00BF7CF4" w:rsidRDefault="00F87FFA" w:rsidP="00F87FFA">
      <w:pPr>
        <w:spacing w:before="20" w:after="2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BF7CF4" w:rsidRDefault="00F87FFA" w:rsidP="00F87FFA">
      <w:pPr>
        <w:spacing w:before="20" w:after="2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Замовник залишає за собою право коригування переліку та кількості пунктів пропуску та місць митного оформлення, у яких необхідно забезпечити відкриття та організацію роботи відділень банку</w:t>
      </w:r>
    </w:p>
    <w:p w:rsidR="00F87FFA" w:rsidRPr="00BF7CF4" w:rsidRDefault="00F87FFA" w:rsidP="00F87FFA">
      <w:pPr>
        <w:spacing w:before="20" w:after="20" w:line="240" w:lineRule="auto"/>
        <w:ind w:firstLine="73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BF7CF4" w:rsidRDefault="00F87FFA" w:rsidP="00F87FF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BF7CF4" w:rsidRDefault="00F87FFA" w:rsidP="00F87FF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BF7CF4" w:rsidRDefault="00F87FFA" w:rsidP="00F87FF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BF7CF4" w:rsidRDefault="00F87FFA" w:rsidP="00F87FF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BF7CF4" w:rsidRDefault="00F87FFA" w:rsidP="00F87FF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BF7CF4" w:rsidRDefault="00F87FFA" w:rsidP="00F87FF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BF7CF4" w:rsidRDefault="00F87FFA" w:rsidP="00F87FF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BF7CF4" w:rsidRDefault="00F87FFA" w:rsidP="00F87FF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ectPr w:rsidR="00F87FFA" w:rsidRPr="00BF7CF4">
          <w:pgSz w:w="11907" w:h="16840" w:code="9"/>
          <w:pgMar w:top="1134" w:right="567" w:bottom="1134" w:left="1134" w:header="720" w:footer="442" w:gutter="0"/>
          <w:cols w:space="720"/>
          <w:docGrid w:linePitch="326"/>
        </w:sectPr>
      </w:pPr>
    </w:p>
    <w:p w:rsidR="00F87FFA" w:rsidRPr="00BF7CF4" w:rsidRDefault="00F87FFA" w:rsidP="00F87FFA">
      <w:pPr>
        <w:spacing w:before="20" w:after="20" w:line="240" w:lineRule="auto"/>
        <w:ind w:firstLine="720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Додаток 3</w:t>
      </w:r>
    </w:p>
    <w:p w:rsidR="00F87FFA" w:rsidRPr="00BF7CF4" w:rsidRDefault="00F87FFA" w:rsidP="00F87F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BF7CF4" w:rsidRDefault="00F87FFA" w:rsidP="00F87FFA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Перелік пунктів пропуску та місць митного оформлення митниць ДФС, у яких необхідно забезпечити першочергове відкриття та організацію роботи відділень банку</w:t>
      </w:r>
    </w:p>
    <w:p w:rsidR="00F87FFA" w:rsidRPr="00BF7CF4" w:rsidRDefault="00F87FFA" w:rsidP="00F87FFA">
      <w:pPr>
        <w:spacing w:after="0" w:line="240" w:lineRule="auto"/>
        <w:ind w:firstLine="737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387"/>
        <w:gridCol w:w="3545"/>
        <w:gridCol w:w="3382"/>
      </w:tblGrid>
      <w:tr w:rsidR="00F87FFA" w:rsidRPr="00BF7CF4" w:rsidTr="007B065F">
        <w:trPr>
          <w:trHeight w:val="655"/>
          <w:jc w:val="center"/>
        </w:trPr>
        <w:tc>
          <w:tcPr>
            <w:tcW w:w="274" w:type="pct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11" w:type="pct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 митниці ДФС</w:t>
            </w:r>
          </w:p>
        </w:tc>
        <w:tc>
          <w:tcPr>
            <w:tcW w:w="1799" w:type="pct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 підрозділу</w:t>
            </w:r>
          </w:p>
        </w:tc>
        <w:tc>
          <w:tcPr>
            <w:tcW w:w="1716" w:type="pct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 підрозділу</w:t>
            </w:r>
          </w:p>
        </w:tc>
      </w:tr>
      <w:tr w:rsidR="00F87FFA" w:rsidRPr="00BF7CF4" w:rsidTr="007B065F">
        <w:trPr>
          <w:trHeight w:val="762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Вінницька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 митного оформлення "Автомобільний" м/п "Дністер"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Вінницька обл, м. Могилів-Подільський, пл. Соборна 7</w:t>
            </w:r>
          </w:p>
        </w:tc>
      </w:tr>
      <w:tr w:rsidR="00F87FFA" w:rsidRPr="00BF7CF4" w:rsidTr="007B065F">
        <w:trPr>
          <w:trHeight w:val="836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Волинська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 пропуску </w:t>
            </w: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"Ягодин"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с.Старовойтово Любомльського р-ну Волинської обл.</w:t>
            </w:r>
          </w:p>
        </w:tc>
      </w:tr>
      <w:tr w:rsidR="00F87FFA" w:rsidRPr="00BF7CF4" w:rsidTr="007B065F">
        <w:trPr>
          <w:trHeight w:val="697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Волинська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 пропуску </w:t>
            </w: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"Доманово"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с.Доманово Ратнівського р-ну Волинської обл.</w:t>
            </w:r>
          </w:p>
        </w:tc>
      </w:tr>
      <w:tr w:rsidR="00F87FFA" w:rsidRPr="00BF7CF4" w:rsidTr="007B065F">
        <w:trPr>
          <w:trHeight w:val="220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Волинська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 пропуску </w:t>
            </w: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"Устилуг"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м.Устилуг Волинської обл.</w:t>
            </w:r>
          </w:p>
        </w:tc>
      </w:tr>
      <w:tr w:rsidR="00F87FFA" w:rsidRPr="00BF7CF4" w:rsidTr="007B065F">
        <w:trPr>
          <w:trHeight w:val="1320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Дніпропетровська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Митний пост "Північний", відділ митного оформлення №2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Дніпропетровська обл., Дніпропетровський р-н, смт.Ювілейне, вул.Нижньодніпровська, 1-б</w:t>
            </w:r>
          </w:p>
        </w:tc>
      </w:tr>
      <w:tr w:rsidR="00F87FFA" w:rsidRPr="00BF7CF4" w:rsidTr="007B065F">
        <w:trPr>
          <w:trHeight w:val="945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Житомирська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пропуску "Виступовичі - Нова Рудня"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Житомирська  обл., Овруцький р-н, с. Виступовичі</w:t>
            </w:r>
          </w:p>
        </w:tc>
      </w:tr>
      <w:tr w:rsidR="00F87FFA" w:rsidRPr="00BF7CF4" w:rsidTr="007B065F">
        <w:trPr>
          <w:trHeight w:val="947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Закарпатська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 митного оформлення № 6 (Малий Березний) митного поста „Ужгород”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Закарпатська обл., Великоберезнянський р-н, с. Малий Березний, вул. Ублянська, 50</w:t>
            </w:r>
          </w:p>
        </w:tc>
      </w:tr>
      <w:tr w:rsidR="00F87FFA" w:rsidRPr="00BF7CF4" w:rsidTr="007B065F">
        <w:trPr>
          <w:trHeight w:val="483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Закарпатська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Митний пост "Ужгород"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Закарпатська обл., м. Ужгород, вул. Собранецька, 224</w:t>
            </w:r>
          </w:p>
        </w:tc>
      </w:tr>
      <w:tr w:rsidR="00F87FFA" w:rsidRPr="00BF7CF4" w:rsidTr="007B065F">
        <w:trPr>
          <w:trHeight w:val="511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Закарпатська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Митний пост "Тиса"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Закарпатська обл., Ужгородський р-н, с. Соломоново</w:t>
            </w:r>
          </w:p>
        </w:tc>
      </w:tr>
      <w:tr w:rsidR="00F87FFA" w:rsidRPr="00BF7CF4" w:rsidTr="007B065F">
        <w:trPr>
          <w:trHeight w:val="255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Закарпатська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Митний пост "Лужанка"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Закарпатська обл., Берегівський р-н, с. Астей вул. Дружби народів, 109</w:t>
            </w:r>
          </w:p>
        </w:tc>
      </w:tr>
      <w:tr w:rsidR="00F87FFA" w:rsidRPr="00BF7CF4" w:rsidTr="007B065F">
        <w:trPr>
          <w:trHeight w:val="397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Закарпатська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Митний пост "Вилок"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F87FFA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Закарпатська обл., Виноградівський р-н, смт. Вилок, вул. Раковці</w:t>
            </w:r>
          </w:p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7FFA" w:rsidRPr="00BF7CF4" w:rsidTr="007B065F">
        <w:trPr>
          <w:trHeight w:val="360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Закарпатська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Митний пост "Дяково"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Закарпатська обл., Виноградівський р-н, с. Неветленфолу, вул. Фогодо, 106</w:t>
            </w:r>
          </w:p>
        </w:tc>
      </w:tr>
      <w:tr w:rsidR="00F87FFA" w:rsidRPr="00BF7CF4" w:rsidTr="007B065F">
        <w:trPr>
          <w:trHeight w:val="710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Закарпатська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Митний пост "Ужгород-центральний"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Закарпатська обл., Ужгородський р-н с. Великі Лази, вул. Східна, 3</w:t>
            </w:r>
          </w:p>
        </w:tc>
      </w:tr>
      <w:tr w:rsidR="00F87FFA" w:rsidRPr="00BF7CF4" w:rsidTr="007B065F">
        <w:trPr>
          <w:trHeight w:val="273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Івано-франківська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 митного оформлення № 1 м/п "Івано-Франківськ-центральний"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Івано-Франківськ, вул. Польова, 6</w:t>
            </w:r>
          </w:p>
        </w:tc>
      </w:tr>
      <w:tr w:rsidR="00F87FFA" w:rsidRPr="00BF7CF4" w:rsidTr="007B065F">
        <w:trPr>
          <w:trHeight w:val="699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11" w:type="pct"/>
            <w:shd w:val="clear" w:color="auto" w:fill="FFFFFF" w:themeFill="background1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Львівська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Митний пост "Краковець"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81033, Львівська обл.., Яворівський р-н, смт.Краковець, вул. Михайла Вербицького, 54</w:t>
            </w:r>
          </w:p>
        </w:tc>
      </w:tr>
      <w:tr w:rsidR="00F87FFA" w:rsidRPr="00BF7CF4" w:rsidTr="007B065F">
        <w:trPr>
          <w:trHeight w:val="121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11" w:type="pct"/>
            <w:shd w:val="clear" w:color="auto" w:fill="FFFFFF" w:themeFill="background1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Львівська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Митний пост "Мостиська"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81320, Львівська обл., Мостиський р-н, с.Шегині, вул. Дружби, 201</w:t>
            </w:r>
          </w:p>
        </w:tc>
      </w:tr>
      <w:tr w:rsidR="00F87FFA" w:rsidRPr="00BF7CF4" w:rsidTr="007B065F">
        <w:trPr>
          <w:trHeight w:val="368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11" w:type="pct"/>
            <w:shd w:val="clear" w:color="auto" w:fill="FFFFFF" w:themeFill="background1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Львівська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Митний пост «Рава-Руська»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80316, Львівська обл., Жовківський р-н., с.Рата, вул. Гребінського, 28</w:t>
            </w:r>
          </w:p>
        </w:tc>
      </w:tr>
      <w:tr w:rsidR="00F87FFA" w:rsidRPr="00BF7CF4" w:rsidTr="007B065F">
        <w:trPr>
          <w:trHeight w:val="537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Одеська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пропуску "Кучурган-Первомайськ"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Одеська обл, Роздільнянський р-н, с.Кучурган</w:t>
            </w:r>
          </w:p>
        </w:tc>
      </w:tr>
      <w:tr w:rsidR="00F87FFA" w:rsidRPr="00BF7CF4" w:rsidTr="007B065F">
        <w:trPr>
          <w:trHeight w:val="551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Одеська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пропуску "Рені- Джюрджюлешть"митний пост"Ізмаїл", вмо №2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Одеська обл, Ренійський р-н, м.Рені, Дорога Дружби,20</w:t>
            </w:r>
          </w:p>
        </w:tc>
      </w:tr>
      <w:tr w:rsidR="00F87FFA" w:rsidRPr="00BF7CF4" w:rsidTr="007B065F">
        <w:trPr>
          <w:trHeight w:val="282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Одеська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Митний пост "Чорноморськ", вмо№3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Одеська обл., с.Бурлача Балка, вул. Північна.4 відділення банку знаходиться поряд з п/п</w:t>
            </w:r>
          </w:p>
        </w:tc>
      </w:tr>
      <w:tr w:rsidR="00F87FFA" w:rsidRPr="00BF7CF4" w:rsidTr="007B065F">
        <w:trPr>
          <w:trHeight w:val="1533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Одеська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пропуску "Староказаче -Тудор" митний пост Білгород-Дністровський",вмо№1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відстані 6 км.від с.Староказаче Білгород-Дністровського району на автошляху Р-72"Контрольно-пропускний пункт "Староказаче""</w:t>
            </w:r>
          </w:p>
        </w:tc>
      </w:tr>
      <w:tr w:rsidR="00F87FFA" w:rsidRPr="00BF7CF4" w:rsidTr="007B065F">
        <w:trPr>
          <w:trHeight w:val="559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Рівненська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Митний пост "Городище"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F87FFA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Рівненська обл., Дубровицький р-н с.Городище, вул.Білоруська 26</w:t>
            </w:r>
          </w:p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7FFA" w:rsidRPr="00BF7CF4" w:rsidTr="007B065F">
        <w:trPr>
          <w:trHeight w:val="415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Рівненська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Митний пост  "Рівне-центральний"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Рівне, вул. Млинівська,  23</w:t>
            </w:r>
          </w:p>
        </w:tc>
      </w:tr>
      <w:tr w:rsidR="00F87FFA" w:rsidRPr="00BF7CF4" w:rsidTr="007B065F">
        <w:trPr>
          <w:trHeight w:val="96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Сумська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пропуску "Юнаківка-Суджа"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Сумська обл., Сумський р-н, 378 км+944 метра</w:t>
            </w:r>
          </w:p>
        </w:tc>
      </w:tr>
      <w:tr w:rsidR="00F87FFA" w:rsidRPr="00BF7CF4" w:rsidTr="007B065F">
        <w:trPr>
          <w:trHeight w:val="710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Сумська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пропуску "ВеликаПисарівка-Грайворон"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Сумська обл., В-Писарівський р-н, 175 км траси Лохвиця-Бєлгород</w:t>
            </w:r>
          </w:p>
        </w:tc>
      </w:tr>
      <w:tr w:rsidR="00F87FFA" w:rsidRPr="00BF7CF4" w:rsidTr="007B065F">
        <w:trPr>
          <w:trHeight w:val="737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Сумська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пропуску "Бачівськ-Троєбортне"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Сумська обл., Глухівський    р-н, траса Київ-Кіпті-Бачівськ  242 км + 516 м</w:t>
            </w:r>
          </w:p>
        </w:tc>
      </w:tr>
      <w:tr w:rsidR="00F87FFA" w:rsidRPr="00BF7CF4" w:rsidTr="007B065F">
        <w:trPr>
          <w:trHeight w:val="169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Сумська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пропуску "Катеринівка-Крупець"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Сумська обл., Глухівський р-н, траса «Глухів – Рильськ» 21 км</w:t>
            </w:r>
          </w:p>
        </w:tc>
      </w:tr>
      <w:tr w:rsidR="00F87FFA" w:rsidRPr="00BF7CF4" w:rsidTr="007B065F">
        <w:trPr>
          <w:trHeight w:val="765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Харківська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пропуску «Гоптівка -Нехотєєвка»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38-й км. Траси "Харків -Бєлгород" Дергачівський район, Харківська область</w:t>
            </w:r>
          </w:p>
        </w:tc>
      </w:tr>
      <w:tr w:rsidR="00F87FFA" w:rsidRPr="00BF7CF4" w:rsidTr="007B065F">
        <w:trPr>
          <w:trHeight w:val="481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Харківська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пропуску «Плетенівка Шебекіно»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Плетенівський шлях. 1, вовчанський район, Харківська обл.</w:t>
            </w:r>
          </w:p>
        </w:tc>
      </w:tr>
      <w:tr w:rsidR="00F87FFA" w:rsidRPr="00BF7CF4" w:rsidTr="007B065F">
        <w:trPr>
          <w:trHeight w:val="651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Чернівецька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пропуску "Порубне-Сірет"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Чернівецька обл.,</w:t>
            </w: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Глибоцький р-н., с.Тереблече, вул. Головна, 2К</w:t>
            </w:r>
          </w:p>
        </w:tc>
      </w:tr>
      <w:tr w:rsidR="00F87FFA" w:rsidRPr="00BF7CF4" w:rsidTr="007B065F">
        <w:trPr>
          <w:trHeight w:val="769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/>
              <w:jc w:val="center"/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Чернівецька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пропуску "Мамалига-Крива"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Чернівецька обл.,</w:t>
            </w: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Новоселицький р-н., с.Мамалига, вул. Головна, 228</w:t>
            </w:r>
          </w:p>
        </w:tc>
      </w:tr>
      <w:tr w:rsidR="00F87FFA" w:rsidRPr="00BF7CF4" w:rsidTr="007B065F">
        <w:trPr>
          <w:trHeight w:val="663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/>
              <w:jc w:val="center"/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Чернівецька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пропуску "Росошани-Брічень"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Чернівецька обл.,</w:t>
            </w: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Кельменецький р-н., с.Росошани, вул. Центральна, 191</w:t>
            </w:r>
          </w:p>
        </w:tc>
      </w:tr>
      <w:tr w:rsidR="00F87FFA" w:rsidRPr="00BF7CF4" w:rsidTr="007B065F">
        <w:trPr>
          <w:trHeight w:val="633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/>
              <w:jc w:val="center"/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Чернівецька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митного оформлення №1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м.Чернівці, вул. Руська, 248 М</w:t>
            </w:r>
          </w:p>
        </w:tc>
      </w:tr>
      <w:tr w:rsidR="00F87FFA" w:rsidRPr="00BF7CF4" w:rsidTr="007B065F">
        <w:trPr>
          <w:trHeight w:val="136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Чернігівська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 митного оформлення № 1 митного поста «Нові Яриловичі»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15013,  Чернігівська область, Ріпкинський район с.Скиток, вул. Лісна, 54</w:t>
            </w:r>
          </w:p>
        </w:tc>
      </w:tr>
      <w:tr w:rsidR="00F87FFA" w:rsidRPr="00BF7CF4" w:rsidTr="007B065F">
        <w:trPr>
          <w:trHeight w:val="96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Чернігівська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Митний пост «Сеньківка»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F87FFA" w:rsidRPr="00BF7CF4" w:rsidRDefault="00F87FFA" w:rsidP="0015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15120, Чернігівська область, Городнянський район с.Сеньківка, вул. Дружби, 38</w:t>
            </w:r>
          </w:p>
        </w:tc>
      </w:tr>
      <w:tr w:rsidR="00F87FFA" w:rsidRPr="00BF7CF4" w:rsidTr="007B065F">
        <w:trPr>
          <w:trHeight w:val="360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Чернігівська</w:t>
            </w:r>
          </w:p>
        </w:tc>
        <w:tc>
          <w:tcPr>
            <w:tcW w:w="1799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 митного оформлення № 1 митного поста «Новгород-Сіверський»</w:t>
            </w:r>
          </w:p>
        </w:tc>
        <w:tc>
          <w:tcPr>
            <w:tcW w:w="1716" w:type="pct"/>
            <w:shd w:val="clear" w:color="auto" w:fill="auto"/>
            <w:vAlign w:val="center"/>
            <w:hideMark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16000, Чернігівська область, Новгород-Сіверський район, с.Грем’яч, вул.Набережна, 61</w:t>
            </w:r>
          </w:p>
        </w:tc>
      </w:tr>
    </w:tbl>
    <w:p w:rsidR="00F87FFA" w:rsidRPr="00BF7CF4" w:rsidRDefault="00F87FFA" w:rsidP="00F87FFA">
      <w:pPr>
        <w:spacing w:before="20" w:after="20" w:line="240" w:lineRule="auto"/>
        <w:ind w:firstLine="737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BF7CF4" w:rsidRDefault="00F87FFA" w:rsidP="00F87FF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 w:type="page"/>
      </w:r>
    </w:p>
    <w:p w:rsidR="00F87FFA" w:rsidRPr="00BF7CF4" w:rsidRDefault="00F87FFA" w:rsidP="00F87FFA">
      <w:pPr>
        <w:spacing w:before="20" w:after="20" w:line="240" w:lineRule="auto"/>
        <w:ind w:firstLine="737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Додаток 4</w:t>
      </w:r>
    </w:p>
    <w:p w:rsidR="00F87FFA" w:rsidRPr="00BF7CF4" w:rsidRDefault="00F87FFA" w:rsidP="00F87FFA">
      <w:pPr>
        <w:spacing w:before="20" w:after="20" w:line="240" w:lineRule="auto"/>
        <w:ind w:firstLine="73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F87FFA" w:rsidRPr="00BF7CF4" w:rsidRDefault="00F87FFA" w:rsidP="00F87FFA">
      <w:pPr>
        <w:spacing w:before="20" w:after="20" w:line="240" w:lineRule="auto"/>
        <w:ind w:firstLine="73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F87FFA" w:rsidRPr="00BF7CF4" w:rsidRDefault="00F87FFA" w:rsidP="00F87F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F7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</w:t>
      </w:r>
      <w:r w:rsidRPr="00BF7CF4">
        <w:rPr>
          <w:rFonts w:ascii="Times New Roman" w:eastAsia="Times New Roman" w:hAnsi="Times New Roman" w:cs="Times New Roman"/>
          <w:bCs/>
          <w:iCs/>
          <w:snapToGrid w:val="0"/>
          <w:sz w:val="28"/>
          <w:szCs w:val="28"/>
          <w:lang w:eastAsia="ru-RU"/>
        </w:rPr>
        <w:t>арифи, за якими пропонується здійснювати індивідуальне розрахунково-касове обслуговування митниць ДФС</w:t>
      </w:r>
    </w:p>
    <w:p w:rsidR="00F87FFA" w:rsidRPr="00BF7CF4" w:rsidRDefault="00F87FFA" w:rsidP="00F87FF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33"/>
        <w:gridCol w:w="7042"/>
        <w:gridCol w:w="1979"/>
      </w:tblGrid>
      <w:tr w:rsidR="00F87FFA" w:rsidRPr="00BF7CF4" w:rsidTr="007B065F">
        <w:trPr>
          <w:trHeight w:val="39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Назва послуги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Тарифи</w:t>
            </w:r>
          </w:p>
        </w:tc>
      </w:tr>
      <w:tr w:rsidR="00F87FFA" w:rsidRPr="00BF7CF4" w:rsidTr="007B065F">
        <w:trPr>
          <w:trHeight w:val="3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Відкриття поточного рахунку (в т.ч. видача довідки про відкриття поточного рахунку в день відкриття поточного рахунку)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FFA" w:rsidRPr="00BF7CF4" w:rsidRDefault="00F87FFA" w:rsidP="007B065F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87FFA" w:rsidRPr="00BF7CF4" w:rsidTr="007B065F">
        <w:trPr>
          <w:trHeight w:val="3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а) в національній валюті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FFA" w:rsidRPr="00BF7CF4" w:rsidRDefault="00F87FFA" w:rsidP="007B065F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87FFA" w:rsidRPr="00BF7CF4" w:rsidTr="007B065F">
        <w:trPr>
          <w:trHeight w:val="3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б) в іноземній валюті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FFA" w:rsidRPr="00BF7CF4" w:rsidRDefault="00F87FFA" w:rsidP="007B065F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87FFA" w:rsidRPr="00BF7CF4" w:rsidTr="007B065F">
        <w:trPr>
          <w:trHeight w:val="3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в) мультивалютного (одночасно у гривнях та в інвалюті)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FFA" w:rsidRPr="00BF7CF4" w:rsidRDefault="00F87FFA" w:rsidP="007B065F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87FFA" w:rsidRPr="00BF7CF4" w:rsidTr="007B065F">
        <w:trPr>
          <w:trHeight w:val="3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Розрахункове обслуговування поточного рахунку в національній валюті (щомісячно)*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FFA" w:rsidRPr="00BF7CF4" w:rsidRDefault="00F87FFA" w:rsidP="007B065F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87FFA" w:rsidRPr="00BF7CF4" w:rsidTr="007B065F">
        <w:trPr>
          <w:trHeight w:val="3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Розрахункове обслуговування поточного рахунку в іноземній валюті (щомісячно)*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FFA" w:rsidRPr="00BF7CF4" w:rsidRDefault="00F87FFA" w:rsidP="007B065F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87FFA" w:rsidRPr="00BF7CF4" w:rsidTr="007B065F">
        <w:trPr>
          <w:trHeight w:val="3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Надання дублікатів виписок по поточному рахунку, без ПДВ: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FFA" w:rsidRPr="00BF7CF4" w:rsidRDefault="00F87FFA" w:rsidP="007B065F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87FFA" w:rsidRPr="00BF7CF4" w:rsidTr="007B065F">
        <w:trPr>
          <w:trHeight w:val="3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а) зі строком давності до 1 року;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FFA" w:rsidRPr="00BF7CF4" w:rsidRDefault="00F87FFA" w:rsidP="007B065F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87FFA" w:rsidRPr="00BF7CF4" w:rsidTr="007B065F">
        <w:trPr>
          <w:trHeight w:val="3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tabs>
                <w:tab w:val="left" w:pos="4170"/>
              </w:tabs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ab/>
            </w: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б) зі строком давності понад 1 рік.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FFA" w:rsidRPr="00BF7CF4" w:rsidRDefault="00F87FFA" w:rsidP="007B065F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87FFA" w:rsidRPr="00BF7CF4" w:rsidTr="007B065F">
        <w:trPr>
          <w:trHeight w:val="3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tabs>
                <w:tab w:val="left" w:pos="1590"/>
              </w:tabs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ab/>
            </w: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Надання інших довідок, щодо функціонування поточного рахунку та обігу коштів в розрахунках за письмовим запитом власника поточного рахунку (без ПДВ)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FFA" w:rsidRPr="00BF7CF4" w:rsidRDefault="00F87FFA" w:rsidP="007B065F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87FFA" w:rsidRPr="00BF7CF4" w:rsidTr="007B065F">
        <w:trPr>
          <w:trHeight w:val="3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Оформлення та видача чекової книжки на видачу готівки (за одну чекову книжку)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FFA" w:rsidRPr="00BF7CF4" w:rsidRDefault="00F87FFA" w:rsidP="007B065F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87FFA" w:rsidRPr="00BF7CF4" w:rsidTr="007B065F">
        <w:trPr>
          <w:trHeight w:val="3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tabs>
                <w:tab w:val="left" w:pos="4200"/>
              </w:tabs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ab/>
            </w: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Заміна картки із зразками підписів та відбитка печатки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FFA" w:rsidRPr="00BF7CF4" w:rsidRDefault="00F87FFA" w:rsidP="007B065F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87FFA" w:rsidRPr="00BF7CF4" w:rsidTr="007B065F">
        <w:trPr>
          <w:trHeight w:val="3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Абонентська плата за ведення рахунків клієнта та обробку електронних банківських документів, переданих за допомогою системи «Клієнт – Інтернет – Банк» (щомісячно):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FFA" w:rsidRPr="00BF7CF4" w:rsidRDefault="00F87FFA" w:rsidP="007B065F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87FFA" w:rsidRPr="00BF7CF4" w:rsidTr="007B065F">
        <w:trPr>
          <w:trHeight w:val="3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tabs>
                <w:tab w:val="left" w:pos="5565"/>
              </w:tabs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ab/>
            </w: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при використанні модулю «Internet – банкінг» </w:t>
            </w:r>
            <w:r w:rsidRPr="00BF7CF4">
              <w:rPr>
                <w:rFonts w:ascii="Times New Roman" w:eastAsia="Times New Roman" w:hAnsi="Times New Roman" w:cs="Times New Roman"/>
                <w:i/>
                <w:iCs/>
                <w:snapToGrid w:val="0"/>
                <w:sz w:val="24"/>
                <w:szCs w:val="24"/>
                <w:lang w:eastAsia="ru-RU"/>
              </w:rPr>
              <w:t xml:space="preserve">або </w:t>
            </w: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модулю «PC – банкінг»;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FFA" w:rsidRPr="00BF7CF4" w:rsidRDefault="00F87FFA" w:rsidP="007B065F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87FFA" w:rsidRPr="00BF7CF4" w:rsidTr="007B065F">
        <w:trPr>
          <w:trHeight w:val="3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 використанні модулів «Internet – банкінг» та «PC – банкінг» одночасно.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FFA" w:rsidRPr="00BF7CF4" w:rsidRDefault="00F87FFA" w:rsidP="007B065F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87FFA" w:rsidRPr="00BF7CF4" w:rsidTr="007B065F">
        <w:trPr>
          <w:trHeight w:val="3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Переказ коштів з поточного рахунку клієнта за одним розрахунковим документом, що надійшов протягом операційного часу.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FFA" w:rsidRPr="00BF7CF4" w:rsidRDefault="00F87FFA" w:rsidP="007B065F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87FFA" w:rsidRPr="00BF7CF4" w:rsidTr="007B065F">
        <w:trPr>
          <w:trHeight w:val="3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а) на паперовому носії;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FFA" w:rsidRPr="00BF7CF4" w:rsidRDefault="00F87FFA" w:rsidP="007B065F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87FFA" w:rsidRPr="00BF7CF4" w:rsidTr="007B065F">
        <w:trPr>
          <w:trHeight w:val="3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б) через електронну систему «Клієнт – Інтернет – Банк».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FFA" w:rsidRPr="00BF7CF4" w:rsidRDefault="00F87FFA" w:rsidP="007B065F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87FFA" w:rsidRPr="00BF7CF4" w:rsidTr="007B065F">
        <w:trPr>
          <w:trHeight w:val="3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в) за проведення платежів, що надійшли у післяопераційний час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FFA" w:rsidRPr="00BF7CF4" w:rsidRDefault="00F87FFA" w:rsidP="007B065F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87FFA" w:rsidRPr="00BF7CF4" w:rsidTr="007B065F">
        <w:trPr>
          <w:trHeight w:val="3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Вихідні перекази корпоративних клієнтів в іноземній валюті (перекази на користь бенефіціара іншого банка);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FFA" w:rsidRPr="00BF7CF4" w:rsidRDefault="00F87FFA" w:rsidP="007B065F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87FFA" w:rsidRPr="00BF7CF4" w:rsidTr="007B065F">
        <w:trPr>
          <w:trHeight w:val="3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Приймання Банком готівкових коштів від клієнта в т.ч. від уповноважених осіб клієнта із зарахуванням на його поточний рахунок (без ПДВ):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FFA" w:rsidRPr="00BF7CF4" w:rsidRDefault="00F87FFA" w:rsidP="007B065F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87FFA" w:rsidRPr="00BF7CF4" w:rsidTr="007B065F">
        <w:trPr>
          <w:trHeight w:val="3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tabs>
                <w:tab w:val="left" w:pos="5145"/>
              </w:tabs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а) протягом операційного часу;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FFA" w:rsidRPr="00BF7CF4" w:rsidRDefault="00F87FFA" w:rsidP="007B065F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</w:tr>
      <w:tr w:rsidR="00F87FFA" w:rsidRPr="00BF7CF4" w:rsidTr="007B065F">
        <w:trPr>
          <w:trHeight w:val="3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б) у післяопераційний час (але не пізніше 17.00);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FFA" w:rsidRPr="00BF7CF4" w:rsidRDefault="00F87FFA" w:rsidP="007B065F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</w:tr>
      <w:tr w:rsidR="00F87FFA" w:rsidRPr="00BF7CF4" w:rsidTr="007B065F">
        <w:trPr>
          <w:trHeight w:val="3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в) до вечірньої каси (крім інкасації готівкових коштів).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FFA" w:rsidRPr="00BF7CF4" w:rsidRDefault="00F87FFA" w:rsidP="007B065F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</w:tr>
      <w:tr w:rsidR="00F87FFA" w:rsidRPr="00BF7CF4" w:rsidTr="007B065F">
        <w:trPr>
          <w:trHeight w:val="3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Прийняття банком готівкових коштів в іноземній валюті від клієнта із зарахуванням на його поточний рахунок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FFA" w:rsidRPr="00BF7CF4" w:rsidRDefault="00F87FFA" w:rsidP="007B065F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87FFA" w:rsidRPr="00BF7CF4" w:rsidTr="007B065F">
        <w:trPr>
          <w:cantSplit/>
          <w:trHeight w:val="624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Прийом готівкових коштів від уповноважених осіб Клієнта в національній валюті та переказ її на реєстраційний рахунок Клієнта, відкритий в Державній казначейській службі України або в її територіальних органах.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FFA" w:rsidRPr="00BF7CF4" w:rsidRDefault="00F87FFA" w:rsidP="007B065F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87FFA" w:rsidRPr="00BF7CF4" w:rsidTr="007B065F">
        <w:trPr>
          <w:cantSplit/>
          <w:trHeight w:val="29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Видача готівки згідно з попередньою заявкою.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FFA" w:rsidRPr="00BF7CF4" w:rsidRDefault="00F87FFA" w:rsidP="007B065F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</w:tr>
      <w:tr w:rsidR="00F87FFA" w:rsidRPr="00BF7CF4" w:rsidTr="007B065F">
        <w:trPr>
          <w:cantSplit/>
          <w:trHeight w:val="20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Видача готівки без попередньої заявки.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FFA" w:rsidRPr="00BF7CF4" w:rsidRDefault="00F87FFA" w:rsidP="007B065F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</w:tr>
      <w:tr w:rsidR="00F87FFA" w:rsidRPr="00BF7CF4" w:rsidTr="007B065F">
        <w:trPr>
          <w:cantSplit/>
          <w:trHeight w:val="283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Видача готівкової іноземної валюти.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FFA" w:rsidRPr="00BF7CF4" w:rsidRDefault="00F87FFA" w:rsidP="007B065F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</w:tr>
      <w:tr w:rsidR="00F87FFA" w:rsidRPr="00BF7CF4" w:rsidTr="007B065F">
        <w:trPr>
          <w:cantSplit/>
          <w:trHeight w:val="624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Видача готівки в національній валюті з рахунків бюджетних установ і організацій 257ї групи за чеками Державної казначейської служби або її територіальних органів.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FFA" w:rsidRPr="00BF7CF4" w:rsidRDefault="00F87FFA" w:rsidP="007B065F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87FFA" w:rsidRPr="00BF7CF4" w:rsidTr="007B065F">
        <w:trPr>
          <w:cantSplit/>
          <w:trHeight w:val="624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tabs>
                <w:tab w:val="left" w:pos="2790"/>
              </w:tabs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ab/>
            </w: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Обов’язковий продаж на міжбанківському валютному ринку України </w:t>
            </w:r>
            <w:r w:rsidRPr="00BF7CF4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>надходжень в іноземній валюті із-за кордону на користь юридичних осіб (які не є уповноваженими банками) та фізичних осіб-підприємців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FFA" w:rsidRPr="00BF7CF4" w:rsidRDefault="00F87FFA" w:rsidP="007B065F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87FFA" w:rsidRPr="00BF7CF4" w:rsidTr="007B065F">
        <w:trPr>
          <w:cantSplit/>
          <w:trHeight w:val="624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Формування консолідованої виписки за послугами Приймання платежів від юридичних та фізичних осіб.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FFA" w:rsidRPr="00BF7CF4" w:rsidRDefault="00F87FFA" w:rsidP="007B065F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87FFA" w:rsidRPr="00BF7CF4" w:rsidTr="007B065F">
        <w:trPr>
          <w:cantSplit/>
          <w:trHeight w:val="34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FFA" w:rsidRPr="00BF7CF4" w:rsidRDefault="00F87FFA" w:rsidP="007B065F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Послуги з інкасації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FFA" w:rsidRPr="00BF7CF4" w:rsidRDefault="00F87FFA" w:rsidP="007B065F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87FFA" w:rsidRPr="00BF7CF4" w:rsidTr="007B065F">
        <w:trPr>
          <w:cantSplit/>
          <w:trHeight w:val="34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FFA" w:rsidRPr="00BF7CF4" w:rsidRDefault="00F87FFA" w:rsidP="007B065F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Процентна ставка по середньоденних залишках коштів на поточних рахунках 2530 в іноземній валюті*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FA" w:rsidRPr="00BF7CF4" w:rsidRDefault="00F87FFA" w:rsidP="007B065F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87FFA" w:rsidRPr="00BF7CF4" w:rsidTr="007B065F">
        <w:trPr>
          <w:cantSplit/>
          <w:trHeight w:val="34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FFA" w:rsidRPr="00BF7CF4" w:rsidRDefault="00F87FFA" w:rsidP="007B065F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Процентна ставка по середньоденних залишках коштів на рахунках, не зазначених в п.12 цього додатку.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FA" w:rsidRPr="00BF7CF4" w:rsidRDefault="00F87FFA" w:rsidP="007B065F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0%</w:t>
            </w:r>
          </w:p>
        </w:tc>
      </w:tr>
      <w:tr w:rsidR="00F87FFA" w:rsidRPr="00BF7CF4" w:rsidTr="007B065F">
        <w:trPr>
          <w:cantSplit/>
          <w:trHeight w:val="34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FFA" w:rsidRPr="00BF7CF4" w:rsidRDefault="00F87FFA" w:rsidP="007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FFA" w:rsidRPr="00BF7CF4" w:rsidRDefault="00F87FFA" w:rsidP="007B065F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Прийом та зберігання в сховищах банку вилучених митницями ДФС готівкових коштів, дорогоцінних металів, дорогоцінного каміння, цінних паперів та інших цінностей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FA" w:rsidRPr="00BF7CF4" w:rsidRDefault="00F87FFA" w:rsidP="007B065F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F7C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</w:tr>
    </w:tbl>
    <w:p w:rsidR="00F87FFA" w:rsidRPr="00BF7CF4" w:rsidRDefault="00F87FFA" w:rsidP="00F87FF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F87FFA" w:rsidRPr="00BF7CF4" w:rsidRDefault="00F87FFA" w:rsidP="00F87F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C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*Тарифи наведені у графах 11,14,15,16,22,23 не можуть перевищувати обсягів, визначених у відповідних графах.</w:t>
      </w:r>
    </w:p>
    <w:p w:rsidR="00F87FFA" w:rsidRPr="00BF7CF4" w:rsidRDefault="00F87FFA" w:rsidP="00F87F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CF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послуги, передбачені законодавством України, тарифікуються Банком як для корпоративних клієнтів.</w:t>
      </w:r>
    </w:p>
    <w:p w:rsidR="00F87FFA" w:rsidRPr="00BF7CF4" w:rsidRDefault="00F87FFA" w:rsidP="00F87FF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7FFA" w:rsidRPr="00BF7CF4" w:rsidRDefault="00F87FFA" w:rsidP="00F87FFA">
      <w:pPr>
        <w:spacing w:before="20" w:after="20" w:line="240" w:lineRule="auto"/>
        <w:ind w:firstLine="73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:rsidR="00F87FFA" w:rsidRPr="00BF7CF4" w:rsidRDefault="00F87FFA" w:rsidP="00F87FFA">
      <w:pPr>
        <w:rPr>
          <w:szCs w:val="24"/>
        </w:rPr>
      </w:pPr>
    </w:p>
    <w:p w:rsidR="00F87FFA" w:rsidRPr="00BF7CF4" w:rsidRDefault="00F87FFA" w:rsidP="00F87FFA">
      <w:pPr>
        <w:rPr>
          <w:szCs w:val="24"/>
        </w:rPr>
      </w:pPr>
    </w:p>
    <w:p w:rsidR="00F87FFA" w:rsidRPr="00BF7CF4" w:rsidRDefault="00F87FFA" w:rsidP="00F87FFA">
      <w:pPr>
        <w:rPr>
          <w:szCs w:val="24"/>
        </w:rPr>
      </w:pPr>
    </w:p>
    <w:p w:rsidR="00F87FFA" w:rsidRPr="00BF7CF4" w:rsidRDefault="00F87FFA" w:rsidP="00F87FFA">
      <w:pPr>
        <w:rPr>
          <w:szCs w:val="24"/>
        </w:rPr>
      </w:pPr>
    </w:p>
    <w:p w:rsidR="00A344AE" w:rsidRDefault="00A344AE"/>
    <w:sectPr w:rsidR="00A344AE" w:rsidSect="008F60A3">
      <w:headerReference w:type="first" r:id="rId10"/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2FC" w:rsidRDefault="00B412FC" w:rsidP="00F87FFA">
      <w:pPr>
        <w:spacing w:after="0" w:line="240" w:lineRule="auto"/>
      </w:pPr>
      <w:r>
        <w:separator/>
      </w:r>
    </w:p>
  </w:endnote>
  <w:endnote w:type="continuationSeparator" w:id="0">
    <w:p w:rsidR="00B412FC" w:rsidRDefault="00B412FC" w:rsidP="00F87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FFA" w:rsidRPr="00F87FFA" w:rsidRDefault="00F87FFA" w:rsidP="00F87FFA">
    <w:pPr>
      <w:pStyle w:val="ab"/>
      <w:jc w:val="right"/>
      <w:rPr>
        <w:rFonts w:ascii="Times New Roman" w:hAnsi="Times New Roman" w:cs="Times New Roman"/>
        <w:sz w:val="24"/>
        <w:szCs w:val="24"/>
      </w:rPr>
    </w:pPr>
    <w:r w:rsidRPr="00F87FFA">
      <w:rPr>
        <w:rFonts w:ascii="Times New Roman" w:hAnsi="Times New Roman" w:cs="Times New Roman"/>
        <w:sz w:val="24"/>
        <w:szCs w:val="24"/>
      </w:rPr>
      <w:t>Конкурсна документація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2FC" w:rsidRDefault="00B412FC" w:rsidP="00F87FFA">
      <w:pPr>
        <w:spacing w:after="0" w:line="240" w:lineRule="auto"/>
      </w:pPr>
      <w:r>
        <w:separator/>
      </w:r>
    </w:p>
  </w:footnote>
  <w:footnote w:type="continuationSeparator" w:id="0">
    <w:p w:rsidR="00B412FC" w:rsidRDefault="00B412FC" w:rsidP="00F87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80333"/>
      <w:docPartObj>
        <w:docPartGallery w:val="Page Numbers (Top of Page)"/>
        <w:docPartUnique/>
      </w:docPartObj>
    </w:sdtPr>
    <w:sdtEndPr/>
    <w:sdtContent>
      <w:p w:rsidR="00F87FFA" w:rsidRDefault="00D55C4F">
        <w:pPr>
          <w:pStyle w:val="a9"/>
          <w:jc w:val="center"/>
        </w:pPr>
        <w:r w:rsidRPr="00F87F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87FFA" w:rsidRPr="00F87FF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87F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4AE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87F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87FFA" w:rsidRDefault="00F87FF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4B0" w:rsidRDefault="00B412F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B5E80B4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26515B7"/>
    <w:multiLevelType w:val="hybridMultilevel"/>
    <w:tmpl w:val="250A5258"/>
    <w:lvl w:ilvl="0" w:tplc="7C3C79C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520A2B"/>
    <w:multiLevelType w:val="multilevel"/>
    <w:tmpl w:val="C32CEB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Zero"/>
      <w:lvlText w:val="3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Zero"/>
      <w:pStyle w:val="30"/>
      <w:lvlText w:val="7.04.%3 "/>
      <w:lvlJc w:val="left"/>
      <w:pPr>
        <w:tabs>
          <w:tab w:val="num" w:pos="108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23691AAB"/>
    <w:multiLevelType w:val="multilevel"/>
    <w:tmpl w:val="82880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2CB25639"/>
    <w:multiLevelType w:val="singleLevel"/>
    <w:tmpl w:val="7A160F70"/>
    <w:lvl w:ilvl="0">
      <w:start w:val="1"/>
      <w:numFmt w:val="bullet"/>
      <w:pStyle w:val="-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C3A33CB"/>
    <w:multiLevelType w:val="hybridMultilevel"/>
    <w:tmpl w:val="2FD66C5C"/>
    <w:lvl w:ilvl="0" w:tplc="AACCD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80CF5"/>
    <w:multiLevelType w:val="multilevel"/>
    <w:tmpl w:val="C92C2384"/>
    <w:name w:val="L_1"/>
    <w:lvl w:ilvl="0">
      <w:start w:val="1"/>
      <w:numFmt w:val="decimal"/>
      <w:pStyle w:val="Head7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48203523"/>
    <w:multiLevelType w:val="multilevel"/>
    <w:tmpl w:val="1E448026"/>
    <w:name w:val="Tab1"/>
    <w:lvl w:ilvl="0">
      <w:start w:val="1"/>
      <w:numFmt w:val="decimal"/>
      <w:pStyle w:val="TabNum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4A013E69"/>
    <w:multiLevelType w:val="hybridMultilevel"/>
    <w:tmpl w:val="A39E5ED0"/>
    <w:lvl w:ilvl="0" w:tplc="E370EE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277987"/>
    <w:multiLevelType w:val="multilevel"/>
    <w:tmpl w:val="33AA6A2C"/>
    <w:lvl w:ilvl="0">
      <w:start w:val="1"/>
      <w:numFmt w:val="decimal"/>
      <w:pStyle w:val="-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pStyle w:val="2"/>
      <w:lvlText w:val="7.04 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a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559C0644"/>
    <w:multiLevelType w:val="multilevel"/>
    <w:tmpl w:val="85522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2. 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5FC146E4"/>
    <w:multiLevelType w:val="multilevel"/>
    <w:tmpl w:val="E2569E34"/>
    <w:lvl w:ilvl="0">
      <w:start w:val="1"/>
      <w:numFmt w:val="decimal"/>
      <w:pStyle w:val="ContractClauseUA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2"/>
        </w:tabs>
        <w:ind w:left="11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80"/>
        </w:tabs>
        <w:ind w:left="15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0"/>
        </w:tabs>
        <w:ind w:left="20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60"/>
        </w:tabs>
        <w:ind w:left="25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20"/>
        </w:tabs>
        <w:ind w:left="30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0"/>
        </w:tabs>
        <w:ind w:left="35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00"/>
        </w:tabs>
        <w:ind w:left="40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0"/>
        </w:tabs>
        <w:ind w:left="4660" w:hanging="1440"/>
      </w:pPr>
      <w:rPr>
        <w:rFonts w:hint="default"/>
      </w:rPr>
    </w:lvl>
  </w:abstractNum>
  <w:abstractNum w:abstractNumId="12">
    <w:nsid w:val="7DF325FF"/>
    <w:multiLevelType w:val="multilevel"/>
    <w:tmpl w:val="7A348064"/>
    <w:name w:val="P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3"/>
        </w:tabs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2"/>
  </w:num>
  <w:num w:numId="5">
    <w:abstractNumId w:val="4"/>
  </w:num>
  <w:num w:numId="6">
    <w:abstractNumId w:val="7"/>
  </w:num>
  <w:num w:numId="7">
    <w:abstractNumId w:val="3"/>
  </w:num>
  <w:num w:numId="8">
    <w:abstractNumId w:val="10"/>
  </w:num>
  <w:num w:numId="9">
    <w:abstractNumId w:val="9"/>
  </w:num>
  <w:num w:numId="10">
    <w:abstractNumId w:val="11"/>
  </w:num>
  <w:num w:numId="11">
    <w:abstractNumId w:val="5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7FFA"/>
    <w:rsid w:val="0015154D"/>
    <w:rsid w:val="00894EF3"/>
    <w:rsid w:val="00A344AE"/>
    <w:rsid w:val="00B412FC"/>
    <w:rsid w:val="00C84AE8"/>
    <w:rsid w:val="00CC46AC"/>
    <w:rsid w:val="00D55C4F"/>
    <w:rsid w:val="00F8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7FFA"/>
    <w:rPr>
      <w:lang w:val="uk-UA"/>
    </w:rPr>
  </w:style>
  <w:style w:type="paragraph" w:styleId="1">
    <w:name w:val="heading 1"/>
    <w:basedOn w:val="a0"/>
    <w:next w:val="a0"/>
    <w:link w:val="10"/>
    <w:qFormat/>
    <w:rsid w:val="00F87FFA"/>
    <w:pPr>
      <w:keepNext/>
      <w:keepLines/>
      <w:pageBreakBefore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color w:val="000000"/>
      <w:kern w:val="28"/>
      <w:sz w:val="28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F87FFA"/>
    <w:pPr>
      <w:keepNext/>
      <w:keepLines/>
      <w:numPr>
        <w:ilvl w:val="1"/>
        <w:numId w:val="9"/>
      </w:numPr>
      <w:spacing w:before="20" w:after="240" w:line="240" w:lineRule="auto"/>
      <w:jc w:val="both"/>
      <w:outlineLvl w:val="1"/>
    </w:pPr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paragraph" w:styleId="30">
    <w:name w:val="heading 3"/>
    <w:basedOn w:val="a0"/>
    <w:next w:val="a0"/>
    <w:link w:val="31"/>
    <w:qFormat/>
    <w:rsid w:val="00F87FFA"/>
    <w:pPr>
      <w:keepNext/>
      <w:keepLines/>
      <w:numPr>
        <w:ilvl w:val="2"/>
        <w:numId w:val="1"/>
      </w:numPr>
      <w:spacing w:before="60" w:after="60" w:line="240" w:lineRule="auto"/>
      <w:jc w:val="both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F87FFA"/>
    <w:pPr>
      <w:spacing w:before="240" w:after="20" w:line="240" w:lineRule="auto"/>
      <w:jc w:val="both"/>
      <w:outlineLvl w:val="3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F87FFA"/>
    <w:pPr>
      <w:keepNext/>
      <w:spacing w:before="20" w:after="20" w:line="240" w:lineRule="auto"/>
      <w:ind w:right="476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F87FFA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napToGrid w:val="0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F87FFA"/>
    <w:pPr>
      <w:keepNext/>
      <w:spacing w:before="200" w:after="80" w:line="240" w:lineRule="auto"/>
      <w:outlineLvl w:val="6"/>
    </w:pPr>
    <w:rPr>
      <w:rFonts w:ascii="Times New Roman" w:eastAsia="Times New Roman" w:hAnsi="Times New Roman" w:cs="Times New Roman"/>
      <w:b/>
      <w:snapToGrid w:val="0"/>
      <w:sz w:val="24"/>
      <w:szCs w:val="20"/>
      <w:lang w:val="en-US" w:eastAsia="ru-RU"/>
    </w:rPr>
  </w:style>
  <w:style w:type="paragraph" w:styleId="8">
    <w:name w:val="heading 8"/>
    <w:basedOn w:val="a0"/>
    <w:next w:val="a0"/>
    <w:link w:val="80"/>
    <w:qFormat/>
    <w:rsid w:val="00F87FFA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napToGrid w:val="0"/>
      <w:sz w:val="24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F87FFA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napToGrid w:val="0"/>
      <w:sz w:val="1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87FFA"/>
    <w:rPr>
      <w:rFonts w:ascii="Times New Roman" w:eastAsia="Times New Roman" w:hAnsi="Times New Roman" w:cs="Times New Roman"/>
      <w:b/>
      <w:snapToGrid w:val="0"/>
      <w:color w:val="000000"/>
      <w:kern w:val="28"/>
      <w:sz w:val="28"/>
      <w:szCs w:val="20"/>
      <w:lang w:val="uk-UA" w:eastAsia="ru-RU"/>
    </w:rPr>
  </w:style>
  <w:style w:type="character" w:customStyle="1" w:styleId="20">
    <w:name w:val="Заголовок 2 Знак"/>
    <w:basedOn w:val="a1"/>
    <w:link w:val="2"/>
    <w:rsid w:val="00F87FFA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val="uk-UA" w:eastAsia="ru-RU"/>
    </w:rPr>
  </w:style>
  <w:style w:type="character" w:customStyle="1" w:styleId="31">
    <w:name w:val="Заголовок 3 Знак"/>
    <w:basedOn w:val="a1"/>
    <w:link w:val="30"/>
    <w:rsid w:val="00F87FFA"/>
    <w:rPr>
      <w:rFonts w:ascii="Times New Roman" w:eastAsia="Times New Roman" w:hAnsi="Times New Roman" w:cs="Times New Roman"/>
      <w:b/>
      <w:snapToGrid w:val="0"/>
      <w:sz w:val="24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F87FFA"/>
    <w:rPr>
      <w:rFonts w:ascii="Times New Roman" w:eastAsia="Times New Roman" w:hAnsi="Times New Roman" w:cs="Times New Roman"/>
      <w:b/>
      <w:snapToGrid w:val="0"/>
      <w:szCs w:val="20"/>
      <w:lang w:val="uk-UA" w:eastAsia="ru-RU"/>
    </w:rPr>
  </w:style>
  <w:style w:type="character" w:customStyle="1" w:styleId="50">
    <w:name w:val="Заголовок 5 Знак"/>
    <w:basedOn w:val="a1"/>
    <w:link w:val="5"/>
    <w:rsid w:val="00F87FFA"/>
    <w:rPr>
      <w:rFonts w:ascii="Times New Roman" w:eastAsia="Times New Roman" w:hAnsi="Times New Roman" w:cs="Times New Roman"/>
      <w:b/>
      <w:snapToGrid w:val="0"/>
      <w:sz w:val="24"/>
      <w:szCs w:val="20"/>
      <w:lang w:val="uk-UA" w:eastAsia="ru-RU"/>
    </w:rPr>
  </w:style>
  <w:style w:type="character" w:customStyle="1" w:styleId="60">
    <w:name w:val="Заголовок 6 Знак"/>
    <w:basedOn w:val="a1"/>
    <w:link w:val="6"/>
    <w:rsid w:val="00F87FFA"/>
    <w:rPr>
      <w:rFonts w:ascii="Times New Roman" w:eastAsia="Times New Roman" w:hAnsi="Times New Roman" w:cs="Times New Roman"/>
      <w:i/>
      <w:snapToGrid w:val="0"/>
      <w:szCs w:val="20"/>
      <w:lang w:val="uk-UA" w:eastAsia="ru-RU"/>
    </w:rPr>
  </w:style>
  <w:style w:type="character" w:customStyle="1" w:styleId="70">
    <w:name w:val="Заголовок 7 Знак"/>
    <w:basedOn w:val="a1"/>
    <w:link w:val="7"/>
    <w:rsid w:val="00F87FFA"/>
    <w:rPr>
      <w:rFonts w:ascii="Times New Roman" w:eastAsia="Times New Roman" w:hAnsi="Times New Roman" w:cs="Times New Roman"/>
      <w:b/>
      <w:snapToGrid w:val="0"/>
      <w:sz w:val="24"/>
      <w:szCs w:val="20"/>
      <w:lang w:val="en-US" w:eastAsia="ru-RU"/>
    </w:rPr>
  </w:style>
  <w:style w:type="character" w:customStyle="1" w:styleId="80">
    <w:name w:val="Заголовок 8 Знак"/>
    <w:basedOn w:val="a1"/>
    <w:link w:val="8"/>
    <w:rsid w:val="00F87FFA"/>
    <w:rPr>
      <w:rFonts w:ascii="Arial" w:eastAsia="Times New Roman" w:hAnsi="Arial" w:cs="Times New Roman"/>
      <w:i/>
      <w:snapToGrid w:val="0"/>
      <w:sz w:val="24"/>
      <w:szCs w:val="20"/>
      <w:lang w:val="uk-UA" w:eastAsia="ru-RU"/>
    </w:rPr>
  </w:style>
  <w:style w:type="character" w:customStyle="1" w:styleId="90">
    <w:name w:val="Заголовок 9 Знак"/>
    <w:basedOn w:val="a1"/>
    <w:link w:val="9"/>
    <w:rsid w:val="00F87FFA"/>
    <w:rPr>
      <w:rFonts w:ascii="Arial" w:eastAsia="Times New Roman" w:hAnsi="Arial" w:cs="Times New Roman"/>
      <w:b/>
      <w:i/>
      <w:snapToGrid w:val="0"/>
      <w:sz w:val="18"/>
      <w:szCs w:val="20"/>
      <w:lang w:val="uk-UA" w:eastAsia="ru-RU"/>
    </w:rPr>
  </w:style>
  <w:style w:type="paragraph" w:styleId="a4">
    <w:name w:val="Subtitle"/>
    <w:basedOn w:val="a0"/>
    <w:link w:val="a5"/>
    <w:qFormat/>
    <w:rsid w:val="00F87F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hadow/>
      <w:sz w:val="24"/>
      <w:szCs w:val="24"/>
      <w:lang w:val="ru-RU" w:eastAsia="ru-RU"/>
    </w:rPr>
  </w:style>
  <w:style w:type="character" w:customStyle="1" w:styleId="a5">
    <w:name w:val="Подзаголовок Знак"/>
    <w:basedOn w:val="a1"/>
    <w:link w:val="a4"/>
    <w:rsid w:val="00F87FFA"/>
    <w:rPr>
      <w:rFonts w:ascii="Times New Roman" w:eastAsia="Times New Roman" w:hAnsi="Times New Roman" w:cs="Times New Roman"/>
      <w:b/>
      <w:bCs/>
      <w:caps/>
      <w:shadow/>
      <w:sz w:val="24"/>
      <w:szCs w:val="24"/>
      <w:lang w:eastAsia="ru-RU"/>
    </w:rPr>
  </w:style>
  <w:style w:type="paragraph" w:styleId="a6">
    <w:name w:val="Balloon Text"/>
    <w:basedOn w:val="a0"/>
    <w:link w:val="a7"/>
    <w:semiHidden/>
    <w:unhideWhenUsed/>
    <w:rsid w:val="00F87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semiHidden/>
    <w:rsid w:val="00F87FFA"/>
    <w:rPr>
      <w:rFonts w:ascii="Tahoma" w:hAnsi="Tahoma" w:cs="Tahoma"/>
      <w:sz w:val="16"/>
      <w:szCs w:val="16"/>
      <w:lang w:val="uk-UA"/>
    </w:rPr>
  </w:style>
  <w:style w:type="table" w:styleId="a8">
    <w:name w:val="Table Grid"/>
    <w:basedOn w:val="a2"/>
    <w:uiPriority w:val="59"/>
    <w:rsid w:val="00F87F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unhideWhenUsed/>
    <w:rsid w:val="00F87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F87FFA"/>
    <w:rPr>
      <w:lang w:val="uk-UA"/>
    </w:rPr>
  </w:style>
  <w:style w:type="paragraph" w:styleId="ab">
    <w:name w:val="footer"/>
    <w:basedOn w:val="a0"/>
    <w:link w:val="ac"/>
    <w:unhideWhenUsed/>
    <w:rsid w:val="00F87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rsid w:val="00F87FFA"/>
    <w:rPr>
      <w:lang w:val="uk-UA"/>
    </w:rPr>
  </w:style>
  <w:style w:type="numbering" w:customStyle="1" w:styleId="11">
    <w:name w:val="Нет списка1"/>
    <w:next w:val="a3"/>
    <w:uiPriority w:val="99"/>
    <w:semiHidden/>
    <w:unhideWhenUsed/>
    <w:rsid w:val="00F87FFA"/>
  </w:style>
  <w:style w:type="paragraph" w:styleId="12">
    <w:name w:val="toc 1"/>
    <w:basedOn w:val="a0"/>
    <w:next w:val="a0"/>
    <w:autoRedefine/>
    <w:semiHidden/>
    <w:rsid w:val="00F87FFA"/>
    <w:pPr>
      <w:tabs>
        <w:tab w:val="left" w:pos="1200"/>
        <w:tab w:val="right" w:leader="dot" w:pos="10206"/>
      </w:tabs>
      <w:spacing w:after="0" w:line="240" w:lineRule="auto"/>
    </w:pPr>
    <w:rPr>
      <w:rFonts w:ascii="Times New Roman" w:eastAsia="Times New Roman" w:hAnsi="Times New Roman" w:cs="Times New Roman"/>
      <w:b/>
      <w:caps/>
      <w:smallCaps/>
      <w:noProof/>
      <w:snapToGrid w:val="0"/>
      <w:sz w:val="28"/>
      <w:szCs w:val="20"/>
      <w:lang w:eastAsia="ru-RU"/>
    </w:rPr>
  </w:style>
  <w:style w:type="character" w:customStyle="1" w:styleId="ad">
    <w:name w:val="номер страницы"/>
    <w:basedOn w:val="a1"/>
    <w:rsid w:val="00F87FFA"/>
  </w:style>
  <w:style w:type="paragraph" w:styleId="ae">
    <w:name w:val="Body Text"/>
    <w:basedOn w:val="a0"/>
    <w:link w:val="af"/>
    <w:uiPriority w:val="99"/>
    <w:rsid w:val="00F87FFA"/>
    <w:pPr>
      <w:spacing w:before="20" w:after="20" w:line="240" w:lineRule="auto"/>
      <w:ind w:firstLine="73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f">
    <w:name w:val="Основной текст Знак"/>
    <w:basedOn w:val="a1"/>
    <w:link w:val="ae"/>
    <w:uiPriority w:val="99"/>
    <w:rsid w:val="00F87FFA"/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paragraph" w:styleId="21">
    <w:name w:val="Body Text 2"/>
    <w:basedOn w:val="a0"/>
    <w:link w:val="22"/>
    <w:rsid w:val="00F87FFA"/>
    <w:pPr>
      <w:spacing w:before="20" w:after="20" w:line="240" w:lineRule="auto"/>
      <w:ind w:right="42" w:firstLine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F87FFA"/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paragraph" w:styleId="23">
    <w:name w:val="Body Text Indent 2"/>
    <w:basedOn w:val="a0"/>
    <w:link w:val="24"/>
    <w:rsid w:val="00F87FFA"/>
    <w:pPr>
      <w:spacing w:before="120" w:after="120" w:line="240" w:lineRule="auto"/>
      <w:ind w:firstLine="720"/>
      <w:jc w:val="both"/>
    </w:pPr>
    <w:rPr>
      <w:rFonts w:ascii="Times New Roman" w:eastAsia="Times New Roman" w:hAnsi="Times New Roman" w:cs="Times New Roman"/>
      <w:b/>
      <w:snapToGrid w:val="0"/>
      <w:sz w:val="16"/>
      <w:szCs w:val="20"/>
      <w:lang w:val="en-US" w:eastAsia="ru-RU"/>
    </w:rPr>
  </w:style>
  <w:style w:type="character" w:customStyle="1" w:styleId="24">
    <w:name w:val="Основной текст с отступом 2 Знак"/>
    <w:basedOn w:val="a1"/>
    <w:link w:val="23"/>
    <w:rsid w:val="00F87FFA"/>
    <w:rPr>
      <w:rFonts w:ascii="Times New Roman" w:eastAsia="Times New Roman" w:hAnsi="Times New Roman" w:cs="Times New Roman"/>
      <w:b/>
      <w:snapToGrid w:val="0"/>
      <w:sz w:val="16"/>
      <w:szCs w:val="20"/>
      <w:lang w:val="en-US" w:eastAsia="ru-RU"/>
    </w:rPr>
  </w:style>
  <w:style w:type="paragraph" w:styleId="32">
    <w:name w:val="Body Text Indent 3"/>
    <w:basedOn w:val="a0"/>
    <w:link w:val="33"/>
    <w:rsid w:val="00F87FFA"/>
    <w:pPr>
      <w:spacing w:before="20" w:after="20" w:line="240" w:lineRule="auto"/>
      <w:ind w:left="-284" w:firstLine="284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3">
    <w:name w:val="Основной текст с отступом 3 Знак"/>
    <w:basedOn w:val="a1"/>
    <w:link w:val="32"/>
    <w:rsid w:val="00F87FFA"/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paragraph" w:customStyle="1" w:styleId="BodyText12">
    <w:name w:val="Body Text12"/>
    <w:basedOn w:val="a0"/>
    <w:rsid w:val="00F87FFA"/>
    <w:pPr>
      <w:spacing w:before="60" w:after="20" w:line="24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US" w:eastAsia="ru-RU"/>
    </w:rPr>
  </w:style>
  <w:style w:type="paragraph" w:styleId="25">
    <w:name w:val="toc 2"/>
    <w:basedOn w:val="a0"/>
    <w:next w:val="a0"/>
    <w:autoRedefine/>
    <w:semiHidden/>
    <w:rsid w:val="00F87FFA"/>
    <w:pPr>
      <w:tabs>
        <w:tab w:val="left" w:pos="960"/>
        <w:tab w:val="right" w:leader="dot" w:pos="10196"/>
      </w:tabs>
      <w:spacing w:after="0" w:line="240" w:lineRule="auto"/>
    </w:pPr>
    <w:rPr>
      <w:rFonts w:ascii="Times New Roman" w:eastAsia="Times New Roman" w:hAnsi="Times New Roman" w:cs="Times New Roman"/>
      <w:noProof/>
      <w:snapToGrid w:val="0"/>
      <w:sz w:val="28"/>
      <w:szCs w:val="20"/>
      <w:lang w:eastAsia="ru-RU"/>
    </w:rPr>
  </w:style>
  <w:style w:type="paragraph" w:styleId="34">
    <w:name w:val="Body Text 3"/>
    <w:basedOn w:val="a0"/>
    <w:link w:val="35"/>
    <w:rsid w:val="00F87FFA"/>
    <w:pPr>
      <w:spacing w:before="20" w:after="20" w:line="240" w:lineRule="auto"/>
      <w:ind w:right="5385" w:firstLine="737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35">
    <w:name w:val="Основной текст 3 Знак"/>
    <w:basedOn w:val="a1"/>
    <w:link w:val="34"/>
    <w:rsid w:val="00F87FFA"/>
    <w:rPr>
      <w:rFonts w:ascii="Times New Roman" w:eastAsia="Times New Roman" w:hAnsi="Times New Roman" w:cs="Times New Roman"/>
      <w:b/>
      <w:snapToGrid w:val="0"/>
      <w:sz w:val="24"/>
      <w:szCs w:val="20"/>
      <w:lang w:val="uk-UA" w:eastAsia="ru-RU"/>
    </w:rPr>
  </w:style>
  <w:style w:type="paragraph" w:styleId="36">
    <w:name w:val="toc 3"/>
    <w:basedOn w:val="a0"/>
    <w:next w:val="a0"/>
    <w:autoRedefine/>
    <w:semiHidden/>
    <w:rsid w:val="00F87FFA"/>
    <w:pPr>
      <w:spacing w:after="0" w:line="240" w:lineRule="auto"/>
      <w:ind w:left="480" w:firstLine="737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paragraph" w:styleId="41">
    <w:name w:val="toc 4"/>
    <w:basedOn w:val="a0"/>
    <w:next w:val="a0"/>
    <w:autoRedefine/>
    <w:semiHidden/>
    <w:rsid w:val="00F87FFA"/>
    <w:pPr>
      <w:spacing w:after="0" w:line="240" w:lineRule="auto"/>
      <w:ind w:left="720" w:firstLine="737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51">
    <w:name w:val="toc 5"/>
    <w:basedOn w:val="a0"/>
    <w:next w:val="a0"/>
    <w:autoRedefine/>
    <w:semiHidden/>
    <w:rsid w:val="00F87FFA"/>
    <w:pPr>
      <w:spacing w:after="0" w:line="240" w:lineRule="auto"/>
      <w:ind w:left="960" w:firstLine="737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61">
    <w:name w:val="toc 6"/>
    <w:basedOn w:val="a0"/>
    <w:next w:val="a0"/>
    <w:autoRedefine/>
    <w:semiHidden/>
    <w:rsid w:val="00F87FFA"/>
    <w:pPr>
      <w:spacing w:after="0" w:line="240" w:lineRule="auto"/>
      <w:ind w:left="1200" w:firstLine="737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71">
    <w:name w:val="toc 7"/>
    <w:basedOn w:val="a0"/>
    <w:next w:val="a0"/>
    <w:autoRedefine/>
    <w:semiHidden/>
    <w:rsid w:val="00F87FFA"/>
    <w:pPr>
      <w:spacing w:after="0" w:line="240" w:lineRule="auto"/>
      <w:ind w:left="1440" w:firstLine="737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81">
    <w:name w:val="toc 8"/>
    <w:basedOn w:val="a0"/>
    <w:next w:val="a0"/>
    <w:autoRedefine/>
    <w:semiHidden/>
    <w:rsid w:val="00F87FFA"/>
    <w:pPr>
      <w:spacing w:after="0" w:line="240" w:lineRule="auto"/>
      <w:ind w:left="1680" w:firstLine="737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91">
    <w:name w:val="toc 9"/>
    <w:basedOn w:val="a0"/>
    <w:next w:val="a0"/>
    <w:autoRedefine/>
    <w:semiHidden/>
    <w:rsid w:val="00F87FFA"/>
    <w:pPr>
      <w:spacing w:after="0" w:line="240" w:lineRule="auto"/>
      <w:ind w:left="1920" w:firstLine="737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styleId="af0">
    <w:name w:val="page number"/>
    <w:basedOn w:val="a1"/>
    <w:rsid w:val="00F87FFA"/>
  </w:style>
  <w:style w:type="paragraph" w:styleId="af1">
    <w:name w:val="Document Map"/>
    <w:basedOn w:val="a0"/>
    <w:link w:val="af2"/>
    <w:semiHidden/>
    <w:rsid w:val="00F87FFA"/>
    <w:pPr>
      <w:shd w:val="clear" w:color="auto" w:fill="000080"/>
      <w:spacing w:before="20" w:after="20" w:line="240" w:lineRule="auto"/>
      <w:ind w:firstLine="737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af2">
    <w:name w:val="Схема документа Знак"/>
    <w:basedOn w:val="a1"/>
    <w:link w:val="af1"/>
    <w:semiHidden/>
    <w:rsid w:val="00F87FFA"/>
    <w:rPr>
      <w:rFonts w:ascii="Times New Roman" w:eastAsia="Times New Roman" w:hAnsi="Times New Roman" w:cs="Times New Roman"/>
      <w:snapToGrid w:val="0"/>
      <w:sz w:val="18"/>
      <w:szCs w:val="20"/>
      <w:shd w:val="clear" w:color="auto" w:fill="000080"/>
      <w:lang w:val="uk-UA" w:eastAsia="ru-RU"/>
    </w:rPr>
  </w:style>
  <w:style w:type="paragraph" w:styleId="af3">
    <w:name w:val="List"/>
    <w:basedOn w:val="a0"/>
    <w:rsid w:val="00F87FFA"/>
    <w:pPr>
      <w:spacing w:before="20" w:after="20" w:line="240" w:lineRule="auto"/>
      <w:ind w:left="283" w:hanging="2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6">
    <w:name w:val="List 2"/>
    <w:basedOn w:val="a0"/>
    <w:rsid w:val="00F87FFA"/>
    <w:pPr>
      <w:spacing w:before="20" w:after="20" w:line="240" w:lineRule="auto"/>
      <w:ind w:left="566" w:hanging="2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7">
    <w:name w:val="List 3"/>
    <w:basedOn w:val="a0"/>
    <w:rsid w:val="00F87FFA"/>
    <w:pPr>
      <w:spacing w:before="20" w:after="20" w:line="240" w:lineRule="auto"/>
      <w:ind w:left="849" w:hanging="2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42">
    <w:name w:val="List 4"/>
    <w:basedOn w:val="a0"/>
    <w:rsid w:val="00F87FFA"/>
    <w:pPr>
      <w:spacing w:before="20" w:after="20" w:line="240" w:lineRule="auto"/>
      <w:ind w:left="1132" w:hanging="2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7">
    <w:name w:val="List Bullet 2"/>
    <w:basedOn w:val="a0"/>
    <w:autoRedefine/>
    <w:rsid w:val="00F87FFA"/>
    <w:pPr>
      <w:spacing w:before="20" w:after="2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">
    <w:name w:val="List Bullet 3"/>
    <w:basedOn w:val="a0"/>
    <w:autoRedefine/>
    <w:rsid w:val="00F87FFA"/>
    <w:pPr>
      <w:numPr>
        <w:numId w:val="2"/>
      </w:numPr>
      <w:tabs>
        <w:tab w:val="clear" w:pos="926"/>
        <w:tab w:val="num" w:pos="993"/>
      </w:tabs>
      <w:spacing w:before="20" w:after="20" w:line="240" w:lineRule="auto"/>
      <w:ind w:left="993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4">
    <w:name w:val="List Continue"/>
    <w:basedOn w:val="a0"/>
    <w:rsid w:val="00F87FFA"/>
    <w:pPr>
      <w:spacing w:before="20" w:after="120" w:line="240" w:lineRule="auto"/>
      <w:ind w:left="283" w:firstLine="73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8">
    <w:name w:val="List Continue 2"/>
    <w:basedOn w:val="a0"/>
    <w:rsid w:val="00F87FFA"/>
    <w:pPr>
      <w:spacing w:before="20" w:after="120" w:line="240" w:lineRule="auto"/>
      <w:ind w:left="566" w:firstLine="73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8">
    <w:name w:val="List Continue 3"/>
    <w:basedOn w:val="a0"/>
    <w:rsid w:val="00F87FFA"/>
    <w:pPr>
      <w:spacing w:before="20" w:after="120" w:line="240" w:lineRule="auto"/>
      <w:ind w:left="849" w:firstLine="73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5">
    <w:name w:val="annotation reference"/>
    <w:semiHidden/>
    <w:rsid w:val="00F87FFA"/>
    <w:rPr>
      <w:sz w:val="16"/>
    </w:rPr>
  </w:style>
  <w:style w:type="paragraph" w:styleId="af6">
    <w:name w:val="annotation text"/>
    <w:basedOn w:val="a0"/>
    <w:link w:val="af7"/>
    <w:semiHidden/>
    <w:rsid w:val="00F87FFA"/>
    <w:pPr>
      <w:spacing w:before="20" w:after="20" w:line="240" w:lineRule="auto"/>
      <w:ind w:firstLine="737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f7">
    <w:name w:val="Текст примечания Знак"/>
    <w:basedOn w:val="a1"/>
    <w:link w:val="af6"/>
    <w:semiHidden/>
    <w:rsid w:val="00F87FFA"/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Tableleft">
    <w:name w:val="Table_left"/>
    <w:basedOn w:val="a0"/>
    <w:rsid w:val="00F87FFA"/>
    <w:pPr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US" w:eastAsia="ru-RU"/>
    </w:rPr>
  </w:style>
  <w:style w:type="paragraph" w:customStyle="1" w:styleId="-2">
    <w:name w:val="Список-2"/>
    <w:rsid w:val="00F87FFA"/>
    <w:pPr>
      <w:numPr>
        <w:numId w:val="5"/>
      </w:numPr>
      <w:tabs>
        <w:tab w:val="left" w:pos="709"/>
      </w:tabs>
      <w:spacing w:before="40"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f8">
    <w:name w:val="Body Text Indent"/>
    <w:basedOn w:val="a0"/>
    <w:link w:val="af9"/>
    <w:rsid w:val="00F87FF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9">
    <w:name w:val="Основной текст с отступом Знак"/>
    <w:basedOn w:val="a1"/>
    <w:link w:val="af8"/>
    <w:rsid w:val="00F87FFA"/>
    <w:rPr>
      <w:rFonts w:ascii="Times New Roman" w:eastAsia="Times New Roman" w:hAnsi="Times New Roman" w:cs="Times New Roman"/>
      <w:sz w:val="24"/>
      <w:szCs w:val="20"/>
      <w:lang w:val="uk-UA"/>
    </w:rPr>
  </w:style>
  <w:style w:type="character" w:styleId="afa">
    <w:name w:val="Hyperlink"/>
    <w:rsid w:val="00F87FFA"/>
    <w:rPr>
      <w:color w:val="0000FF"/>
      <w:u w:val="single"/>
    </w:rPr>
  </w:style>
  <w:style w:type="character" w:styleId="afb">
    <w:name w:val="FollowedHyperlink"/>
    <w:rsid w:val="00F87FFA"/>
    <w:rPr>
      <w:color w:val="800080"/>
      <w:u w:val="single"/>
    </w:rPr>
  </w:style>
  <w:style w:type="character" w:styleId="afc">
    <w:name w:val="footnote reference"/>
    <w:semiHidden/>
    <w:rsid w:val="00F87FFA"/>
    <w:rPr>
      <w:vertAlign w:val="superscript"/>
    </w:rPr>
  </w:style>
  <w:style w:type="paragraph" w:styleId="afd">
    <w:name w:val="footnote text"/>
    <w:basedOn w:val="a0"/>
    <w:link w:val="afe"/>
    <w:semiHidden/>
    <w:rsid w:val="00F87FFA"/>
    <w:pPr>
      <w:spacing w:after="0" w:line="240" w:lineRule="auto"/>
      <w:ind w:firstLine="737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fe">
    <w:name w:val="Текст сноски Знак"/>
    <w:basedOn w:val="a1"/>
    <w:link w:val="afd"/>
    <w:semiHidden/>
    <w:rsid w:val="00F87F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oldatkin">
    <w:name w:val="Soldatkin"/>
    <w:rsid w:val="00F87FFA"/>
    <w:rPr>
      <w:rFonts w:ascii="Times New Roman" w:hAnsi="Times New Roman"/>
      <w:b w:val="0"/>
      <w:i w:val="0"/>
      <w:color w:val="000000"/>
      <w:sz w:val="24"/>
    </w:rPr>
  </w:style>
  <w:style w:type="paragraph" w:customStyle="1" w:styleId="Head71">
    <w:name w:val="Head 7.1"/>
    <w:basedOn w:val="a0"/>
    <w:rsid w:val="00F87FFA"/>
    <w:pPr>
      <w:keepNext/>
      <w:numPr>
        <w:numId w:val="3"/>
      </w:numPr>
      <w:pBdr>
        <w:bottom w:val="single" w:sz="24" w:space="3" w:color="auto"/>
      </w:pBdr>
      <w:suppressAutoHyphens/>
      <w:spacing w:before="480" w:after="240" w:line="240" w:lineRule="auto"/>
      <w:jc w:val="center"/>
    </w:pPr>
    <w:rPr>
      <w:rFonts w:ascii="Times New Roman Bold" w:eastAsia="Times New Roman" w:hAnsi="Times New Roman Bold" w:cs="Times New Roman"/>
      <w:b/>
      <w:smallCaps/>
      <w:sz w:val="32"/>
      <w:szCs w:val="20"/>
      <w:lang w:val="en-US"/>
    </w:rPr>
  </w:style>
  <w:style w:type="paragraph" w:customStyle="1" w:styleId="DogHeader">
    <w:name w:val="Dog_Header"/>
    <w:basedOn w:val="a0"/>
    <w:rsid w:val="00F87FFA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Num">
    <w:name w:val="Tab_Num"/>
    <w:basedOn w:val="a0"/>
    <w:next w:val="a0"/>
    <w:rsid w:val="00F87FFA"/>
    <w:pPr>
      <w:numPr>
        <w:numId w:val="6"/>
      </w:numPr>
      <w:spacing w:before="20" w:after="2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napToGrid w:val="0"/>
      <w:sz w:val="24"/>
      <w:szCs w:val="32"/>
      <w:lang w:eastAsia="ru-RU"/>
    </w:rPr>
  </w:style>
  <w:style w:type="paragraph" w:customStyle="1" w:styleId="210">
    <w:name w:val="Основной текст 21"/>
    <w:basedOn w:val="a0"/>
    <w:rsid w:val="00F87FFA"/>
    <w:pPr>
      <w:spacing w:before="20" w:after="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customStyle="1" w:styleId="13">
    <w:name w:val="Обычный1"/>
    <w:basedOn w:val="a0"/>
    <w:rsid w:val="00F87FFA"/>
    <w:pPr>
      <w:spacing w:before="20" w:after="20" w:line="240" w:lineRule="auto"/>
      <w:ind w:left="284" w:firstLine="737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29">
    <w:name w:val="Обычный2"/>
    <w:basedOn w:val="a0"/>
    <w:rsid w:val="00F87FFA"/>
    <w:pPr>
      <w:spacing w:before="20" w:after="20" w:line="240" w:lineRule="auto"/>
      <w:ind w:left="567" w:firstLine="737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ff">
    <w:name w:val="caption"/>
    <w:basedOn w:val="a0"/>
    <w:next w:val="a0"/>
    <w:qFormat/>
    <w:rsid w:val="00F87FFA"/>
    <w:pPr>
      <w:spacing w:before="20" w:after="20" w:line="240" w:lineRule="auto"/>
      <w:ind w:firstLine="737"/>
      <w:jc w:val="both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paragraph" w:customStyle="1" w:styleId="-">
    <w:name w:val="Название док-та"/>
    <w:basedOn w:val="a0"/>
    <w:rsid w:val="00F87FFA"/>
    <w:pPr>
      <w:numPr>
        <w:numId w:val="9"/>
      </w:numPr>
      <w:tabs>
        <w:tab w:val="clear" w:pos="360"/>
        <w:tab w:val="num" w:pos="772"/>
      </w:tabs>
      <w:spacing w:before="20" w:after="20" w:line="240" w:lineRule="auto"/>
      <w:ind w:left="772" w:hanging="432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">
    <w:name w:val="Подраздел"/>
    <w:basedOn w:val="a0"/>
    <w:rsid w:val="00F87FFA"/>
    <w:pPr>
      <w:numPr>
        <w:ilvl w:val="3"/>
        <w:numId w:val="9"/>
      </w:numPr>
      <w:tabs>
        <w:tab w:val="clear" w:pos="2160"/>
        <w:tab w:val="num" w:pos="1420"/>
      </w:tabs>
      <w:spacing w:before="20" w:after="20" w:line="240" w:lineRule="auto"/>
      <w:ind w:left="1204" w:hanging="864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tractClauseUA">
    <w:name w:val="ContractClauseUA"/>
    <w:basedOn w:val="a0"/>
    <w:rsid w:val="00F87FFA"/>
    <w:pPr>
      <w:keepNext/>
      <w:keepLines/>
      <w:numPr>
        <w:numId w:val="10"/>
      </w:numPr>
      <w:spacing w:before="300" w:after="120" w:line="240" w:lineRule="auto"/>
      <w:ind w:right="113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tractUA">
    <w:name w:val="ContractUA"/>
    <w:basedOn w:val="a0"/>
    <w:rsid w:val="00F87FFA"/>
    <w:pPr>
      <w:widowControl w:val="0"/>
      <w:spacing w:before="120" w:after="0" w:line="240" w:lineRule="auto"/>
      <w:ind w:right="57" w:firstLine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0">
    <w:name w:val="Îáû÷íûé"/>
    <w:rsid w:val="00F87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14">
    <w:name w:val="Сетка таблицы1"/>
    <w:basedOn w:val="a2"/>
    <w:next w:val="a8"/>
    <w:rsid w:val="00F87FFA"/>
    <w:pPr>
      <w:spacing w:before="20" w:after="20" w:line="240" w:lineRule="auto"/>
      <w:ind w:firstLine="73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Title"/>
    <w:basedOn w:val="a0"/>
    <w:link w:val="aff2"/>
    <w:qFormat/>
    <w:rsid w:val="00F87FF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val="ru-RU" w:eastAsia="ru-RU"/>
    </w:rPr>
  </w:style>
  <w:style w:type="character" w:customStyle="1" w:styleId="aff2">
    <w:name w:val="Название Знак"/>
    <w:basedOn w:val="a1"/>
    <w:link w:val="aff1"/>
    <w:rsid w:val="00F87FFA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ff3">
    <w:name w:val="Normal (Web)"/>
    <w:basedOn w:val="a0"/>
    <w:rsid w:val="00F8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4">
    <w:name w:val="Основной текст_"/>
    <w:basedOn w:val="a1"/>
    <w:link w:val="39"/>
    <w:rsid w:val="00F87FFA"/>
    <w:rPr>
      <w:rFonts w:ascii="Bookman Old Style" w:eastAsia="Bookman Old Style" w:hAnsi="Bookman Old Style"/>
      <w:spacing w:val="20"/>
      <w:shd w:val="clear" w:color="auto" w:fill="FFFFFF"/>
    </w:rPr>
  </w:style>
  <w:style w:type="character" w:customStyle="1" w:styleId="2a">
    <w:name w:val="Основной текст (2)_"/>
    <w:basedOn w:val="a1"/>
    <w:link w:val="2b"/>
    <w:rsid w:val="00F87FFA"/>
    <w:rPr>
      <w:rFonts w:ascii="Bookman Old Style" w:eastAsia="Bookman Old Style" w:hAnsi="Bookman Old Style"/>
      <w:spacing w:val="10"/>
      <w:shd w:val="clear" w:color="auto" w:fill="FFFFFF"/>
    </w:rPr>
  </w:style>
  <w:style w:type="character" w:customStyle="1" w:styleId="0pt">
    <w:name w:val="Основной текст + Полужирный;Интервал 0 pt"/>
    <w:basedOn w:val="aff4"/>
    <w:rsid w:val="00F87FFA"/>
    <w:rPr>
      <w:rFonts w:ascii="Bookman Old Style" w:eastAsia="Bookman Old Style" w:hAnsi="Bookman Old Style"/>
      <w:b/>
      <w:bCs/>
      <w:spacing w:val="10"/>
      <w:shd w:val="clear" w:color="auto" w:fill="FFFFFF"/>
    </w:rPr>
  </w:style>
  <w:style w:type="character" w:customStyle="1" w:styleId="2c">
    <w:name w:val="Заголовок №2_"/>
    <w:basedOn w:val="a1"/>
    <w:link w:val="2d"/>
    <w:rsid w:val="00F87FFA"/>
    <w:rPr>
      <w:rFonts w:ascii="Bookman Old Style" w:eastAsia="Bookman Old Style" w:hAnsi="Bookman Old Style"/>
      <w:spacing w:val="10"/>
      <w:shd w:val="clear" w:color="auto" w:fill="FFFFFF"/>
    </w:rPr>
  </w:style>
  <w:style w:type="character" w:customStyle="1" w:styleId="220">
    <w:name w:val="Заголовок №2 (2)_"/>
    <w:basedOn w:val="a1"/>
    <w:link w:val="221"/>
    <w:rsid w:val="00F87FFA"/>
    <w:rPr>
      <w:rFonts w:ascii="Bookman Old Style" w:eastAsia="Bookman Old Style" w:hAnsi="Bookman Old Style"/>
      <w:spacing w:val="10"/>
      <w:sz w:val="21"/>
      <w:szCs w:val="21"/>
      <w:shd w:val="clear" w:color="auto" w:fill="FFFFFF"/>
    </w:rPr>
  </w:style>
  <w:style w:type="paragraph" w:customStyle="1" w:styleId="39">
    <w:name w:val="Основной текст3"/>
    <w:basedOn w:val="a0"/>
    <w:link w:val="aff4"/>
    <w:rsid w:val="00F87FFA"/>
    <w:pPr>
      <w:shd w:val="clear" w:color="auto" w:fill="FFFFFF"/>
      <w:spacing w:after="300" w:line="273" w:lineRule="exact"/>
      <w:jc w:val="both"/>
    </w:pPr>
    <w:rPr>
      <w:rFonts w:ascii="Bookman Old Style" w:eastAsia="Bookman Old Style" w:hAnsi="Bookman Old Style"/>
      <w:spacing w:val="20"/>
      <w:lang w:val="ru-RU"/>
    </w:rPr>
  </w:style>
  <w:style w:type="paragraph" w:customStyle="1" w:styleId="2b">
    <w:name w:val="Основной текст (2)"/>
    <w:basedOn w:val="a0"/>
    <w:link w:val="2a"/>
    <w:rsid w:val="00F87FFA"/>
    <w:pPr>
      <w:shd w:val="clear" w:color="auto" w:fill="FFFFFF"/>
      <w:spacing w:after="0" w:line="311" w:lineRule="exact"/>
      <w:jc w:val="center"/>
    </w:pPr>
    <w:rPr>
      <w:rFonts w:ascii="Bookman Old Style" w:eastAsia="Bookman Old Style" w:hAnsi="Bookman Old Style"/>
      <w:spacing w:val="10"/>
      <w:lang w:val="ru-RU"/>
    </w:rPr>
  </w:style>
  <w:style w:type="paragraph" w:customStyle="1" w:styleId="2d">
    <w:name w:val="Заголовок №2"/>
    <w:basedOn w:val="a0"/>
    <w:link w:val="2c"/>
    <w:rsid w:val="00F87FFA"/>
    <w:pPr>
      <w:shd w:val="clear" w:color="auto" w:fill="FFFFFF"/>
      <w:spacing w:before="300" w:after="420" w:line="0" w:lineRule="atLeast"/>
      <w:outlineLvl w:val="1"/>
    </w:pPr>
    <w:rPr>
      <w:rFonts w:ascii="Bookman Old Style" w:eastAsia="Bookman Old Style" w:hAnsi="Bookman Old Style"/>
      <w:spacing w:val="10"/>
      <w:lang w:val="ru-RU"/>
    </w:rPr>
  </w:style>
  <w:style w:type="paragraph" w:customStyle="1" w:styleId="221">
    <w:name w:val="Заголовок №2 (2)"/>
    <w:basedOn w:val="a0"/>
    <w:link w:val="220"/>
    <w:rsid w:val="00F87FFA"/>
    <w:pPr>
      <w:shd w:val="clear" w:color="auto" w:fill="FFFFFF"/>
      <w:spacing w:before="300" w:after="480" w:line="0" w:lineRule="atLeast"/>
      <w:jc w:val="center"/>
      <w:outlineLvl w:val="1"/>
    </w:pPr>
    <w:rPr>
      <w:rFonts w:ascii="Bookman Old Style" w:eastAsia="Bookman Old Style" w:hAnsi="Bookman Old Style"/>
      <w:spacing w:val="10"/>
      <w:sz w:val="21"/>
      <w:szCs w:val="21"/>
      <w:lang w:val="ru-RU"/>
    </w:rPr>
  </w:style>
  <w:style w:type="character" w:customStyle="1" w:styleId="3a">
    <w:name w:val="Основной текст (3)_"/>
    <w:basedOn w:val="a1"/>
    <w:link w:val="3b"/>
    <w:rsid w:val="00F87FFA"/>
    <w:rPr>
      <w:rFonts w:ascii="Bookman Old Style" w:eastAsia="Bookman Old Style" w:hAnsi="Bookman Old Style"/>
      <w:spacing w:val="50"/>
      <w:shd w:val="clear" w:color="auto" w:fill="FFFFFF"/>
    </w:rPr>
  </w:style>
  <w:style w:type="character" w:customStyle="1" w:styleId="43">
    <w:name w:val="Основной текст (4)_"/>
    <w:basedOn w:val="a1"/>
    <w:link w:val="44"/>
    <w:rsid w:val="00F87FFA"/>
    <w:rPr>
      <w:rFonts w:ascii="Bookman Old Style" w:eastAsia="Bookman Old Style" w:hAnsi="Bookman Old Style"/>
      <w:shd w:val="clear" w:color="auto" w:fill="FFFFFF"/>
    </w:rPr>
  </w:style>
  <w:style w:type="character" w:customStyle="1" w:styleId="41pt">
    <w:name w:val="Основной текст (4) + Не полужирный;Интервал 1 pt"/>
    <w:basedOn w:val="43"/>
    <w:rsid w:val="00F87FFA"/>
    <w:rPr>
      <w:rFonts w:ascii="Bookman Old Style" w:eastAsia="Bookman Old Style" w:hAnsi="Bookman Old Style"/>
      <w:b/>
      <w:bCs/>
      <w:spacing w:val="20"/>
      <w:w w:val="100"/>
      <w:shd w:val="clear" w:color="auto" w:fill="FFFFFF"/>
    </w:rPr>
  </w:style>
  <w:style w:type="character" w:customStyle="1" w:styleId="4TimesNewRoman215pt">
    <w:name w:val="Основной текст (4) + Times New Roman;21;5 pt;Не полужирный;Курсив"/>
    <w:basedOn w:val="43"/>
    <w:rsid w:val="00F87FFA"/>
    <w:rPr>
      <w:rFonts w:ascii="Times New Roman" w:eastAsia="Times New Roman" w:hAnsi="Times New Roman" w:cs="Times New Roman"/>
      <w:b/>
      <w:bCs/>
      <w:i/>
      <w:iCs/>
      <w:sz w:val="43"/>
      <w:szCs w:val="43"/>
      <w:shd w:val="clear" w:color="auto" w:fill="FFFFFF"/>
    </w:rPr>
  </w:style>
  <w:style w:type="character" w:customStyle="1" w:styleId="15">
    <w:name w:val="Заголовок №1_"/>
    <w:basedOn w:val="a1"/>
    <w:link w:val="16"/>
    <w:rsid w:val="00F87FFA"/>
    <w:rPr>
      <w:spacing w:val="30"/>
      <w:sz w:val="43"/>
      <w:szCs w:val="43"/>
      <w:shd w:val="clear" w:color="auto" w:fill="FFFFFF"/>
    </w:rPr>
  </w:style>
  <w:style w:type="character" w:customStyle="1" w:styleId="17">
    <w:name w:val="Основной текст1"/>
    <w:basedOn w:val="aff4"/>
    <w:rsid w:val="00F87FFA"/>
    <w:rPr>
      <w:rFonts w:ascii="Bookman Old Style" w:eastAsia="Bookman Old Style" w:hAnsi="Bookman Old Style"/>
      <w:spacing w:val="20"/>
      <w:u w:val="single"/>
      <w:shd w:val="clear" w:color="auto" w:fill="FFFFFF"/>
    </w:rPr>
  </w:style>
  <w:style w:type="character" w:customStyle="1" w:styleId="3pt">
    <w:name w:val="Основной текст + Интервал 3 pt"/>
    <w:basedOn w:val="aff4"/>
    <w:rsid w:val="00F87FFA"/>
    <w:rPr>
      <w:rFonts w:ascii="Bookman Old Style" w:eastAsia="Bookman Old Style" w:hAnsi="Bookman Old Style"/>
      <w:spacing w:val="70"/>
      <w:shd w:val="clear" w:color="auto" w:fill="FFFFFF"/>
    </w:rPr>
  </w:style>
  <w:style w:type="paragraph" w:customStyle="1" w:styleId="3b">
    <w:name w:val="Основной текст (3)"/>
    <w:basedOn w:val="a0"/>
    <w:link w:val="3a"/>
    <w:rsid w:val="00F87FFA"/>
    <w:pPr>
      <w:shd w:val="clear" w:color="auto" w:fill="FFFFFF"/>
      <w:spacing w:before="300" w:after="60" w:line="0" w:lineRule="atLeast"/>
    </w:pPr>
    <w:rPr>
      <w:rFonts w:ascii="Bookman Old Style" w:eastAsia="Bookman Old Style" w:hAnsi="Bookman Old Style"/>
      <w:spacing w:val="50"/>
      <w:lang w:val="ru-RU"/>
    </w:rPr>
  </w:style>
  <w:style w:type="paragraph" w:customStyle="1" w:styleId="44">
    <w:name w:val="Основной текст (4)"/>
    <w:basedOn w:val="a0"/>
    <w:link w:val="43"/>
    <w:rsid w:val="00F87FFA"/>
    <w:pPr>
      <w:shd w:val="clear" w:color="auto" w:fill="FFFFFF"/>
      <w:spacing w:before="60" w:after="240" w:line="0" w:lineRule="atLeast"/>
    </w:pPr>
    <w:rPr>
      <w:rFonts w:ascii="Bookman Old Style" w:eastAsia="Bookman Old Style" w:hAnsi="Bookman Old Style"/>
      <w:lang w:val="ru-RU"/>
    </w:rPr>
  </w:style>
  <w:style w:type="paragraph" w:customStyle="1" w:styleId="16">
    <w:name w:val="Заголовок №1"/>
    <w:basedOn w:val="a0"/>
    <w:link w:val="15"/>
    <w:rsid w:val="00F87FFA"/>
    <w:pPr>
      <w:shd w:val="clear" w:color="auto" w:fill="FFFFFF"/>
      <w:spacing w:before="240" w:after="0" w:line="0" w:lineRule="atLeast"/>
      <w:outlineLvl w:val="0"/>
    </w:pPr>
    <w:rPr>
      <w:spacing w:val="30"/>
      <w:sz w:val="43"/>
      <w:szCs w:val="43"/>
      <w:lang w:val="ru-RU"/>
    </w:rPr>
  </w:style>
  <w:style w:type="character" w:customStyle="1" w:styleId="100">
    <w:name w:val="Основной текст (10) + Не курсив"/>
    <w:basedOn w:val="a1"/>
    <w:rsid w:val="00F87FF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52">
    <w:name w:val="Заголовок №5_"/>
    <w:basedOn w:val="a1"/>
    <w:link w:val="53"/>
    <w:rsid w:val="00F87FFA"/>
    <w:rPr>
      <w:shd w:val="clear" w:color="auto" w:fill="FFFFFF"/>
    </w:rPr>
  </w:style>
  <w:style w:type="paragraph" w:customStyle="1" w:styleId="53">
    <w:name w:val="Заголовок №5"/>
    <w:basedOn w:val="a0"/>
    <w:link w:val="52"/>
    <w:rsid w:val="00F87FFA"/>
    <w:pPr>
      <w:shd w:val="clear" w:color="auto" w:fill="FFFFFF"/>
      <w:spacing w:after="0" w:line="269" w:lineRule="exact"/>
      <w:ind w:hanging="720"/>
      <w:jc w:val="right"/>
      <w:outlineLvl w:val="4"/>
    </w:pPr>
    <w:rPr>
      <w:lang w:val="ru-RU"/>
    </w:rPr>
  </w:style>
  <w:style w:type="character" w:customStyle="1" w:styleId="92">
    <w:name w:val="Основной текст (9)_"/>
    <w:basedOn w:val="a1"/>
    <w:link w:val="93"/>
    <w:rsid w:val="00F87FFA"/>
    <w:rPr>
      <w:sz w:val="19"/>
      <w:szCs w:val="19"/>
      <w:shd w:val="clear" w:color="auto" w:fill="FFFFFF"/>
    </w:rPr>
  </w:style>
  <w:style w:type="character" w:customStyle="1" w:styleId="45">
    <w:name w:val="Заголовок №4_"/>
    <w:basedOn w:val="a1"/>
    <w:link w:val="46"/>
    <w:rsid w:val="00F87FFA"/>
    <w:rPr>
      <w:shd w:val="clear" w:color="auto" w:fill="FFFFFF"/>
    </w:rPr>
  </w:style>
  <w:style w:type="character" w:customStyle="1" w:styleId="47">
    <w:name w:val="Основной текст (4) + Не полужирный"/>
    <w:basedOn w:val="43"/>
    <w:rsid w:val="00F87FFA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ff5">
    <w:name w:val="Основной текст + Полужирный"/>
    <w:basedOn w:val="aff4"/>
    <w:rsid w:val="00F87FFA"/>
    <w:rPr>
      <w:rFonts w:ascii="Bookman Old Style" w:eastAsia="Bookman Old Style" w:hAnsi="Bookman Old Style"/>
      <w:b/>
      <w:bCs/>
      <w:spacing w:val="20"/>
      <w:shd w:val="clear" w:color="auto" w:fill="FFFFFF"/>
    </w:rPr>
  </w:style>
  <w:style w:type="character" w:customStyle="1" w:styleId="101">
    <w:name w:val="Основной текст (10)"/>
    <w:basedOn w:val="a1"/>
    <w:rsid w:val="00F87F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ff6">
    <w:name w:val="Основной текст + Курсив"/>
    <w:basedOn w:val="aff4"/>
    <w:rsid w:val="00F87FFA"/>
    <w:rPr>
      <w:rFonts w:ascii="Bookman Old Style" w:eastAsia="Bookman Old Style" w:hAnsi="Bookman Old Style"/>
      <w:i/>
      <w:iCs/>
      <w:spacing w:val="20"/>
      <w:shd w:val="clear" w:color="auto" w:fill="FFFFFF"/>
    </w:rPr>
  </w:style>
  <w:style w:type="character" w:customStyle="1" w:styleId="910pt">
    <w:name w:val="Основной текст (9) + 10 pt;Не курсив"/>
    <w:basedOn w:val="92"/>
    <w:rsid w:val="00F87FFA"/>
    <w:rPr>
      <w:i/>
      <w:iCs/>
      <w:sz w:val="20"/>
      <w:szCs w:val="20"/>
      <w:shd w:val="clear" w:color="auto" w:fill="FFFFFF"/>
    </w:rPr>
  </w:style>
  <w:style w:type="paragraph" w:customStyle="1" w:styleId="93">
    <w:name w:val="Основной текст (9)"/>
    <w:basedOn w:val="a0"/>
    <w:link w:val="92"/>
    <w:rsid w:val="00F87FFA"/>
    <w:pPr>
      <w:shd w:val="clear" w:color="auto" w:fill="FFFFFF"/>
      <w:spacing w:after="240" w:line="235" w:lineRule="exact"/>
      <w:jc w:val="right"/>
    </w:pPr>
    <w:rPr>
      <w:sz w:val="19"/>
      <w:szCs w:val="19"/>
      <w:lang w:val="ru-RU"/>
    </w:rPr>
  </w:style>
  <w:style w:type="paragraph" w:customStyle="1" w:styleId="46">
    <w:name w:val="Заголовок №4"/>
    <w:basedOn w:val="a0"/>
    <w:link w:val="45"/>
    <w:rsid w:val="00F87FFA"/>
    <w:pPr>
      <w:shd w:val="clear" w:color="auto" w:fill="FFFFFF"/>
      <w:spacing w:before="240" w:after="300" w:line="0" w:lineRule="atLeast"/>
      <w:outlineLvl w:val="3"/>
    </w:pPr>
    <w:rPr>
      <w:lang w:val="ru-RU"/>
    </w:rPr>
  </w:style>
  <w:style w:type="paragraph" w:customStyle="1" w:styleId="aff7">
    <w:name w:val="Стиль Знак Знак Знак"/>
    <w:basedOn w:val="a0"/>
    <w:rsid w:val="00F87FF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0"/>
    <w:rsid w:val="00F87FF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8">
    <w:name w:val="List Paragraph"/>
    <w:basedOn w:val="a0"/>
    <w:uiPriority w:val="34"/>
    <w:qFormat/>
    <w:rsid w:val="00F87F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9">
    <w:name w:val="Plain Text"/>
    <w:basedOn w:val="a0"/>
    <w:link w:val="affa"/>
    <w:rsid w:val="00F87FF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ffa">
    <w:name w:val="Текст Знак"/>
    <w:basedOn w:val="a1"/>
    <w:link w:val="aff9"/>
    <w:rsid w:val="00F87FF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b">
    <w:name w:val="annotation subject"/>
    <w:basedOn w:val="af6"/>
    <w:next w:val="af6"/>
    <w:link w:val="affc"/>
    <w:uiPriority w:val="99"/>
    <w:semiHidden/>
    <w:unhideWhenUsed/>
    <w:rsid w:val="00F87FFA"/>
    <w:rPr>
      <w:b/>
      <w:bCs/>
    </w:rPr>
  </w:style>
  <w:style w:type="character" w:customStyle="1" w:styleId="affc">
    <w:name w:val="Тема примечания Знак"/>
    <w:basedOn w:val="af7"/>
    <w:link w:val="affb"/>
    <w:uiPriority w:val="99"/>
    <w:semiHidden/>
    <w:rsid w:val="00F87FFA"/>
    <w:rPr>
      <w:rFonts w:ascii="Times New Roman" w:eastAsia="Times New Roman" w:hAnsi="Times New Roman" w:cs="Times New Roman"/>
      <w:b/>
      <w:bCs/>
      <w:snapToGrid w:val="0"/>
      <w:sz w:val="20"/>
      <w:szCs w:val="20"/>
      <w:lang w:val="uk-UA" w:eastAsia="ru-RU"/>
    </w:rPr>
  </w:style>
  <w:style w:type="paragraph" w:styleId="affd">
    <w:name w:val="Revision"/>
    <w:hidden/>
    <w:uiPriority w:val="99"/>
    <w:semiHidden/>
    <w:rsid w:val="00F87FF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character" w:customStyle="1" w:styleId="18">
    <w:name w:val="Основной текст Знак1"/>
    <w:basedOn w:val="a1"/>
    <w:uiPriority w:val="99"/>
    <w:rsid w:val="00F87FFA"/>
    <w:rPr>
      <w:rFonts w:ascii="Times New Roman" w:hAnsi="Times New Roman" w:cs="Times New Roman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19838</Words>
  <Characters>11308</Characters>
  <Application>Microsoft Office Word</Application>
  <DocSecurity>0</DocSecurity>
  <Lines>94</Lines>
  <Paragraphs>62</Paragraphs>
  <ScaleCrop>false</ScaleCrop>
  <Company>Grizli777</Company>
  <LinksUpToDate>false</LinksUpToDate>
  <CharactersWithSpaces>31084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Каминская</cp:lastModifiedBy>
  <cp:revision>2</cp:revision>
  <dcterms:created xsi:type="dcterms:W3CDTF">2016-04-27T09:42:00Z</dcterms:created>
  <dcterms:modified xsi:type="dcterms:W3CDTF">2016-04-27T09:42:00Z</dcterms:modified>
</cp:coreProperties>
</file>