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B" w:rsidRDefault="000C206B" w:rsidP="000C206B">
      <w:pPr>
        <w:pStyle w:val="2"/>
        <w:jc w:val="center"/>
        <w:rPr>
          <w:lang w:val="uk-UA"/>
        </w:rPr>
      </w:pPr>
      <w:r>
        <w:rPr>
          <w:lang w:val="uk-UA"/>
        </w:rPr>
        <w:t>МІНІСТЕРСТВО ЕКОЛОГІЇ ТА ПРИРОДНИХ РЕСУРСІВ УКРАЇНИ</w:t>
      </w:r>
    </w:p>
    <w:p w:rsidR="000C206B" w:rsidRDefault="000C206B" w:rsidP="000C206B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0C206B" w:rsidTr="000C206B">
        <w:trPr>
          <w:tblCellSpacing w:w="22" w:type="dxa"/>
        </w:trPr>
        <w:tc>
          <w:tcPr>
            <w:tcW w:w="1750" w:type="pct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>16.03.2016</w:t>
            </w:r>
          </w:p>
        </w:tc>
        <w:tc>
          <w:tcPr>
            <w:tcW w:w="1500" w:type="pct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>N 101</w:t>
            </w:r>
          </w:p>
        </w:tc>
      </w:tr>
    </w:tbl>
    <w:p w:rsidR="000C206B" w:rsidRDefault="000C206B" w:rsidP="000C206B">
      <w:pPr>
        <w:rPr>
          <w:lang w:val="uk-UA"/>
        </w:rPr>
      </w:pPr>
      <w:r>
        <w:rPr>
          <w:lang w:val="uk-UA"/>
        </w:rPr>
        <w:br w:type="textWrapping" w:clear="all"/>
      </w:r>
    </w:p>
    <w:p w:rsidR="000C206B" w:rsidRDefault="000C206B" w:rsidP="000C206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06 квітня 2016 р. за N 512/28642</w:t>
      </w:r>
    </w:p>
    <w:p w:rsidR="000C206B" w:rsidRDefault="000C206B" w:rsidP="000C206B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Порядку організації та проведення перевірок суб'єктів господарювання щодо дотримання вимог природоохоронного законодавства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підпункту 62 пункту 4 Положення про Міністерство екології та природних ресурсів України, затвердженого </w:t>
      </w:r>
      <w:r>
        <w:rPr>
          <w:color w:val="0000FF"/>
          <w:lang w:val="uk-UA"/>
        </w:rPr>
        <w:t>постановою Кабінету Міністрів України від 21 січня 2015 року N 32</w:t>
      </w:r>
      <w:r>
        <w:rPr>
          <w:lang w:val="uk-UA"/>
        </w:rPr>
        <w:t>, та з метою приведення нормативно-правових актів у відповідність до чинного законодавства України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зміни до Порядку організації та проведення перевірок суб'єктів господарювання щодо дотримання вимог природоохоронного законодавства, затвердженого </w:t>
      </w:r>
      <w:r>
        <w:rPr>
          <w:color w:val="0000FF"/>
          <w:lang w:val="uk-UA"/>
        </w:rPr>
        <w:t>наказом Міністерства охорони навколишнього природного середовища України від 10 вересня 2008 року N 464</w:t>
      </w:r>
      <w:r>
        <w:rPr>
          <w:lang w:val="uk-UA"/>
        </w:rPr>
        <w:t>, зареєстрованого в Міністерстві юстиції України 15 січня 2009 року за N 18/16034, що додаються.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2. Державній екологічній інспекції України (Заїка А. М.) забезпечити подання цього наказу на державну реєстрацію до Міністерства юстиції України.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Голову Державної екологічної інспекції Заїку А. М.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0C206B" w:rsidTr="000C20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Г. О. </w:t>
            </w:r>
            <w:proofErr w:type="spellStart"/>
            <w:r>
              <w:rPr>
                <w:b/>
                <w:bCs/>
              </w:rPr>
              <w:t>Вронська</w:t>
            </w:r>
            <w:proofErr w:type="spellEnd"/>
          </w:p>
        </w:tc>
      </w:tr>
      <w:tr w:rsidR="000C206B" w:rsidTr="000C20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t> </w:t>
            </w:r>
          </w:p>
        </w:tc>
      </w:tr>
      <w:tr w:rsidR="000C206B" w:rsidTr="000C20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Ляпіна</w:t>
            </w:r>
            <w:proofErr w:type="spellEnd"/>
          </w:p>
        </w:tc>
      </w:tr>
    </w:tbl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206B" w:rsidTr="000C206B">
        <w:trPr>
          <w:tblCellSpacing w:w="22" w:type="dxa"/>
        </w:trPr>
        <w:tc>
          <w:tcPr>
            <w:tcW w:w="5000" w:type="pct"/>
            <w:hideMark/>
          </w:tcPr>
          <w:p w:rsidR="000C206B" w:rsidRDefault="000C206B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 та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України</w:t>
            </w:r>
            <w:r>
              <w:br/>
              <w:t xml:space="preserve">16 </w:t>
            </w:r>
            <w:proofErr w:type="spellStart"/>
            <w:r>
              <w:t>березня</w:t>
            </w:r>
            <w:proofErr w:type="spellEnd"/>
            <w:r>
              <w:t xml:space="preserve"> 2016 року N 101</w:t>
            </w:r>
          </w:p>
          <w:p w:rsidR="000C206B" w:rsidRDefault="000C206B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06 </w:t>
            </w:r>
            <w:proofErr w:type="spellStart"/>
            <w:r>
              <w:t>квітня</w:t>
            </w:r>
            <w:proofErr w:type="spellEnd"/>
            <w:r>
              <w:t xml:space="preserve"> 2016 р. за N 512/28642</w:t>
            </w:r>
          </w:p>
        </w:tc>
      </w:tr>
    </w:tbl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206B" w:rsidRDefault="000C206B" w:rsidP="000C206B">
      <w:pPr>
        <w:pStyle w:val="3"/>
        <w:jc w:val="center"/>
        <w:rPr>
          <w:color w:val="0000FF"/>
          <w:lang w:val="uk-UA"/>
        </w:rPr>
      </w:pPr>
      <w:r>
        <w:rPr>
          <w:lang w:val="uk-UA"/>
        </w:rPr>
        <w:t>ЗМІНИ</w:t>
      </w:r>
      <w:r>
        <w:rPr>
          <w:lang w:val="uk-UA"/>
        </w:rPr>
        <w:br/>
        <w:t xml:space="preserve">до </w:t>
      </w:r>
      <w:r>
        <w:rPr>
          <w:color w:val="0000FF"/>
          <w:lang w:val="uk-UA"/>
        </w:rPr>
        <w:t>Порядку організації та проведення перевірок суб'єктів господарювання щодо дотримання вимог природоохоронного законодавства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1. У пункті 3.6 глави 3: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в абзаці п'ятому слова "звернення фізичних та юридичних осіб про порушення суб'єктом господарювання вимог законодавства" замінити словами "обґрунтоване звернення фізичної особи про порушення суб'єктом господарювання її законних прав";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доповнити пункт новим абзацом такого змісту: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"настання аварії, смерті потерпілого внаслідок нещасного випадку або професійного захворювання, що було пов'язано з діяльністю суб'єкта господарювання.".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2. Доповнити главу 4 після пункту 4.15 новим пунктом 4.16 такого змісту: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 xml:space="preserve">"4.16. На підставі акта перевірки, складеного за результатами проведення планової або позапланової перевірки, в ході якої виявлено порушення вимог природоохоронного законодавства, орган </w:t>
      </w:r>
      <w:proofErr w:type="spellStart"/>
      <w:r>
        <w:rPr>
          <w:lang w:val="uk-UA"/>
        </w:rPr>
        <w:t>Держекоінспекції</w:t>
      </w:r>
      <w:proofErr w:type="spellEnd"/>
      <w:r>
        <w:rPr>
          <w:lang w:val="uk-UA"/>
        </w:rPr>
        <w:t xml:space="preserve"> за наявності підстав для повного або часткового зупинення виробництва (виготовлення), реалізації продукції, виконання робіт, надання послуг звертається у порядку та строки, встановлені законом, з відповідним позовом до адміністративного суду. У разі необхідності вжиття інших заходів реагування державний інспектор протягом п'яти робочих днів з дня завершення перевірки складає припис, розпорядження, інший розпорядчий документ щодо усунення порушень, виявлених під час здійснення перевірки, а у випадках, передбачених законом, також звертається у порядку та строки, встановлені законом, до адміністративного суду з позовом щодо підтвердження обґрунтованості вжиття до суб'єкта господарювання заходів реагування, передбачених відповідним розпорядчим документом.".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У зв'язку з цим пункти 4.16 - 4.28 вважати відповідно пунктами 4.17 - 4.29.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3. У додатках 1, 2 та 3 до Порядку слова та цифри "статті 20" замінити словами та цифрами "</w:t>
      </w:r>
      <w:r>
        <w:rPr>
          <w:color w:val="0000FF"/>
          <w:lang w:val="uk-UA"/>
        </w:rPr>
        <w:t>статті 20</w:t>
      </w:r>
      <w:r>
        <w:rPr>
          <w:color w:val="0000FF"/>
          <w:vertAlign w:val="superscript"/>
          <w:lang w:val="uk-UA"/>
        </w:rPr>
        <w:t xml:space="preserve"> 2</w:t>
      </w:r>
      <w:r>
        <w:rPr>
          <w:lang w:val="uk-UA"/>
        </w:rPr>
        <w:t>".</w:t>
      </w:r>
    </w:p>
    <w:p w:rsidR="000C206B" w:rsidRDefault="000C206B" w:rsidP="000C20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206B" w:rsidTr="000C20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директора </w:t>
            </w:r>
            <w:proofErr w:type="spellStart"/>
            <w:r>
              <w:rPr>
                <w:b/>
                <w:bCs/>
              </w:rPr>
              <w:t>Юридичного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департаменту </w:t>
            </w:r>
            <w:proofErr w:type="spellStart"/>
            <w:r>
              <w:rPr>
                <w:b/>
                <w:bCs/>
              </w:rPr>
              <w:t>Міністерства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екології</w:t>
            </w:r>
            <w:proofErr w:type="spellEnd"/>
            <w:r>
              <w:br/>
            </w:r>
            <w:r>
              <w:rPr>
                <w:b/>
                <w:bCs/>
              </w:rPr>
              <w:lastRenderedPageBreak/>
              <w:t xml:space="preserve">та </w:t>
            </w:r>
            <w:proofErr w:type="spellStart"/>
            <w:r>
              <w:rPr>
                <w:b/>
                <w:bCs/>
              </w:rPr>
              <w:t>природних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C206B" w:rsidRDefault="000C206B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С. М. Губа</w:t>
            </w:r>
          </w:p>
        </w:tc>
      </w:tr>
    </w:tbl>
    <w:p w:rsidR="00471F62" w:rsidRDefault="00471F62" w:rsidP="000C206B">
      <w:pPr>
        <w:pStyle w:val="a3"/>
        <w:jc w:val="both"/>
      </w:pPr>
    </w:p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C206B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A56E6"/>
    <w:rsid w:val="000C0E23"/>
    <w:rsid w:val="000C13BD"/>
    <w:rsid w:val="000C206B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5B56"/>
    <w:rsid w:val="00255E67"/>
    <w:rsid w:val="00255EA5"/>
    <w:rsid w:val="002561BF"/>
    <w:rsid w:val="0025692A"/>
    <w:rsid w:val="00256C09"/>
    <w:rsid w:val="0026011C"/>
    <w:rsid w:val="002603D2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8FC"/>
    <w:rsid w:val="002927F0"/>
    <w:rsid w:val="00294269"/>
    <w:rsid w:val="002949CD"/>
    <w:rsid w:val="002A0200"/>
    <w:rsid w:val="002A0826"/>
    <w:rsid w:val="002A1754"/>
    <w:rsid w:val="002A19C6"/>
    <w:rsid w:val="002A1B04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53DD"/>
    <w:rsid w:val="00316D61"/>
    <w:rsid w:val="003176E7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6CFA"/>
    <w:rsid w:val="003B791A"/>
    <w:rsid w:val="003C0EBA"/>
    <w:rsid w:val="003C54CE"/>
    <w:rsid w:val="003C5AD8"/>
    <w:rsid w:val="003C66C7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1192"/>
    <w:rsid w:val="003F3232"/>
    <w:rsid w:val="003F3DAB"/>
    <w:rsid w:val="003F4A68"/>
    <w:rsid w:val="003F5EDE"/>
    <w:rsid w:val="003F7DDB"/>
    <w:rsid w:val="00401E9E"/>
    <w:rsid w:val="004027A3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3892"/>
    <w:rsid w:val="00574985"/>
    <w:rsid w:val="0057596F"/>
    <w:rsid w:val="005773F4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BB"/>
    <w:rsid w:val="00687F6E"/>
    <w:rsid w:val="00691AD6"/>
    <w:rsid w:val="006927C9"/>
    <w:rsid w:val="00693CF6"/>
    <w:rsid w:val="006947DE"/>
    <w:rsid w:val="00694CD9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26DC"/>
    <w:rsid w:val="006B534D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1D3F"/>
    <w:rsid w:val="00743342"/>
    <w:rsid w:val="0074505D"/>
    <w:rsid w:val="00750727"/>
    <w:rsid w:val="00753661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601E"/>
    <w:rsid w:val="00777E2B"/>
    <w:rsid w:val="00777FB4"/>
    <w:rsid w:val="00782D76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770E"/>
    <w:rsid w:val="00840CF0"/>
    <w:rsid w:val="00844B28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3DA0"/>
    <w:rsid w:val="008C3FE4"/>
    <w:rsid w:val="008C4D90"/>
    <w:rsid w:val="008C4FC7"/>
    <w:rsid w:val="008C6642"/>
    <w:rsid w:val="008C73E5"/>
    <w:rsid w:val="008D053B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4752"/>
    <w:rsid w:val="008F5C28"/>
    <w:rsid w:val="009001EA"/>
    <w:rsid w:val="00902480"/>
    <w:rsid w:val="00904971"/>
    <w:rsid w:val="00905E57"/>
    <w:rsid w:val="009074A6"/>
    <w:rsid w:val="00910603"/>
    <w:rsid w:val="00913453"/>
    <w:rsid w:val="00913F50"/>
    <w:rsid w:val="0091631E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6872"/>
    <w:rsid w:val="00B628DA"/>
    <w:rsid w:val="00B633CC"/>
    <w:rsid w:val="00B6394D"/>
    <w:rsid w:val="00B63B9E"/>
    <w:rsid w:val="00B65D20"/>
    <w:rsid w:val="00B67667"/>
    <w:rsid w:val="00B67BCC"/>
    <w:rsid w:val="00B735FC"/>
    <w:rsid w:val="00B73FBC"/>
    <w:rsid w:val="00B76A12"/>
    <w:rsid w:val="00B77034"/>
    <w:rsid w:val="00B778C3"/>
    <w:rsid w:val="00B77C5D"/>
    <w:rsid w:val="00B803AE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B04D8"/>
    <w:rsid w:val="00BB1A07"/>
    <w:rsid w:val="00BB1AED"/>
    <w:rsid w:val="00BB242A"/>
    <w:rsid w:val="00BB2B6D"/>
    <w:rsid w:val="00BB2C52"/>
    <w:rsid w:val="00BB6110"/>
    <w:rsid w:val="00BB6450"/>
    <w:rsid w:val="00BB6E31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2A00"/>
    <w:rsid w:val="00BE2A45"/>
    <w:rsid w:val="00BE4769"/>
    <w:rsid w:val="00BE4A72"/>
    <w:rsid w:val="00BE51C0"/>
    <w:rsid w:val="00BE64AD"/>
    <w:rsid w:val="00BF025E"/>
    <w:rsid w:val="00BF0D8A"/>
    <w:rsid w:val="00BF47A5"/>
    <w:rsid w:val="00BF7F87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4FE8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0D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333A"/>
    <w:rsid w:val="00D35E64"/>
    <w:rsid w:val="00D375B7"/>
    <w:rsid w:val="00D45104"/>
    <w:rsid w:val="00D456C6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7A6E"/>
    <w:rsid w:val="00DF333C"/>
    <w:rsid w:val="00DF33FA"/>
    <w:rsid w:val="00E01B7E"/>
    <w:rsid w:val="00E0364D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5DB2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7EA9"/>
    <w:rsid w:val="00EA1F55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490"/>
    <w:rsid w:val="00EC2883"/>
    <w:rsid w:val="00EC28C1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5F2F"/>
    <w:rsid w:val="00F57777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6869"/>
    <w:rsid w:val="00FD77E5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6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20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0C20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2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C20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C20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2016-04-21T08:44:00Z</dcterms:created>
  <dcterms:modified xsi:type="dcterms:W3CDTF">2016-04-21T08:45:00Z</dcterms:modified>
</cp:coreProperties>
</file>