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6C" w:rsidRDefault="00B6666C" w:rsidP="00B6666C">
      <w:pPr>
        <w:pStyle w:val="3"/>
      </w:pPr>
      <w:bookmarkStart w:id="0" w:name="_GoBack"/>
      <w:r>
        <w:t>Таблиця 1. Залежність «подарункової» різниці від статусу контрагента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1606"/>
        <w:gridCol w:w="1780"/>
        <w:gridCol w:w="2063"/>
        <w:gridCol w:w="2078"/>
      </w:tblGrid>
      <w:tr w:rsidR="00B6666C" w:rsidTr="00B6666C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B6666C" w:rsidRDefault="00B6666C">
            <w:pPr>
              <w:pStyle w:val="a7"/>
              <w:jc w:val="center"/>
            </w:pPr>
            <w:r>
              <w:rPr>
                <w:b/>
                <w:bCs/>
              </w:rPr>
              <w:t>Отримувач – неплатник податку на прибуток (крім фізосіб), платник податку на прибуток за ставкою 0%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rPr>
                <w:b/>
                <w:bCs/>
              </w:rPr>
              <w:t>Отримувач -– платник податку на прибуток (не за ставкою 0%)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rPr>
                <w:b/>
                <w:bCs/>
              </w:rPr>
              <w:t>Отримувач – фізособа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rPr>
                <w:b/>
                <w:bCs/>
              </w:rPr>
              <w:t xml:space="preserve">Отримувач – неприбуткова організація, унесена до Реєстру 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rPr>
                <w:b/>
                <w:bCs/>
              </w:rPr>
              <w:t>Отримувач – суб’єкт фізкультури і спорту (унесений до Реєстру на дату дарування)</w:t>
            </w:r>
          </w:p>
        </w:tc>
      </w:tr>
      <w:tr w:rsidR="00B6666C" w:rsidTr="00B6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t xml:space="preserve">Дарувальник </w:t>
            </w:r>
            <w:r>
              <w:rPr>
                <w:b/>
                <w:bCs/>
              </w:rPr>
              <w:t xml:space="preserve">на всю вартість </w:t>
            </w:r>
            <w:r>
              <w:t>подарованих товарів, робіт, послуг, безповоротної фіндопомоги збільшує фінрезультат до оподаткування (за пп. 140.5.10 ПК).</w:t>
            </w:r>
          </w:p>
          <w:p w:rsidR="00B6666C" w:rsidRDefault="00B6666C">
            <w:pPr>
              <w:pStyle w:val="a7"/>
            </w:pPr>
            <w:r>
              <w:t>ІПК ДФСУ від 07.11.17 р</w:t>
            </w:r>
            <w:hyperlink r:id="rId7" w:history="1">
              <w:r>
                <w:rPr>
                  <w:rStyle w:val="a9"/>
                </w:rPr>
                <w:t>.</w:t>
              </w:r>
            </w:hyperlink>
            <w:r>
              <w:t xml:space="preserve"> № № 2550/6/99-99-15-02-02-15/ІПК, від 03.11.17 р. № 2497/6/99-99-15-02-02-15/ІПК, від 19.02.20 р. № 664/6/99-00-07-02-02-06/ІПК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t>Різниця не діє. Вартість подарунка не збільшує фінрезультат до оподаткування (за пп. 140.5.10 ПК).</w:t>
            </w:r>
          </w:p>
          <w:p w:rsidR="00B6666C" w:rsidRDefault="00B6666C">
            <w:pPr>
              <w:pStyle w:val="a7"/>
            </w:pPr>
            <w:r>
              <w:t>ІПК ДФСУ від 28.12.19 р. № 2222/6/99-00-07-02-02-15/ІПК, від 01.11.19 р. № 1145/6/99-00-07-02-02-15/ІПК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t>Різниці немає. Вартість подарунка, безповоротної фіндопомоги фізособі не збільшує бухфінрезультат до оподаткування (застосовується виняток з пп. 140.5.10 ПК)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t xml:space="preserve">Дарувальник на вартість подарунка, безповоротної фіндопомоги збільшує бухфінрезультат до оподаткування, але в сумі, що </w:t>
            </w:r>
            <w:r>
              <w:rPr>
                <w:b/>
                <w:bCs/>
              </w:rPr>
              <w:t>перевищує 4% оподатковуваного прибутку попереднього року</w:t>
            </w:r>
            <w:r>
              <w:t xml:space="preserve"> (пп. 140.5.9 ПК).</w:t>
            </w:r>
          </w:p>
          <w:p w:rsidR="00B6666C" w:rsidRDefault="00B6666C">
            <w:pPr>
              <w:pStyle w:val="a7"/>
            </w:pPr>
            <w:r>
              <w:t>ІПК ДФСУ від 09.11.17 р. № 2573/6/99-99-15-02-02-15/ІПК, від 08.11.17 р. № 2552/6/99-99-15-02-02-15/ІПК, від 29.11. 18 р. № 5015/6/99-99-15-03-02-15/ІПК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t xml:space="preserve">Бухфінрезультат до оподаткування збільшується на вартість подарованих товарів, робіт, послуг, основних засобів, що </w:t>
            </w:r>
            <w:r>
              <w:rPr>
                <w:b/>
                <w:bCs/>
              </w:rPr>
              <w:t xml:space="preserve">перевищує 8 % оподатковуваного прибутку попереднього звітного року </w:t>
            </w:r>
            <w:r>
              <w:t>(пп. 140.5.14 ПК)</w:t>
            </w:r>
          </w:p>
        </w:tc>
      </w:tr>
      <w:tr w:rsidR="00B6666C" w:rsidTr="00B6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rPr>
                <w:b/>
                <w:bCs/>
              </w:rPr>
              <w:t>Приклад</w:t>
            </w:r>
            <w:r>
              <w:t>:</w:t>
            </w:r>
          </w:p>
          <w:p w:rsidR="00B6666C" w:rsidRDefault="00B6666C">
            <w:pPr>
              <w:pStyle w:val="a7"/>
            </w:pPr>
            <w:r>
              <w:t>Підприємство подарувало 20 000 грн юрособі – платнику єдиного податку.</w:t>
            </w:r>
          </w:p>
          <w:p w:rsidR="00B6666C" w:rsidRDefault="00B6666C">
            <w:pPr>
              <w:pStyle w:val="a7"/>
            </w:pPr>
            <w:r>
              <w:t xml:space="preserve">Отже, якщо такий дарувальник застосовує різниці з </w:t>
            </w:r>
            <w:r>
              <w:lastRenderedPageBreak/>
              <w:t>податку на прибуток, він має збільшити бухфінрезультат до оподаткування на 20 000 грн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lastRenderedPageBreak/>
              <w:t>–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rPr>
                <w:i/>
                <w:iCs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rPr>
                <w:b/>
                <w:bCs/>
              </w:rPr>
              <w:t>Приклад</w:t>
            </w:r>
            <w:r>
              <w:t>: Оподатковуваний прибуток за попередній рік (ряд. 04 декларації з податку на прибуток за попередній рік) становить 800 000 грн. Тоді 4 % від цієї суми – 32 000 грн (800 000 грн х 4 % : 100 %).</w:t>
            </w:r>
          </w:p>
          <w:p w:rsidR="00B6666C" w:rsidRDefault="00B6666C">
            <w:pPr>
              <w:pStyle w:val="a7"/>
            </w:pPr>
            <w:r>
              <w:lastRenderedPageBreak/>
              <w:t>Сума подарованого неприбутковим організаціям за рік становить (умовно) 60 000 грн.</w:t>
            </w:r>
          </w:p>
          <w:p w:rsidR="00B6666C" w:rsidRDefault="00B6666C">
            <w:pPr>
              <w:pStyle w:val="a7"/>
            </w:pPr>
            <w:r>
              <w:t>Отже, збільшити бухфінрезультат треба на 28 000 грн (60 000 грн – 32 000 грн)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rPr>
                <w:b/>
                <w:bCs/>
              </w:rPr>
              <w:lastRenderedPageBreak/>
              <w:t>Приклад:</w:t>
            </w:r>
          </w:p>
          <w:p w:rsidR="00B6666C" w:rsidRDefault="00B6666C">
            <w:pPr>
              <w:pStyle w:val="a7"/>
            </w:pPr>
            <w:r>
              <w:t>Оподатковуваний прибуток за попередній рік (ряд. 04 декларації з податку на прибуток за попередній рік) становить 800 000 грн.</w:t>
            </w:r>
          </w:p>
          <w:p w:rsidR="00B6666C" w:rsidRDefault="00B6666C">
            <w:pPr>
              <w:pStyle w:val="a7"/>
            </w:pPr>
            <w:r>
              <w:t xml:space="preserve">Тоді 8% від цієї суми – 64 000 грн </w:t>
            </w:r>
            <w:r>
              <w:lastRenderedPageBreak/>
              <w:t>(800 000 грн х 8% : 100%). Сума подарованого суб’єктам фізкультури і спорту за рік становить (умовно) 80 000 грн.</w:t>
            </w:r>
          </w:p>
          <w:p w:rsidR="00B6666C" w:rsidRDefault="00B6666C">
            <w:pPr>
              <w:pStyle w:val="a7"/>
            </w:pPr>
            <w:r>
              <w:t>Отже, збільшити бухфінрезультат треба на 16 000 грн (80 000 грн – 64 000 грн)</w:t>
            </w:r>
          </w:p>
        </w:tc>
      </w:tr>
      <w:tr w:rsidR="00B6666C" w:rsidTr="00B6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rPr>
                <w:b/>
                <w:bCs/>
              </w:rPr>
              <w:lastRenderedPageBreak/>
              <w:t>Ряд. 3.1.10 додатка РІ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rPr>
                <w:b/>
                <w:bCs/>
              </w:rPr>
              <w:t>Ряд. 3.1.9 додатка РІ</w:t>
            </w:r>
          </w:p>
        </w:tc>
        <w:tc>
          <w:tcPr>
            <w:tcW w:w="0" w:type="auto"/>
            <w:vAlign w:val="center"/>
            <w:hideMark/>
          </w:tcPr>
          <w:p w:rsidR="00B6666C" w:rsidRDefault="00B6666C">
            <w:pPr>
              <w:pStyle w:val="a7"/>
            </w:pPr>
            <w:r>
              <w:rPr>
                <w:b/>
                <w:bCs/>
              </w:rPr>
              <w:t>Ряд. 3.1.14 додатка РІ</w:t>
            </w:r>
          </w:p>
        </w:tc>
      </w:tr>
    </w:tbl>
    <w:p w:rsidR="00696FE8" w:rsidRPr="00B6666C" w:rsidRDefault="00696FE8" w:rsidP="00B6666C"/>
    <w:sectPr w:rsidR="00696FE8" w:rsidRPr="00B6666C" w:rsidSect="00D55822">
      <w:footerReference w:type="default" r:id="rId8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85" w:rsidRDefault="00D12485">
      <w:r>
        <w:separator/>
      </w:r>
    </w:p>
  </w:endnote>
  <w:endnote w:type="continuationSeparator" w:id="0">
    <w:p w:rsidR="00D12485" w:rsidRDefault="00D1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85" w:rsidRDefault="00D12485">
      <w:r>
        <w:separator/>
      </w:r>
    </w:p>
  </w:footnote>
  <w:footnote w:type="continuationSeparator" w:id="0">
    <w:p w:rsidR="00D12485" w:rsidRDefault="00D1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B2945"/>
    <w:rsid w:val="002B33E4"/>
    <w:rsid w:val="003F1FB7"/>
    <w:rsid w:val="00465CDD"/>
    <w:rsid w:val="004B05A7"/>
    <w:rsid w:val="005C36BE"/>
    <w:rsid w:val="00621917"/>
    <w:rsid w:val="00696FE8"/>
    <w:rsid w:val="00807DF5"/>
    <w:rsid w:val="00815FE0"/>
    <w:rsid w:val="008A5C1C"/>
    <w:rsid w:val="008D43AF"/>
    <w:rsid w:val="00942046"/>
    <w:rsid w:val="00B6666C"/>
    <w:rsid w:val="00C0345D"/>
    <w:rsid w:val="00CB49AA"/>
    <w:rsid w:val="00D12485"/>
    <w:rsid w:val="00D55822"/>
    <w:rsid w:val="00DE1267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ofiwins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2020-04-17T11:18:00Z</dcterms:created>
  <dcterms:modified xsi:type="dcterms:W3CDTF">2020-04-17T11:18:00Z</dcterms:modified>
</cp:coreProperties>
</file>