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E4" w:rsidRDefault="002B33E4" w:rsidP="002B33E4">
      <w:pPr>
        <w:pStyle w:val="3"/>
      </w:pPr>
      <w:bookmarkStart w:id="0" w:name="_GoBack"/>
      <w:r>
        <w:t>Таблица 1. Зависимость «подарочной» разницы от статуса контрагента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795"/>
        <w:gridCol w:w="1795"/>
        <w:gridCol w:w="1965"/>
        <w:gridCol w:w="1980"/>
      </w:tblGrid>
      <w:tr w:rsidR="002B33E4" w:rsidTr="002B33E4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2B33E4" w:rsidRDefault="002B33E4">
            <w:pPr>
              <w:pStyle w:val="a7"/>
              <w:jc w:val="center"/>
            </w:pPr>
            <w:r>
              <w:rPr>
                <w:b/>
                <w:bCs/>
              </w:rPr>
              <w:t xml:space="preserve">Получатель – неплательщик налога на прибыль (кроме физлиц), плательщик налога на прибыль по ставке 0% 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  <w:jc w:val="center"/>
            </w:pPr>
            <w:r>
              <w:rPr>
                <w:b/>
                <w:bCs/>
              </w:rPr>
              <w:t>Получатель – плательщик налога на прибыль (не по ставке 0%)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  <w:jc w:val="center"/>
            </w:pPr>
            <w:r>
              <w:rPr>
                <w:b/>
                <w:bCs/>
              </w:rPr>
              <w:t xml:space="preserve">Получатель – физлицо 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  <w:jc w:val="center"/>
            </w:pPr>
            <w:r>
              <w:rPr>
                <w:b/>
                <w:bCs/>
              </w:rPr>
              <w:t>Получатель – некоммерческая организация, внесенная в Реестр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  <w:jc w:val="center"/>
            </w:pPr>
            <w:r>
              <w:rPr>
                <w:b/>
                <w:bCs/>
              </w:rPr>
              <w:t>Получатель – субъект физкультуры и спорта (внесенный в Реестр на дату дарения)</w:t>
            </w:r>
          </w:p>
        </w:tc>
      </w:tr>
      <w:tr w:rsidR="002B33E4" w:rsidTr="002B3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t xml:space="preserve">Даритель </w:t>
            </w:r>
            <w:r>
              <w:rPr>
                <w:b/>
                <w:bCs/>
              </w:rPr>
              <w:t xml:space="preserve">на всю стоимость </w:t>
            </w:r>
            <w:r>
              <w:t>подаренных товаров, работ, услуг, безвозвратной финпомощи увеличивает финрезультат до налогообложения (согласно пп. 140.5.10 НК).</w:t>
            </w:r>
          </w:p>
          <w:p w:rsidR="002B33E4" w:rsidRDefault="002B33E4">
            <w:pPr>
              <w:pStyle w:val="a7"/>
            </w:pPr>
            <w:r>
              <w:t>ИНК ГФСУ от 07.11.17 г</w:t>
            </w:r>
            <w:hyperlink r:id="rId7" w:history="1">
              <w:r>
                <w:rPr>
                  <w:rStyle w:val="a9"/>
                </w:rPr>
                <w:t>.</w:t>
              </w:r>
            </w:hyperlink>
            <w:r>
              <w:t xml:space="preserve"> № № 2550/6/99-99-15-02-02-15/ІПК, от 03.11.17 г. № 2497/6/99-99-15-02-02-15/ІПК, от 19.02.20 г. № 664/6/99-00-07-02-02-06/ІПК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t>Разница не действует. Стоимость подарка не увеличивает финрезультат до налогообложения (согласно пп. 140.5.10 НК).</w:t>
            </w:r>
          </w:p>
          <w:p w:rsidR="002B33E4" w:rsidRDefault="002B33E4">
            <w:pPr>
              <w:pStyle w:val="a7"/>
            </w:pPr>
            <w:r>
              <w:t>ИНК ГФСУ от 28.12.19 г. № 2222/6/99-00-07-02-02-15/ІПК, от 01.11.19 г. № 1145/6/99-00-07-02-02-15/ІПК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t>Разницы нет. Стоимость подарка, безвозвратной финпомощи физлицу не увеличивает бухфинрезультат до налогообложения (применяется исключение пп. 140.5.10 НК)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t xml:space="preserve">Даритель на стоимость подарка, безвозвратной финпомощи увеличивает бухфинрезультат до налогообложения, но в сумме, </w:t>
            </w:r>
            <w:r>
              <w:rPr>
                <w:b/>
                <w:bCs/>
              </w:rPr>
              <w:t>превышающей 4 % налогооблагаемой прибыли предыдущего года</w:t>
            </w:r>
            <w:r>
              <w:t xml:space="preserve"> (пп. 140.5.9 НК).</w:t>
            </w:r>
          </w:p>
          <w:p w:rsidR="002B33E4" w:rsidRDefault="002B33E4">
            <w:pPr>
              <w:pStyle w:val="a7"/>
            </w:pPr>
            <w:r>
              <w:t>ИНК ГФСУ от 09.11.17 г. № 2573/6/99-99-15-02-02-15/ІПК, от 08.11.17 г. № 2552/6/99-99-15-02-02-15/ІПК, от 29.11. 18 г. № 5015/6/99-99-15-03-02-15/ІПК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t xml:space="preserve">Бухфинрезультат до налогообложения увеличивается на стоимость подаренных товаров, работ, услуг, основных средств, </w:t>
            </w:r>
            <w:r>
              <w:rPr>
                <w:b/>
                <w:bCs/>
              </w:rPr>
              <w:t>превышающую 8 % налогооблагаемой прибыли предыдущего отчетного года</w:t>
            </w:r>
            <w:r>
              <w:t xml:space="preserve"> (пп. 140.5.14 НК)</w:t>
            </w:r>
          </w:p>
        </w:tc>
      </w:tr>
      <w:tr w:rsidR="002B33E4" w:rsidTr="002B3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rPr>
                <w:b/>
                <w:bCs/>
              </w:rPr>
              <w:t>Пример:</w:t>
            </w:r>
          </w:p>
          <w:p w:rsidR="002B33E4" w:rsidRDefault="002B33E4">
            <w:pPr>
              <w:pStyle w:val="a7"/>
            </w:pPr>
            <w:r>
              <w:t>Предприятие подарило 20 000 грн юрлицу – плательщику единого налога.</w:t>
            </w:r>
          </w:p>
          <w:p w:rsidR="002B33E4" w:rsidRDefault="002B33E4">
            <w:pPr>
              <w:pStyle w:val="a7"/>
            </w:pPr>
            <w:r>
              <w:t xml:space="preserve">Итак, если такой даритель применяет </w:t>
            </w:r>
            <w:r>
              <w:lastRenderedPageBreak/>
              <w:t>разницы по налогу на прибыль, он должен увеличить бухфинрезультат до налогообложения на 20 000 грн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  <w:jc w:val="center"/>
            </w:pPr>
            <w:r>
              <w:lastRenderedPageBreak/>
              <w:t>–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  <w:jc w:val="center"/>
            </w:pPr>
            <w:r>
              <w:rPr>
                <w:i/>
                <w:iCs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rPr>
                <w:b/>
                <w:bCs/>
              </w:rPr>
              <w:t xml:space="preserve">Пример: </w:t>
            </w:r>
            <w:r>
              <w:t xml:space="preserve">Налогооблагаемая прибыль за предыдущий год (стр. 04 декларации по налогу на прибыль за предыдущий год) составляет 800 000 грн. Тогда 4 </w:t>
            </w:r>
            <w:r>
              <w:lastRenderedPageBreak/>
              <w:t>% от этой суммы – 32 000 грн (800 000 грн х 4 % : 100 %).</w:t>
            </w:r>
          </w:p>
          <w:p w:rsidR="002B33E4" w:rsidRDefault="002B33E4">
            <w:pPr>
              <w:pStyle w:val="a7"/>
            </w:pPr>
            <w:r>
              <w:t>Сумма подаренного неприбыльным организациям за год составила (условно) 60 000 грн.</w:t>
            </w:r>
          </w:p>
          <w:p w:rsidR="002B33E4" w:rsidRDefault="002B33E4">
            <w:pPr>
              <w:pStyle w:val="a7"/>
            </w:pPr>
            <w:r>
              <w:t>Итак, увеличить бухфинрезультат нужно на 28 000 грн (60 000 грн – 32 000 грн)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rPr>
                <w:b/>
                <w:bCs/>
              </w:rPr>
              <w:lastRenderedPageBreak/>
              <w:t>Пример:</w:t>
            </w:r>
          </w:p>
          <w:p w:rsidR="002B33E4" w:rsidRDefault="002B33E4">
            <w:pPr>
              <w:pStyle w:val="a7"/>
            </w:pPr>
            <w:r>
              <w:t xml:space="preserve">Налогооблагаемая прибыль за предыдущий год (стр. 04 декларации по налогу на прибыль за предыдущий год) </w:t>
            </w:r>
            <w:r>
              <w:lastRenderedPageBreak/>
              <w:t>составляет 800 000 грн.</w:t>
            </w:r>
          </w:p>
          <w:p w:rsidR="002B33E4" w:rsidRDefault="002B33E4">
            <w:pPr>
              <w:pStyle w:val="a7"/>
            </w:pPr>
            <w:r>
              <w:t>Тогда 8% от этой суммы – 64 000 грн (800 000 рублей х 8% : 100%). Сумма подаренного субъектам физкультуры и спорта за год составляет (условно) 80 000 грн.</w:t>
            </w:r>
          </w:p>
          <w:p w:rsidR="002B33E4" w:rsidRDefault="002B33E4">
            <w:pPr>
              <w:pStyle w:val="a7"/>
            </w:pPr>
            <w:r>
              <w:t>Итак, увеличить бухфинрезультат нужно на 16 000 грн (80 000 грн – 64 000 грн)</w:t>
            </w:r>
          </w:p>
        </w:tc>
      </w:tr>
      <w:tr w:rsidR="002B33E4" w:rsidTr="002B3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rPr>
                <w:b/>
                <w:bCs/>
              </w:rPr>
              <w:lastRenderedPageBreak/>
              <w:t>Стр. 3.1.10 приложения РІ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rPr>
                <w:b/>
                <w:bCs/>
              </w:rPr>
              <w:t>Стр. 3.1.9 приложения РІ</w:t>
            </w:r>
          </w:p>
        </w:tc>
        <w:tc>
          <w:tcPr>
            <w:tcW w:w="0" w:type="auto"/>
            <w:vAlign w:val="center"/>
            <w:hideMark/>
          </w:tcPr>
          <w:p w:rsidR="002B33E4" w:rsidRDefault="002B33E4">
            <w:pPr>
              <w:pStyle w:val="a7"/>
            </w:pPr>
            <w:r>
              <w:rPr>
                <w:b/>
                <w:bCs/>
              </w:rPr>
              <w:t>Стр. 3.1.14 приложения РІ</w:t>
            </w:r>
          </w:p>
        </w:tc>
      </w:tr>
    </w:tbl>
    <w:p w:rsidR="00696FE8" w:rsidRPr="002B33E4" w:rsidRDefault="00696FE8" w:rsidP="002B33E4"/>
    <w:sectPr w:rsidR="00696FE8" w:rsidRPr="002B33E4" w:rsidSect="00D55822">
      <w:footerReference w:type="default" r:id="rId8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8FA" w:rsidRDefault="00FE28FA">
      <w:r>
        <w:separator/>
      </w:r>
    </w:p>
  </w:endnote>
  <w:endnote w:type="continuationSeparator" w:id="0">
    <w:p w:rsidR="00FE28FA" w:rsidRDefault="00FE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8FA" w:rsidRDefault="00FE28FA">
      <w:r>
        <w:separator/>
      </w:r>
    </w:p>
  </w:footnote>
  <w:footnote w:type="continuationSeparator" w:id="0">
    <w:p w:rsidR="00FE28FA" w:rsidRDefault="00FE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1920B4"/>
    <w:rsid w:val="002B2945"/>
    <w:rsid w:val="002B33E4"/>
    <w:rsid w:val="003F1FB7"/>
    <w:rsid w:val="00465CDD"/>
    <w:rsid w:val="004B05A7"/>
    <w:rsid w:val="005C36BE"/>
    <w:rsid w:val="00621917"/>
    <w:rsid w:val="00696FE8"/>
    <w:rsid w:val="00815FE0"/>
    <w:rsid w:val="008A5C1C"/>
    <w:rsid w:val="00942046"/>
    <w:rsid w:val="00C0345D"/>
    <w:rsid w:val="00CB49AA"/>
    <w:rsid w:val="00D55822"/>
    <w:rsid w:val="00DE1267"/>
    <w:rsid w:val="00EA112F"/>
    <w:rsid w:val="00F71FDA"/>
    <w:rsid w:val="00F72510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rofiwins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2020-04-17T11:10:00Z</dcterms:created>
  <dcterms:modified xsi:type="dcterms:W3CDTF">2020-04-17T11:10:00Z</dcterms:modified>
</cp:coreProperties>
</file>