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AF" w:rsidRDefault="008D43AF" w:rsidP="008D43AF">
      <w:pPr>
        <w:pStyle w:val="3"/>
      </w:pPr>
      <w:bookmarkStart w:id="0" w:name="_GoBack"/>
      <w:r>
        <w:t>Таблица 3. Противокоронавирусная льгота по НДС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2887"/>
        <w:gridCol w:w="3457"/>
      </w:tblGrid>
      <w:tr w:rsidR="008D43AF" w:rsidTr="008D43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8D43AF" w:rsidRDefault="008D43AF">
            <w:pPr>
              <w:pStyle w:val="a7"/>
              <w:jc w:val="center"/>
            </w:pPr>
            <w:r>
              <w:rPr>
                <w:b/>
                <w:bCs/>
              </w:rPr>
              <w:t>Кого касается льгота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3AF" w:rsidRDefault="008D43AF">
            <w:pPr>
              <w:pStyle w:val="a7"/>
              <w:jc w:val="center"/>
            </w:pPr>
            <w:r>
              <w:rPr>
                <w:b/>
                <w:bCs/>
              </w:rPr>
              <w:t>На какие операции распространяется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3AF" w:rsidRDefault="008D43AF">
            <w:pPr>
              <w:pStyle w:val="a7"/>
              <w:jc w:val="center"/>
            </w:pPr>
            <w:r>
              <w:rPr>
                <w:b/>
                <w:bCs/>
              </w:rPr>
              <w:t>В течение какого периода действует</w:t>
            </w:r>
          </w:p>
        </w:tc>
      </w:tr>
      <w:tr w:rsidR="008D43AF" w:rsidTr="008D43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3AF" w:rsidRDefault="008D43AF">
            <w:pPr>
              <w:pStyle w:val="a7"/>
            </w:pPr>
            <w:r>
              <w:t>Льгота распространяется на всех субъектов хозяйствования независимо от вида деятельности и формы собственности на всех этапах поставки определенных товаров из перечня КМУ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3AF" w:rsidRDefault="008D43AF">
            <w:pPr>
              <w:pStyle w:val="a7"/>
            </w:pPr>
            <w:r>
              <w:t>Ввоз и/или поставка товаров из перечня КМУ – этот Перечень утвержден постановлением КМУ от 20.03.20 г. № 224.</w:t>
            </w:r>
          </w:p>
          <w:p w:rsidR="008D43AF" w:rsidRDefault="008D43AF">
            <w:pPr>
              <w:pStyle w:val="a7"/>
            </w:pPr>
            <w:r>
              <w:rPr>
                <w:b/>
                <w:bCs/>
              </w:rPr>
              <w:t>Подчеркиваем:</w:t>
            </w:r>
            <w:r>
              <w:t xml:space="preserve"> применяется на всех этапах поставки товаров из Перечня № 224 независимо от даты их производства и происхождения (импортные они или отечественные)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3AF" w:rsidRDefault="008D43AF">
            <w:pPr>
              <w:pStyle w:val="a7"/>
            </w:pPr>
            <w:r>
              <w:t xml:space="preserve">Действует с </w:t>
            </w:r>
            <w:r>
              <w:rPr>
                <w:b/>
                <w:bCs/>
              </w:rPr>
              <w:t xml:space="preserve">17 марта 2020 года </w:t>
            </w:r>
            <w:r>
              <w:t>по последний день месяца, в котором завершится карантин.</w:t>
            </w:r>
          </w:p>
          <w:p w:rsidR="008D43AF" w:rsidRDefault="008D43AF">
            <w:pPr>
              <w:pStyle w:val="a7"/>
            </w:pPr>
            <w:r>
              <w:t>Скажем, если карантин закончится 24.04.20 г., то последним днем этой льготы будет 30.04.20 г.</w:t>
            </w:r>
          </w:p>
          <w:p w:rsidR="008D43AF" w:rsidRDefault="008D43AF">
            <w:pPr>
              <w:pStyle w:val="a7"/>
            </w:pPr>
            <w:r>
              <w:t>То есть льгота – на дату поставки, а для целей НДС мы, конечно же, исходим из правила первого события.</w:t>
            </w:r>
          </w:p>
          <w:p w:rsidR="008D43AF" w:rsidRDefault="008D43AF">
            <w:pPr>
              <w:pStyle w:val="a7"/>
            </w:pPr>
            <w:r>
              <w:t>Например, если оплата лекарств из Перечня № 224 была 19 марта, то льгота действует.</w:t>
            </w:r>
          </w:p>
          <w:p w:rsidR="008D43AF" w:rsidRDefault="008D43AF">
            <w:pPr>
              <w:pStyle w:val="a7"/>
            </w:pPr>
            <w:r>
              <w:t>То есть важно, что первое событие «вписалась» во временные рамки действия льготы – с 17 марта по последний день месяца окончания карантина.</w:t>
            </w:r>
          </w:p>
          <w:p w:rsidR="008D43AF" w:rsidRDefault="008D43AF">
            <w:pPr>
              <w:pStyle w:val="a7"/>
            </w:pPr>
            <w:r>
              <w:t>Здесь только один нюанс в отношении расчетов за счет бюджетных средств: дата возникновения налоговых обязательств по НДС в такой ситуации – это дата получения оплаты. И поэтому для рассматриваемой льготы важно, когда получена оплата в случае расчета бюджетными средствами за товары из Перечня № 224: если в период действия льготы – применяем; если же за пределами – увы, нет.</w:t>
            </w:r>
          </w:p>
        </w:tc>
      </w:tr>
    </w:tbl>
    <w:p w:rsidR="00696FE8" w:rsidRPr="008D43AF" w:rsidRDefault="00696FE8" w:rsidP="008D43AF"/>
    <w:sectPr w:rsidR="00696FE8" w:rsidRPr="008D43A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2C" w:rsidRDefault="00772D2C">
      <w:r>
        <w:separator/>
      </w:r>
    </w:p>
  </w:endnote>
  <w:endnote w:type="continuationSeparator" w:id="0">
    <w:p w:rsidR="00772D2C" w:rsidRDefault="0077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2C" w:rsidRDefault="00772D2C">
      <w:r>
        <w:separator/>
      </w:r>
    </w:p>
  </w:footnote>
  <w:footnote w:type="continuationSeparator" w:id="0">
    <w:p w:rsidR="00772D2C" w:rsidRDefault="0077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B2945"/>
    <w:rsid w:val="002B33E4"/>
    <w:rsid w:val="003F1FB7"/>
    <w:rsid w:val="00465CDD"/>
    <w:rsid w:val="004B05A7"/>
    <w:rsid w:val="005C36BE"/>
    <w:rsid w:val="00621917"/>
    <w:rsid w:val="00696FE8"/>
    <w:rsid w:val="00772D2C"/>
    <w:rsid w:val="00807DF5"/>
    <w:rsid w:val="00815FE0"/>
    <w:rsid w:val="008A5C1C"/>
    <w:rsid w:val="008D43AF"/>
    <w:rsid w:val="00942046"/>
    <w:rsid w:val="00C0345D"/>
    <w:rsid w:val="00CB49AA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2020-04-17T11:11:00Z</dcterms:created>
  <dcterms:modified xsi:type="dcterms:W3CDTF">2020-04-17T11:11:00Z</dcterms:modified>
</cp:coreProperties>
</file>