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DF5" w:rsidRDefault="00807DF5" w:rsidP="00807DF5">
      <w:pPr>
        <w:pStyle w:val="3"/>
      </w:pPr>
      <w:bookmarkStart w:id="0" w:name="_GoBack"/>
      <w:r>
        <w:t>Таблица 2. Условия неприменения «подарочной разницы» из пп. 140.5.9 НК о благотворительности против коронавируса</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49"/>
        <w:gridCol w:w="2965"/>
        <w:gridCol w:w="2838"/>
      </w:tblGrid>
      <w:tr w:rsidR="00807DF5" w:rsidTr="00807DF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bookmarkEnd w:id="0"/>
          <w:p w:rsidR="00807DF5" w:rsidRDefault="00807DF5">
            <w:pPr>
              <w:pStyle w:val="a7"/>
              <w:jc w:val="center"/>
            </w:pPr>
            <w:r>
              <w:rPr>
                <w:b/>
                <w:bCs/>
              </w:rPr>
              <w:t>Перечень товаров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807DF5" w:rsidRDefault="00807DF5">
            <w:pPr>
              <w:pStyle w:val="a7"/>
              <w:jc w:val="center"/>
            </w:pPr>
            <w:r>
              <w:rPr>
                <w:b/>
                <w:bCs/>
              </w:rPr>
              <w:t>Кому переданы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807DF5" w:rsidRDefault="00807DF5">
            <w:pPr>
              <w:pStyle w:val="a7"/>
              <w:jc w:val="center"/>
            </w:pPr>
            <w:r>
              <w:rPr>
                <w:b/>
                <w:bCs/>
              </w:rPr>
              <w:t>Когда переданы</w:t>
            </w:r>
          </w:p>
        </w:tc>
      </w:tr>
      <w:tr w:rsidR="00807DF5" w:rsidTr="00807DF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7DF5" w:rsidRDefault="00807DF5" w:rsidP="00807DF5">
            <w:pPr>
              <w:numPr>
                <w:ilvl w:val="0"/>
                <w:numId w:val="3"/>
              </w:numPr>
              <w:spacing w:before="100" w:beforeAutospacing="1" w:after="100" w:afterAutospacing="1"/>
            </w:pPr>
            <w:r>
              <w:t>денежные средства;</w:t>
            </w:r>
          </w:p>
          <w:p w:rsidR="00807DF5" w:rsidRDefault="00807DF5" w:rsidP="00807DF5">
            <w:pPr>
              <w:numPr>
                <w:ilvl w:val="0"/>
                <w:numId w:val="3"/>
              </w:numPr>
              <w:spacing w:before="100" w:beforeAutospacing="1" w:after="100" w:afterAutospacing="1"/>
            </w:pPr>
            <w:r>
              <w:t>лекарственные средства для оказания медицинской помощи больным;</w:t>
            </w:r>
          </w:p>
          <w:p w:rsidR="00807DF5" w:rsidRDefault="00807DF5" w:rsidP="00807DF5">
            <w:pPr>
              <w:numPr>
                <w:ilvl w:val="0"/>
                <w:numId w:val="3"/>
              </w:numPr>
              <w:spacing w:before="100" w:beforeAutospacing="1" w:after="100" w:afterAutospacing="1"/>
            </w:pPr>
            <w:r>
              <w:t>дезинфицирующие средства и антисептики;</w:t>
            </w:r>
          </w:p>
          <w:p w:rsidR="00807DF5" w:rsidRDefault="00807DF5" w:rsidP="00807DF5">
            <w:pPr>
              <w:numPr>
                <w:ilvl w:val="0"/>
                <w:numId w:val="3"/>
              </w:numPr>
              <w:spacing w:before="100" w:beforeAutospacing="1" w:after="100" w:afterAutospacing="1"/>
            </w:pPr>
            <w:r>
              <w:t>медицинское оборудование;</w:t>
            </w:r>
          </w:p>
          <w:p w:rsidR="00807DF5" w:rsidRDefault="00807DF5" w:rsidP="00807DF5">
            <w:pPr>
              <w:numPr>
                <w:ilvl w:val="0"/>
                <w:numId w:val="3"/>
              </w:numPr>
              <w:spacing w:before="100" w:beforeAutospacing="1" w:after="100" w:afterAutospacing="1"/>
            </w:pPr>
            <w:r>
              <w:t>средства индивидуальной защиты;</w:t>
            </w:r>
          </w:p>
          <w:p w:rsidR="00807DF5" w:rsidRDefault="00807DF5" w:rsidP="00807DF5">
            <w:pPr>
              <w:numPr>
                <w:ilvl w:val="0"/>
                <w:numId w:val="3"/>
              </w:numPr>
              <w:spacing w:before="100" w:beforeAutospacing="1" w:after="100" w:afterAutospacing="1"/>
            </w:pPr>
            <w:r>
              <w:t>медицинские изделия для скрининга больных;</w:t>
            </w:r>
          </w:p>
          <w:p w:rsidR="00807DF5" w:rsidRDefault="00807DF5" w:rsidP="00807DF5">
            <w:pPr>
              <w:numPr>
                <w:ilvl w:val="0"/>
                <w:numId w:val="3"/>
              </w:numPr>
              <w:spacing w:before="100" w:beforeAutospacing="1" w:after="100" w:afterAutospacing="1"/>
            </w:pPr>
            <w:r>
              <w:t>расходные материалы для оказания медицинской помощи;</w:t>
            </w:r>
          </w:p>
          <w:p w:rsidR="00807DF5" w:rsidRDefault="00807DF5" w:rsidP="00807DF5">
            <w:pPr>
              <w:numPr>
                <w:ilvl w:val="0"/>
                <w:numId w:val="3"/>
              </w:numPr>
              <w:spacing w:before="100" w:beforeAutospacing="1" w:after="100" w:afterAutospacing="1"/>
            </w:pPr>
            <w:r>
              <w:t>медицинские изделия, лабораторное оборудование, расходные материалы, реагенты для лабораторных исследований;</w:t>
            </w:r>
          </w:p>
          <w:p w:rsidR="00807DF5" w:rsidRDefault="00807DF5" w:rsidP="00807DF5">
            <w:pPr>
              <w:numPr>
                <w:ilvl w:val="0"/>
                <w:numId w:val="3"/>
              </w:numPr>
              <w:spacing w:before="100" w:beforeAutospacing="1" w:after="100" w:afterAutospacing="1"/>
            </w:pPr>
            <w:r>
              <w:t>медицинские изделия, лабораторное оборудование, расходные материалы для инфекционных отделений, патологоанатомических отделений и т. П.);</w:t>
            </w:r>
          </w:p>
          <w:p w:rsidR="00807DF5" w:rsidRDefault="00807DF5" w:rsidP="00807DF5">
            <w:pPr>
              <w:numPr>
                <w:ilvl w:val="0"/>
                <w:numId w:val="3"/>
              </w:numPr>
              <w:spacing w:before="100" w:beforeAutospacing="1" w:after="100" w:afterAutospacing="1"/>
            </w:pPr>
            <w:r>
              <w:t>средства личной гигиены;</w:t>
            </w:r>
          </w:p>
          <w:p w:rsidR="00807DF5" w:rsidRDefault="00807DF5" w:rsidP="00807DF5">
            <w:pPr>
              <w:numPr>
                <w:ilvl w:val="0"/>
                <w:numId w:val="3"/>
              </w:numPr>
              <w:spacing w:before="100" w:beforeAutospacing="1" w:after="100" w:afterAutospacing="1"/>
            </w:pPr>
            <w:r>
              <w:t>продукты питания;</w:t>
            </w:r>
          </w:p>
          <w:p w:rsidR="00807DF5" w:rsidRDefault="00807DF5" w:rsidP="00807DF5">
            <w:pPr>
              <w:numPr>
                <w:ilvl w:val="0"/>
                <w:numId w:val="3"/>
              </w:numPr>
              <w:spacing w:before="100" w:beforeAutospacing="1" w:after="100" w:afterAutospacing="1"/>
            </w:pPr>
            <w:r>
              <w:t>товары согласно перечню, который определяется КМУ</w:t>
            </w:r>
          </w:p>
        </w:tc>
        <w:tc>
          <w:tcPr>
            <w:tcW w:w="0" w:type="auto"/>
            <w:tcBorders>
              <w:top w:val="outset" w:sz="6" w:space="0" w:color="auto"/>
              <w:left w:val="outset" w:sz="6" w:space="0" w:color="auto"/>
              <w:bottom w:val="outset" w:sz="6" w:space="0" w:color="auto"/>
              <w:right w:val="outset" w:sz="6" w:space="0" w:color="auto"/>
            </w:tcBorders>
            <w:vAlign w:val="center"/>
            <w:hideMark/>
          </w:tcPr>
          <w:p w:rsidR="00807DF5" w:rsidRDefault="00807DF5" w:rsidP="00807DF5">
            <w:pPr>
              <w:numPr>
                <w:ilvl w:val="0"/>
                <w:numId w:val="4"/>
              </w:numPr>
              <w:spacing w:before="100" w:beforeAutospacing="1" w:after="100" w:afterAutospacing="1"/>
            </w:pPr>
            <w:r>
              <w:t>общественным объединениям;</w:t>
            </w:r>
          </w:p>
          <w:p w:rsidR="00807DF5" w:rsidRDefault="00807DF5" w:rsidP="00807DF5">
            <w:pPr>
              <w:numPr>
                <w:ilvl w:val="0"/>
                <w:numId w:val="4"/>
              </w:numPr>
              <w:spacing w:before="100" w:beforeAutospacing="1" w:after="100" w:afterAutospacing="1"/>
            </w:pPr>
            <w:r>
              <w:t>благотворительным организациям;</w:t>
            </w:r>
          </w:p>
          <w:p w:rsidR="00807DF5" w:rsidRDefault="00807DF5" w:rsidP="00807DF5">
            <w:pPr>
              <w:numPr>
                <w:ilvl w:val="0"/>
                <w:numId w:val="4"/>
              </w:numPr>
              <w:spacing w:before="100" w:beforeAutospacing="1" w:after="100" w:afterAutospacing="1"/>
            </w:pPr>
            <w:r>
              <w:t>ЦОИВ, реализующему государственную политику в сфере здравоохранения –МОЗ Украины;</w:t>
            </w:r>
          </w:p>
          <w:p w:rsidR="00807DF5" w:rsidRDefault="00807DF5" w:rsidP="00807DF5">
            <w:pPr>
              <w:numPr>
                <w:ilvl w:val="0"/>
                <w:numId w:val="4"/>
              </w:numPr>
              <w:spacing w:before="100" w:beforeAutospacing="1" w:after="100" w:afterAutospacing="1"/>
            </w:pPr>
            <w:r>
              <w:t>другим ЦОИВ, реализующим государственную политику в сфере санитарного и эпидемического благополучия населения, контроля качества и безопасности лекарственных средств, противодействия ВИЧ-инфекции/СПИДу и другим социально опасным заболеваниям;</w:t>
            </w:r>
          </w:p>
          <w:p w:rsidR="00807DF5" w:rsidRDefault="00807DF5" w:rsidP="00807DF5">
            <w:pPr>
              <w:numPr>
                <w:ilvl w:val="0"/>
                <w:numId w:val="4"/>
              </w:numPr>
              <w:spacing w:before="100" w:beforeAutospacing="1" w:after="100" w:afterAutospacing="1"/>
            </w:pPr>
            <w:r>
              <w:t>лицу, уполномоченному на осуществление закупок в сфере здравоохранения (ГП «Медицинские закупки Украины»);</w:t>
            </w:r>
          </w:p>
          <w:p w:rsidR="00807DF5" w:rsidRDefault="00807DF5" w:rsidP="00807DF5">
            <w:pPr>
              <w:numPr>
                <w:ilvl w:val="0"/>
                <w:numId w:val="4"/>
              </w:numPr>
              <w:spacing w:before="100" w:beforeAutospacing="1" w:after="100" w:afterAutospacing="1"/>
            </w:pPr>
            <w:r>
              <w:t>ЗОЗ государственной и/или коммунальной собственности;</w:t>
            </w:r>
          </w:p>
          <w:p w:rsidR="00807DF5" w:rsidRDefault="00807DF5" w:rsidP="00807DF5">
            <w:pPr>
              <w:numPr>
                <w:ilvl w:val="0"/>
                <w:numId w:val="4"/>
              </w:numPr>
              <w:spacing w:before="100" w:beforeAutospacing="1" w:after="100" w:afterAutospacing="1"/>
            </w:pPr>
            <w:r>
              <w:t xml:space="preserve">структурным подразделениям по вопросам здравоохранения областных, Киевской и Севастопольской городских </w:t>
            </w:r>
            <w:r>
              <w:lastRenderedPageBreak/>
              <w:t>государственных администраций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807DF5" w:rsidRDefault="00807DF5">
            <w:pPr>
              <w:pStyle w:val="a7"/>
            </w:pPr>
            <w:r>
              <w:lastRenderedPageBreak/>
              <w:t>В 2020 году в течение действия карантина, установленного КМУ на всей территории Украины в целях предотвращения распространения на территории Украины коронавирусной болезни (COVID-19).</w:t>
            </w:r>
          </w:p>
          <w:p w:rsidR="00807DF5" w:rsidRDefault="00807DF5">
            <w:pPr>
              <w:pStyle w:val="a7"/>
            </w:pPr>
            <w:r>
              <w:t>Напомним, что карантин в Украине начался с 12 марта и пока что продлится до 24 апреля (согласно постановлению КМУ от 11.03.20 г. № 211).</w:t>
            </w:r>
          </w:p>
          <w:p w:rsidR="00807DF5" w:rsidRDefault="00807DF5">
            <w:pPr>
              <w:pStyle w:val="a7"/>
            </w:pPr>
            <w:r>
              <w:rPr>
                <w:b/>
                <w:bCs/>
              </w:rPr>
              <w:t>Важно!</w:t>
            </w:r>
          </w:p>
          <w:p w:rsidR="00807DF5" w:rsidRDefault="00807DF5">
            <w:pPr>
              <w:pStyle w:val="a7"/>
            </w:pPr>
            <w:r>
              <w:t>Налоговики убеждены: поскольку Закон № 540, предусмотревший это исключение, вступил в силу со 2 апреля, то и исключение касается безвозмездной «протикоронавирусной» передачм товаров, денег, оборудования со 2 апреля и до завершения карантина. То есть для них разница из пп. 140.5.9 не действует. Если же подарки были до этой даты (до 02.04.20 г.) или будут после завершения карантина, то, хотя они даже и «протикоронавирусные», пп. 140.5.9 НК применяется (т. е. исключения нет и разница действует, конечно, если предприятие использует разницы).</w:t>
            </w:r>
          </w:p>
          <w:p w:rsidR="00807DF5" w:rsidRDefault="00807DF5">
            <w:pPr>
              <w:pStyle w:val="a7"/>
            </w:pPr>
            <w:r>
              <w:lastRenderedPageBreak/>
              <w:t>По нашему мнению, отсутствие разницы должно касаться всего периода карантина – с 12 марта по окончание карантина (в случае дарения указанных товаров, услуг определенным субъектам)</w:t>
            </w:r>
          </w:p>
        </w:tc>
      </w:tr>
    </w:tbl>
    <w:p w:rsidR="00696FE8" w:rsidRPr="00807DF5" w:rsidRDefault="00696FE8" w:rsidP="00807DF5"/>
    <w:sectPr w:rsidR="00696FE8" w:rsidRPr="00807DF5" w:rsidSect="00D55822">
      <w:footerReference w:type="default" r:id="rId7"/>
      <w:pgSz w:w="11906" w:h="16838"/>
      <w:pgMar w:top="1134" w:right="850" w:bottom="1134" w:left="1701"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860" w:rsidRDefault="005E5860">
      <w:r>
        <w:separator/>
      </w:r>
    </w:p>
  </w:endnote>
  <w:endnote w:type="continuationSeparator" w:id="0">
    <w:p w:rsidR="005E5860" w:rsidRDefault="005E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35D" w:rsidRPr="00D55822" w:rsidRDefault="00465CDD" w:rsidP="00D55822">
    <w:pPr>
      <w:pStyle w:val="a4"/>
      <w:jc w:val="right"/>
    </w:pPr>
    <w:r w:rsidRPr="00F8539C">
      <w:rPr>
        <w:noProof/>
      </w:rPr>
      <w:drawing>
        <wp:inline distT="0" distB="0" distL="0" distR="0">
          <wp:extent cx="895350" cy="219075"/>
          <wp:effectExtent l="0" t="0" r="0" b="9525"/>
          <wp:docPr id="1" name="Рисунок 1" descr="лого цвет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цветно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19075"/>
                  </a:xfrm>
                  <a:prstGeom prst="rect">
                    <a:avLst/>
                  </a:prstGeom>
                  <a:noFill/>
                  <a:ln>
                    <a:noFill/>
                  </a:ln>
                </pic:spPr>
              </pic:pic>
            </a:graphicData>
          </a:graphic>
        </wp:inline>
      </w:drawing>
    </w:r>
    <w:r w:rsidR="00D55822" w:rsidRPr="00F8539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860" w:rsidRDefault="005E5860">
      <w:r>
        <w:separator/>
      </w:r>
    </w:p>
  </w:footnote>
  <w:footnote w:type="continuationSeparator" w:id="0">
    <w:p w:rsidR="005E5860" w:rsidRDefault="005E5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C1D67"/>
    <w:multiLevelType w:val="multilevel"/>
    <w:tmpl w:val="4124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6104D3"/>
    <w:multiLevelType w:val="multilevel"/>
    <w:tmpl w:val="8226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52B88"/>
    <w:multiLevelType w:val="hybridMultilevel"/>
    <w:tmpl w:val="9A10073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6A9B7D41"/>
    <w:multiLevelType w:val="hybridMultilevel"/>
    <w:tmpl w:val="2C2A8C0E"/>
    <w:lvl w:ilvl="0" w:tplc="B76086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AA"/>
    <w:rsid w:val="0004635D"/>
    <w:rsid w:val="00054ED3"/>
    <w:rsid w:val="000806FF"/>
    <w:rsid w:val="00152194"/>
    <w:rsid w:val="001920B4"/>
    <w:rsid w:val="002B2945"/>
    <w:rsid w:val="002B33E4"/>
    <w:rsid w:val="003F1FB7"/>
    <w:rsid w:val="00465CDD"/>
    <w:rsid w:val="004B05A7"/>
    <w:rsid w:val="005C36BE"/>
    <w:rsid w:val="005E5860"/>
    <w:rsid w:val="00621917"/>
    <w:rsid w:val="00696FE8"/>
    <w:rsid w:val="00807DF5"/>
    <w:rsid w:val="00815FE0"/>
    <w:rsid w:val="008A5C1C"/>
    <w:rsid w:val="00942046"/>
    <w:rsid w:val="00C0345D"/>
    <w:rsid w:val="00CB49AA"/>
    <w:rsid w:val="00D55822"/>
    <w:rsid w:val="00DE1267"/>
    <w:rsid w:val="00EA112F"/>
    <w:rsid w:val="00F71FDA"/>
    <w:rsid w:val="00F72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C56018E-A0BB-415C-A1E2-9FFD5C99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
    <w:qFormat/>
    <w:rsid w:val="00815FE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B49AA"/>
    <w:pPr>
      <w:tabs>
        <w:tab w:val="center" w:pos="4677"/>
        <w:tab w:val="right" w:pos="9355"/>
      </w:tabs>
    </w:pPr>
  </w:style>
  <w:style w:type="paragraph" w:styleId="a4">
    <w:name w:val="footer"/>
    <w:basedOn w:val="a"/>
    <w:rsid w:val="00CB49AA"/>
    <w:pPr>
      <w:tabs>
        <w:tab w:val="center" w:pos="4677"/>
        <w:tab w:val="right" w:pos="9355"/>
      </w:tabs>
    </w:pPr>
  </w:style>
  <w:style w:type="paragraph" w:customStyle="1" w:styleId="ConsPlusNormal">
    <w:name w:val="ConsPlusNormal"/>
    <w:rsid w:val="00465CDD"/>
    <w:pPr>
      <w:widowControl w:val="0"/>
      <w:autoSpaceDE w:val="0"/>
      <w:autoSpaceDN w:val="0"/>
    </w:pPr>
    <w:rPr>
      <w:rFonts w:ascii="Calibri" w:hAnsi="Calibri" w:cs="Calibri"/>
      <w:sz w:val="22"/>
    </w:rPr>
  </w:style>
  <w:style w:type="paragraph" w:customStyle="1" w:styleId="ConsPlusNonformat">
    <w:name w:val="ConsPlusNonformat"/>
    <w:rsid w:val="00465CDD"/>
    <w:pPr>
      <w:widowControl w:val="0"/>
      <w:autoSpaceDE w:val="0"/>
      <w:autoSpaceDN w:val="0"/>
    </w:pPr>
    <w:rPr>
      <w:rFonts w:ascii="Courier New" w:hAnsi="Courier New" w:cs="Courier New"/>
    </w:rPr>
  </w:style>
  <w:style w:type="table" w:styleId="a5">
    <w:name w:val="Table Grid"/>
    <w:basedOn w:val="a1"/>
    <w:uiPriority w:val="59"/>
    <w:rsid w:val="00465C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0345D"/>
    <w:pPr>
      <w:spacing w:after="160" w:line="259" w:lineRule="auto"/>
      <w:ind w:left="720"/>
      <w:contextualSpacing/>
    </w:pPr>
    <w:rPr>
      <w:rFonts w:asciiTheme="minorHAnsi" w:eastAsiaTheme="minorHAnsi" w:hAnsiTheme="minorHAnsi" w:cstheme="minorBidi"/>
      <w:sz w:val="22"/>
      <w:szCs w:val="22"/>
      <w:lang w:eastAsia="en-US"/>
    </w:rPr>
  </w:style>
  <w:style w:type="paragraph" w:styleId="a7">
    <w:name w:val="Normal (Web)"/>
    <w:basedOn w:val="a"/>
    <w:uiPriority w:val="99"/>
    <w:unhideWhenUsed/>
    <w:rsid w:val="00054ED3"/>
    <w:pPr>
      <w:spacing w:before="100" w:beforeAutospacing="1" w:after="100" w:afterAutospacing="1"/>
    </w:pPr>
  </w:style>
  <w:style w:type="character" w:styleId="a8">
    <w:name w:val="Strong"/>
    <w:basedOn w:val="a0"/>
    <w:uiPriority w:val="22"/>
    <w:qFormat/>
    <w:rsid w:val="00054ED3"/>
    <w:rPr>
      <w:b/>
      <w:bCs/>
    </w:rPr>
  </w:style>
  <w:style w:type="character" w:customStyle="1" w:styleId="30">
    <w:name w:val="Заголовок 3 Знак"/>
    <w:basedOn w:val="a0"/>
    <w:link w:val="3"/>
    <w:uiPriority w:val="9"/>
    <w:rsid w:val="00815FE0"/>
    <w:rPr>
      <w:b/>
      <w:bCs/>
      <w:sz w:val="27"/>
      <w:szCs w:val="27"/>
    </w:rPr>
  </w:style>
  <w:style w:type="character" w:styleId="a9">
    <w:name w:val="Hyperlink"/>
    <w:basedOn w:val="a0"/>
    <w:uiPriority w:val="99"/>
    <w:unhideWhenUsed/>
    <w:rsid w:val="002B33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14498">
      <w:bodyDiv w:val="1"/>
      <w:marLeft w:val="0"/>
      <w:marRight w:val="0"/>
      <w:marTop w:val="0"/>
      <w:marBottom w:val="0"/>
      <w:divBdr>
        <w:top w:val="none" w:sz="0" w:space="0" w:color="auto"/>
        <w:left w:val="none" w:sz="0" w:space="0" w:color="auto"/>
        <w:bottom w:val="none" w:sz="0" w:space="0" w:color="auto"/>
        <w:right w:val="none" w:sz="0" w:space="0" w:color="auto"/>
      </w:divBdr>
    </w:div>
    <w:div w:id="1375152785">
      <w:bodyDiv w:val="1"/>
      <w:marLeft w:val="0"/>
      <w:marRight w:val="0"/>
      <w:marTop w:val="0"/>
      <w:marBottom w:val="0"/>
      <w:divBdr>
        <w:top w:val="none" w:sz="0" w:space="0" w:color="auto"/>
        <w:left w:val="none" w:sz="0" w:space="0" w:color="auto"/>
        <w:bottom w:val="none" w:sz="0" w:space="0" w:color="auto"/>
        <w:right w:val="none" w:sz="0" w:space="0" w:color="auto"/>
      </w:divBdr>
    </w:div>
    <w:div w:id="1431311867">
      <w:bodyDiv w:val="1"/>
      <w:marLeft w:val="0"/>
      <w:marRight w:val="0"/>
      <w:marTop w:val="0"/>
      <w:marBottom w:val="0"/>
      <w:divBdr>
        <w:top w:val="none" w:sz="0" w:space="0" w:color="auto"/>
        <w:left w:val="none" w:sz="0" w:space="0" w:color="auto"/>
        <w:bottom w:val="none" w:sz="0" w:space="0" w:color="auto"/>
        <w:right w:val="none" w:sz="0" w:space="0" w:color="auto"/>
      </w:divBdr>
    </w:div>
    <w:div w:id="1460151790">
      <w:bodyDiv w:val="1"/>
      <w:marLeft w:val="0"/>
      <w:marRight w:val="0"/>
      <w:marTop w:val="0"/>
      <w:marBottom w:val="0"/>
      <w:divBdr>
        <w:top w:val="none" w:sz="0" w:space="0" w:color="auto"/>
        <w:left w:val="none" w:sz="0" w:space="0" w:color="auto"/>
        <w:bottom w:val="none" w:sz="0" w:space="0" w:color="auto"/>
        <w:right w:val="none" w:sz="0" w:space="0" w:color="auto"/>
      </w:divBdr>
    </w:div>
    <w:div w:id="1817453431">
      <w:bodyDiv w:val="1"/>
      <w:marLeft w:val="0"/>
      <w:marRight w:val="0"/>
      <w:marTop w:val="0"/>
      <w:marBottom w:val="0"/>
      <w:divBdr>
        <w:top w:val="none" w:sz="0" w:space="0" w:color="auto"/>
        <w:left w:val="none" w:sz="0" w:space="0" w:color="auto"/>
        <w:bottom w:val="none" w:sz="0" w:space="0" w:color="auto"/>
        <w:right w:val="none" w:sz="0" w:space="0" w:color="auto"/>
      </w:divBdr>
    </w:div>
    <w:div w:id="207646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Balance</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Kachkovskaya</dc:creator>
  <cp:keywords/>
  <cp:lastModifiedBy>Наталья Н. Шевчук</cp:lastModifiedBy>
  <cp:revision>2</cp:revision>
  <dcterms:created xsi:type="dcterms:W3CDTF">2020-04-17T11:11:00Z</dcterms:created>
  <dcterms:modified xsi:type="dcterms:W3CDTF">2020-04-17T11:11:00Z</dcterms:modified>
</cp:coreProperties>
</file>