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AF" w:rsidRDefault="00DB25AF" w:rsidP="00DB25AF">
      <w:pPr>
        <w:pStyle w:val="a3"/>
        <w:jc w:val="center"/>
      </w:pPr>
    </w:p>
    <w:p w:rsidR="00DB25AF" w:rsidRDefault="00DB25AF" w:rsidP="00DB25AF">
      <w:pPr>
        <w:pStyle w:val="2"/>
        <w:jc w:val="center"/>
      </w:pPr>
      <w:r>
        <w:t>НАЦІОНАЛЬНА КОМІСІЯ З ЦІННИХ ПАПЕРІВ ТА ФОНДОВОГО РИНКУ</w:t>
      </w:r>
    </w:p>
    <w:p w:rsidR="00DB25AF" w:rsidRDefault="00DB25AF" w:rsidP="00DB25AF">
      <w:pPr>
        <w:pStyle w:val="2"/>
        <w:jc w:val="center"/>
      </w:pPr>
      <w:r>
        <w:t>РІШЕННЯ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DB25AF" w:rsidTr="00DB25AF">
        <w:trPr>
          <w:tblCellSpacing w:w="22" w:type="dxa"/>
        </w:trPr>
        <w:tc>
          <w:tcPr>
            <w:tcW w:w="1750" w:type="pct"/>
            <w:hideMark/>
          </w:tcPr>
          <w:p w:rsidR="00DB25AF" w:rsidRDefault="00DB25AF">
            <w:pPr>
              <w:pStyle w:val="a3"/>
              <w:jc w:val="center"/>
            </w:pPr>
            <w:r>
              <w:rPr>
                <w:b/>
                <w:bCs/>
              </w:rPr>
              <w:t>26.02.2016</w:t>
            </w:r>
          </w:p>
        </w:tc>
        <w:tc>
          <w:tcPr>
            <w:tcW w:w="1500" w:type="pct"/>
            <w:hideMark/>
          </w:tcPr>
          <w:p w:rsidR="00DB25AF" w:rsidRDefault="00DB25AF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DB25AF" w:rsidRDefault="00DB25AF">
            <w:pPr>
              <w:pStyle w:val="a3"/>
              <w:jc w:val="center"/>
            </w:pPr>
            <w:r>
              <w:rPr>
                <w:b/>
                <w:bCs/>
              </w:rPr>
              <w:t>N 206</w:t>
            </w:r>
          </w:p>
        </w:tc>
      </w:tr>
    </w:tbl>
    <w:p w:rsidR="00DB25AF" w:rsidRDefault="00DB25AF" w:rsidP="00DB25AF">
      <w:r>
        <w:br w:type="textWrapping" w:clear="all"/>
      </w:r>
    </w:p>
    <w:p w:rsidR="00DB25AF" w:rsidRDefault="00DB25AF" w:rsidP="00DB25AF">
      <w:pPr>
        <w:pStyle w:val="a3"/>
        <w:jc w:val="center"/>
      </w:pPr>
      <w:proofErr w:type="spellStart"/>
      <w:r>
        <w:rPr>
          <w:b/>
          <w:bCs/>
        </w:rPr>
        <w:t>Зареєстровано</w:t>
      </w:r>
      <w:proofErr w:type="spellEnd"/>
      <w:r>
        <w:rPr>
          <w:b/>
          <w:bCs/>
        </w:rPr>
        <w:t xml:space="preserve"> в </w:t>
      </w:r>
      <w:proofErr w:type="spellStart"/>
      <w:r>
        <w:rPr>
          <w:b/>
          <w:bCs/>
        </w:rPr>
        <w:t>Міністерстві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юстиції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України</w:t>
      </w:r>
      <w:proofErr w:type="spellEnd"/>
      <w:r>
        <w:br/>
      </w:r>
      <w:r>
        <w:rPr>
          <w:b/>
          <w:bCs/>
        </w:rPr>
        <w:t xml:space="preserve">23 </w:t>
      </w:r>
      <w:proofErr w:type="spellStart"/>
      <w:r>
        <w:rPr>
          <w:b/>
          <w:bCs/>
        </w:rPr>
        <w:t>березня</w:t>
      </w:r>
      <w:proofErr w:type="spellEnd"/>
      <w:r>
        <w:rPr>
          <w:b/>
          <w:bCs/>
        </w:rPr>
        <w:t xml:space="preserve"> 2016 р. за N 426/28556</w:t>
      </w:r>
    </w:p>
    <w:p w:rsidR="00DB25AF" w:rsidRDefault="00DB25AF" w:rsidP="00DB25AF">
      <w:pPr>
        <w:pStyle w:val="2"/>
        <w:jc w:val="center"/>
      </w:pPr>
      <w: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Порядку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фондовому ринку (ринку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>)</w:t>
      </w:r>
    </w:p>
    <w:p w:rsidR="00DB25AF" w:rsidRDefault="00DB25AF" w:rsidP="00DB25AF">
      <w:pPr>
        <w:pStyle w:val="a3"/>
        <w:jc w:val="both"/>
      </w:pPr>
      <w:proofErr w:type="spellStart"/>
      <w:r>
        <w:t>Відповідно</w:t>
      </w:r>
      <w:proofErr w:type="spellEnd"/>
      <w:r>
        <w:t xml:space="preserve"> до абзацу </w:t>
      </w:r>
      <w:proofErr w:type="spellStart"/>
      <w:r>
        <w:t>п'ятого</w:t>
      </w:r>
      <w:proofErr w:type="spellEnd"/>
      <w:r>
        <w:t xml:space="preserve"> </w:t>
      </w:r>
      <w:proofErr w:type="spellStart"/>
      <w:r>
        <w:rPr>
          <w:color w:val="0000FF"/>
        </w:rPr>
        <w:t>статті</w:t>
      </w:r>
      <w:proofErr w:type="spellEnd"/>
      <w:r>
        <w:rPr>
          <w:color w:val="0000FF"/>
        </w:rPr>
        <w:t xml:space="preserve"> 3</w:t>
      </w:r>
      <w:r>
        <w:t xml:space="preserve">, </w:t>
      </w:r>
      <w:r>
        <w:rPr>
          <w:color w:val="0000FF"/>
        </w:rPr>
        <w:t xml:space="preserve">пункту 9 частини </w:t>
      </w:r>
      <w:proofErr w:type="spellStart"/>
      <w:r>
        <w:rPr>
          <w:color w:val="0000FF"/>
        </w:rPr>
        <w:t>другої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статті</w:t>
      </w:r>
      <w:proofErr w:type="spellEnd"/>
      <w:r>
        <w:rPr>
          <w:color w:val="0000FF"/>
        </w:rPr>
        <w:t xml:space="preserve"> 7 Закону </w:t>
      </w:r>
      <w:proofErr w:type="spellStart"/>
      <w:r>
        <w:rPr>
          <w:color w:val="0000FF"/>
        </w:rPr>
        <w:t>України</w:t>
      </w:r>
      <w:proofErr w:type="spellEnd"/>
      <w:r>
        <w:rPr>
          <w:color w:val="0000FF"/>
        </w:rPr>
        <w:t xml:space="preserve"> "Про </w:t>
      </w:r>
      <w:proofErr w:type="spellStart"/>
      <w:r>
        <w:rPr>
          <w:color w:val="0000FF"/>
        </w:rPr>
        <w:t>державне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регулювання</w:t>
      </w:r>
      <w:proofErr w:type="spellEnd"/>
      <w:r>
        <w:rPr>
          <w:color w:val="0000FF"/>
        </w:rPr>
        <w:t xml:space="preserve"> ринку </w:t>
      </w:r>
      <w:proofErr w:type="spellStart"/>
      <w:r>
        <w:rPr>
          <w:color w:val="0000FF"/>
        </w:rPr>
        <w:t>цінних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паперів</w:t>
      </w:r>
      <w:proofErr w:type="spellEnd"/>
      <w:r>
        <w:rPr>
          <w:color w:val="0000FF"/>
        </w:rPr>
        <w:t xml:space="preserve"> в </w:t>
      </w:r>
      <w:proofErr w:type="spellStart"/>
      <w:r>
        <w:rPr>
          <w:color w:val="0000FF"/>
        </w:rPr>
        <w:t>Україні</w:t>
      </w:r>
      <w:proofErr w:type="spellEnd"/>
      <w:r>
        <w:rPr>
          <w:color w:val="0000FF"/>
        </w:rPr>
        <w:t>"</w:t>
      </w:r>
      <w:r>
        <w:t xml:space="preserve">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фондового ринку</w:t>
      </w:r>
    </w:p>
    <w:p w:rsidR="00DB25AF" w:rsidRDefault="00DB25AF" w:rsidP="00DB25AF">
      <w:pPr>
        <w:pStyle w:val="a3"/>
        <w:jc w:val="both"/>
      </w:pPr>
      <w:r>
        <w:rPr>
          <w:b/>
          <w:bCs/>
        </w:rPr>
        <w:t>ВИРІШИЛА:</w:t>
      </w:r>
    </w:p>
    <w:p w:rsidR="00DB25AF" w:rsidRDefault="00DB25AF" w:rsidP="00DB25AF">
      <w:pPr>
        <w:pStyle w:val="a3"/>
        <w:jc w:val="both"/>
      </w:pPr>
      <w:r>
        <w:t xml:space="preserve">1.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Порядку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фондовому ринку (ринку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),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rPr>
          <w:color w:val="0000FF"/>
        </w:rPr>
        <w:t>рішенням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Національної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комісії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з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цінних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паперів</w:t>
      </w:r>
      <w:proofErr w:type="spellEnd"/>
      <w:r>
        <w:rPr>
          <w:color w:val="0000FF"/>
        </w:rPr>
        <w:t xml:space="preserve"> та фондового ринку </w:t>
      </w:r>
      <w:proofErr w:type="spellStart"/>
      <w:r>
        <w:rPr>
          <w:color w:val="0000FF"/>
        </w:rPr>
        <w:t>від</w:t>
      </w:r>
      <w:proofErr w:type="spellEnd"/>
      <w:r>
        <w:rPr>
          <w:color w:val="0000FF"/>
        </w:rPr>
        <w:t xml:space="preserve"> 14 </w:t>
      </w:r>
      <w:proofErr w:type="spellStart"/>
      <w:r>
        <w:rPr>
          <w:color w:val="0000FF"/>
        </w:rPr>
        <w:t>травня</w:t>
      </w:r>
      <w:proofErr w:type="spellEnd"/>
      <w:r>
        <w:rPr>
          <w:color w:val="0000FF"/>
        </w:rPr>
        <w:t xml:space="preserve"> 2013 року N 816</w:t>
      </w:r>
      <w:r>
        <w:t xml:space="preserve">, </w:t>
      </w:r>
      <w:proofErr w:type="spellStart"/>
      <w:r>
        <w:t>зареєстрованого</w:t>
      </w:r>
      <w:proofErr w:type="spellEnd"/>
      <w:r>
        <w:t xml:space="preserve"> 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01 </w:t>
      </w:r>
      <w:proofErr w:type="spellStart"/>
      <w:r>
        <w:t>червня</w:t>
      </w:r>
      <w:proofErr w:type="spellEnd"/>
      <w:r>
        <w:t xml:space="preserve"> 2013 року за N 862/23394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>) (</w:t>
      </w:r>
      <w:proofErr w:type="spellStart"/>
      <w:r>
        <w:t>далі</w:t>
      </w:r>
      <w:proofErr w:type="spellEnd"/>
      <w:r>
        <w:t xml:space="preserve"> - </w:t>
      </w:r>
      <w:proofErr w:type="spellStart"/>
      <w:r>
        <w:t>Зміни</w:t>
      </w:r>
      <w:proofErr w:type="spellEnd"/>
      <w:r>
        <w:t xml:space="preserve"> до Порядку) (</w:t>
      </w:r>
      <w:proofErr w:type="spellStart"/>
      <w:r>
        <w:t>додаються</w:t>
      </w:r>
      <w:proofErr w:type="spellEnd"/>
      <w:r>
        <w:t>).</w:t>
      </w:r>
    </w:p>
    <w:p w:rsidR="00DB25AF" w:rsidRDefault="00DB25AF" w:rsidP="00DB25AF">
      <w:pPr>
        <w:pStyle w:val="a3"/>
        <w:jc w:val="both"/>
      </w:pPr>
      <w:r>
        <w:t xml:space="preserve">2. Департаменту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депозитарної</w:t>
      </w:r>
      <w:proofErr w:type="spellEnd"/>
      <w:r>
        <w:t xml:space="preserve"> та </w:t>
      </w:r>
      <w:proofErr w:type="spellStart"/>
      <w:r>
        <w:t>клірингової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(І. </w:t>
      </w:r>
      <w:proofErr w:type="spellStart"/>
      <w:r>
        <w:t>Курочкіна</w:t>
      </w:r>
      <w:proofErr w:type="spellEnd"/>
      <w:r>
        <w:t xml:space="preserve">)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на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до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DB25AF" w:rsidRDefault="00DB25AF" w:rsidP="00DB25AF">
      <w:pPr>
        <w:pStyle w:val="a3"/>
        <w:jc w:val="both"/>
      </w:pPr>
      <w:r>
        <w:t xml:space="preserve">3.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офіційного</w:t>
      </w:r>
      <w:proofErr w:type="spellEnd"/>
      <w:r>
        <w:t xml:space="preserve"> </w:t>
      </w:r>
      <w:proofErr w:type="spellStart"/>
      <w:r>
        <w:t>опублікування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абзацу восьмого </w:t>
      </w:r>
      <w:proofErr w:type="spellStart"/>
      <w:r>
        <w:t>підпункту</w:t>
      </w:r>
      <w:proofErr w:type="spellEnd"/>
      <w:r>
        <w:t xml:space="preserve"> 8 пункту 4 </w:t>
      </w:r>
      <w:proofErr w:type="spellStart"/>
      <w:r>
        <w:t>Змін</w:t>
      </w:r>
      <w:proofErr w:type="spellEnd"/>
      <w:r>
        <w:t xml:space="preserve"> до Порядку, </w:t>
      </w:r>
      <w:proofErr w:type="spellStart"/>
      <w:r>
        <w:t>затверджених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положенням</w:t>
      </w:r>
      <w:proofErr w:type="spellEnd"/>
      <w:r>
        <w:t xml:space="preserve"> про </w:t>
      </w:r>
      <w:proofErr w:type="spellStart"/>
      <w:r>
        <w:t>внесення</w:t>
      </w:r>
      <w:proofErr w:type="spellEnd"/>
      <w:r>
        <w:t xml:space="preserve"> до </w:t>
      </w:r>
      <w:proofErr w:type="spellStart"/>
      <w:r>
        <w:t>Єдиного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r>
        <w:t>підприємців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ліцензування</w:t>
      </w:r>
      <w:proofErr w:type="spellEnd"/>
      <w:r>
        <w:t>.</w:t>
      </w:r>
    </w:p>
    <w:p w:rsidR="00DB25AF" w:rsidRDefault="00DB25AF" w:rsidP="00DB25AF">
      <w:pPr>
        <w:pStyle w:val="a3"/>
        <w:jc w:val="both"/>
      </w:pPr>
      <w:r>
        <w:t xml:space="preserve">4. Департаменту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та </w:t>
      </w:r>
      <w:proofErr w:type="spellStart"/>
      <w:r>
        <w:t>діловодства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веб-сайті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>.</w:t>
      </w:r>
    </w:p>
    <w:p w:rsidR="00DB25AF" w:rsidRDefault="00DB25AF" w:rsidP="00DB25AF">
      <w:pPr>
        <w:pStyle w:val="a3"/>
        <w:jc w:val="both"/>
      </w:pPr>
      <w:r>
        <w:t xml:space="preserve">5. </w:t>
      </w:r>
      <w:proofErr w:type="spellStart"/>
      <w:r>
        <w:t>Управлінню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та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опублікування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в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виданні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>.</w:t>
      </w:r>
    </w:p>
    <w:p w:rsidR="00DB25AF" w:rsidRDefault="00DB25AF" w:rsidP="00DB25AF">
      <w:pPr>
        <w:pStyle w:val="a3"/>
        <w:jc w:val="both"/>
      </w:pPr>
      <w:r>
        <w:t xml:space="preserve">6.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члена </w:t>
      </w:r>
      <w:proofErr w:type="spellStart"/>
      <w:r>
        <w:t>Комісії</w:t>
      </w:r>
      <w:proofErr w:type="spellEnd"/>
      <w:r>
        <w:t xml:space="preserve"> О. </w:t>
      </w:r>
      <w:proofErr w:type="spellStart"/>
      <w:r>
        <w:t>Панченка</w:t>
      </w:r>
      <w:proofErr w:type="spellEnd"/>
      <w:r>
        <w:t>.</w:t>
      </w:r>
    </w:p>
    <w:p w:rsidR="00DB25AF" w:rsidRDefault="00DB25AF" w:rsidP="00DB25AF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B25AF" w:rsidTr="00DB25AF">
        <w:trPr>
          <w:tblCellSpacing w:w="22" w:type="dxa"/>
        </w:trPr>
        <w:tc>
          <w:tcPr>
            <w:tcW w:w="2500" w:type="pct"/>
            <w:hideMark/>
          </w:tcPr>
          <w:p w:rsidR="00DB25AF" w:rsidRDefault="00DB25AF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Голова </w:t>
            </w:r>
            <w:proofErr w:type="spellStart"/>
            <w:r>
              <w:rPr>
                <w:b/>
                <w:bCs/>
              </w:rPr>
              <w:t>Комісії</w:t>
            </w:r>
            <w:proofErr w:type="spellEnd"/>
          </w:p>
        </w:tc>
        <w:tc>
          <w:tcPr>
            <w:tcW w:w="2500" w:type="pct"/>
            <w:hideMark/>
          </w:tcPr>
          <w:p w:rsidR="00DB25AF" w:rsidRDefault="00DB25AF">
            <w:pPr>
              <w:pStyle w:val="a3"/>
              <w:jc w:val="center"/>
            </w:pPr>
            <w:r>
              <w:rPr>
                <w:b/>
                <w:bCs/>
              </w:rPr>
              <w:t xml:space="preserve">Т. </w:t>
            </w:r>
            <w:proofErr w:type="spellStart"/>
            <w:r>
              <w:rPr>
                <w:b/>
                <w:bCs/>
              </w:rPr>
              <w:t>Хромаєв</w:t>
            </w:r>
            <w:proofErr w:type="spellEnd"/>
          </w:p>
        </w:tc>
      </w:tr>
    </w:tbl>
    <w:p w:rsidR="00DB25AF" w:rsidRDefault="00DB25AF" w:rsidP="00DB25AF">
      <w:pPr>
        <w:pStyle w:val="a3"/>
        <w:jc w:val="both"/>
      </w:pPr>
      <w:r>
        <w:br w:type="textWrapping" w:clear="all"/>
      </w:r>
    </w:p>
    <w:p w:rsidR="00DB25AF" w:rsidRDefault="00DB25AF" w:rsidP="00DB25AF">
      <w:pPr>
        <w:pStyle w:val="a3"/>
        <w:jc w:val="both"/>
      </w:pPr>
      <w:r>
        <w:rPr>
          <w:b/>
          <w:bCs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B25AF" w:rsidTr="00DB25AF">
        <w:trPr>
          <w:tblCellSpacing w:w="22" w:type="dxa"/>
        </w:trPr>
        <w:tc>
          <w:tcPr>
            <w:tcW w:w="5000" w:type="pct"/>
            <w:hideMark/>
          </w:tcPr>
          <w:p w:rsidR="00DB25AF" w:rsidRDefault="00DB25AF">
            <w:pPr>
              <w:pStyle w:val="a3"/>
            </w:pPr>
            <w:r>
              <w:t xml:space="preserve">Протокол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26 лютого 2016 р. N ___</w:t>
            </w:r>
          </w:p>
        </w:tc>
      </w:tr>
    </w:tbl>
    <w:p w:rsidR="00DB25AF" w:rsidRDefault="00DB25AF" w:rsidP="00DB25AF">
      <w:pPr>
        <w:pStyle w:val="a3"/>
        <w:jc w:val="both"/>
      </w:pPr>
      <w:r>
        <w:br w:type="textWrapping" w:clear="all"/>
      </w:r>
    </w:p>
    <w:p w:rsidR="00DB25AF" w:rsidRDefault="00DB25AF" w:rsidP="00DB25AF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B25AF" w:rsidTr="00DB25AF">
        <w:trPr>
          <w:tblCellSpacing w:w="22" w:type="dxa"/>
        </w:trPr>
        <w:tc>
          <w:tcPr>
            <w:tcW w:w="5000" w:type="pct"/>
            <w:hideMark/>
          </w:tcPr>
          <w:p w:rsidR="00DB25AF" w:rsidRDefault="00DB25AF">
            <w:pPr>
              <w:pStyle w:val="a3"/>
            </w:pPr>
            <w:r>
              <w:t>ЗАТВЕРДЖЕНО</w:t>
            </w:r>
            <w:r>
              <w:br/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  <w:r>
              <w:t xml:space="preserve"> та фондового ринку</w:t>
            </w:r>
            <w:r>
              <w:br/>
              <w:t>26 лютого 2016 року N 206</w:t>
            </w:r>
          </w:p>
          <w:p w:rsidR="00DB25AF" w:rsidRDefault="00DB25AF">
            <w:pPr>
              <w:pStyle w:val="a3"/>
            </w:pPr>
            <w:proofErr w:type="spellStart"/>
            <w:r>
              <w:t>Зареєстровано</w:t>
            </w:r>
            <w:proofErr w:type="spellEnd"/>
            <w:r>
              <w:br/>
              <w:t xml:space="preserve">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23 </w:t>
            </w:r>
            <w:proofErr w:type="spellStart"/>
            <w:r>
              <w:t>березня</w:t>
            </w:r>
            <w:proofErr w:type="spellEnd"/>
            <w:r>
              <w:t xml:space="preserve"> 2016 р. за N 426/28556</w:t>
            </w:r>
          </w:p>
        </w:tc>
      </w:tr>
    </w:tbl>
    <w:p w:rsidR="00DB25AF" w:rsidRDefault="00DB25AF" w:rsidP="00DB25AF">
      <w:pPr>
        <w:pStyle w:val="a3"/>
        <w:jc w:val="both"/>
      </w:pPr>
      <w:r>
        <w:br w:type="textWrapping" w:clear="all"/>
      </w:r>
    </w:p>
    <w:p w:rsidR="00DB25AF" w:rsidRDefault="00DB25AF" w:rsidP="00DB25AF">
      <w:pPr>
        <w:pStyle w:val="3"/>
        <w:jc w:val="center"/>
        <w:rPr>
          <w:color w:val="0000FF"/>
        </w:rPr>
      </w:pPr>
      <w:proofErr w:type="spellStart"/>
      <w:r>
        <w:t>Зміни</w:t>
      </w:r>
      <w:proofErr w:type="spellEnd"/>
      <w:r>
        <w:t xml:space="preserve"> до </w:t>
      </w:r>
      <w:r>
        <w:rPr>
          <w:color w:val="0000FF"/>
        </w:rPr>
        <w:t xml:space="preserve">Порядку </w:t>
      </w:r>
      <w:proofErr w:type="spellStart"/>
      <w:r>
        <w:rPr>
          <w:color w:val="0000FF"/>
        </w:rPr>
        <w:t>зупинення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дії</w:t>
      </w:r>
      <w:proofErr w:type="spellEnd"/>
      <w:r>
        <w:rPr>
          <w:color w:val="0000FF"/>
        </w:rPr>
        <w:t xml:space="preserve"> та </w:t>
      </w:r>
      <w:proofErr w:type="spellStart"/>
      <w:r>
        <w:rPr>
          <w:color w:val="0000FF"/>
        </w:rPr>
        <w:t>анулювання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ліцензії</w:t>
      </w:r>
      <w:proofErr w:type="spellEnd"/>
      <w:r>
        <w:rPr>
          <w:color w:val="0000FF"/>
        </w:rPr>
        <w:t xml:space="preserve"> на </w:t>
      </w:r>
      <w:proofErr w:type="spellStart"/>
      <w:r>
        <w:rPr>
          <w:color w:val="0000FF"/>
        </w:rPr>
        <w:t>окремі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види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професійної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діяльності</w:t>
      </w:r>
      <w:proofErr w:type="spellEnd"/>
      <w:r>
        <w:rPr>
          <w:color w:val="0000FF"/>
        </w:rPr>
        <w:t xml:space="preserve"> на фондовому ринку (ринку </w:t>
      </w:r>
      <w:proofErr w:type="spellStart"/>
      <w:r>
        <w:rPr>
          <w:color w:val="0000FF"/>
        </w:rPr>
        <w:t>цінних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паперів</w:t>
      </w:r>
      <w:proofErr w:type="spellEnd"/>
      <w:r>
        <w:rPr>
          <w:color w:val="0000FF"/>
        </w:rPr>
        <w:t>)</w:t>
      </w:r>
    </w:p>
    <w:p w:rsidR="00DB25AF" w:rsidRDefault="00DB25AF" w:rsidP="00DB25AF">
      <w:pPr>
        <w:pStyle w:val="a3"/>
        <w:jc w:val="both"/>
      </w:pPr>
      <w:r>
        <w:t xml:space="preserve">1. У </w:t>
      </w:r>
      <w:proofErr w:type="spellStart"/>
      <w:r>
        <w:t>розділі</w:t>
      </w:r>
      <w:proofErr w:type="spellEnd"/>
      <w:r>
        <w:t xml:space="preserve"> I:</w:t>
      </w:r>
    </w:p>
    <w:p w:rsidR="00DB25AF" w:rsidRDefault="00DB25AF" w:rsidP="00DB25AF">
      <w:pPr>
        <w:pStyle w:val="a3"/>
        <w:jc w:val="both"/>
      </w:pPr>
      <w:r>
        <w:t xml:space="preserve">1) пункт 1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"Про </w:t>
      </w:r>
      <w:proofErr w:type="spellStart"/>
      <w:r>
        <w:t>господарські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" </w:t>
      </w:r>
      <w:proofErr w:type="spellStart"/>
      <w:r>
        <w:t>доповнити</w:t>
      </w:r>
      <w:proofErr w:type="spellEnd"/>
      <w:r>
        <w:t xml:space="preserve"> словами </w:t>
      </w:r>
      <w:r>
        <w:rPr>
          <w:color w:val="0000FF"/>
        </w:rPr>
        <w:t xml:space="preserve">"Про </w:t>
      </w:r>
      <w:proofErr w:type="spellStart"/>
      <w:r>
        <w:rPr>
          <w:color w:val="0000FF"/>
        </w:rPr>
        <w:t>ліцензування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видів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господарської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діяльності</w:t>
      </w:r>
      <w:proofErr w:type="spellEnd"/>
      <w:r>
        <w:rPr>
          <w:color w:val="0000FF"/>
        </w:rPr>
        <w:t>"</w:t>
      </w:r>
      <w:r>
        <w:t xml:space="preserve"> та слова "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фінансуванню</w:t>
      </w:r>
      <w:proofErr w:type="spellEnd"/>
      <w:r>
        <w:t xml:space="preserve"> </w:t>
      </w:r>
      <w:proofErr w:type="spellStart"/>
      <w:r>
        <w:t>тероризму</w:t>
      </w:r>
      <w:proofErr w:type="spellEnd"/>
      <w:r>
        <w:t>"</w:t>
      </w:r>
      <w:r>
        <w:rPr>
          <w:b/>
          <w:bCs/>
        </w:rPr>
        <w:t xml:space="preserve"> </w:t>
      </w:r>
      <w:proofErr w:type="spellStart"/>
      <w:r>
        <w:t>замінити</w:t>
      </w:r>
      <w:proofErr w:type="spellEnd"/>
      <w:r>
        <w:t xml:space="preserve"> словами "</w:t>
      </w:r>
      <w:proofErr w:type="spellStart"/>
      <w:r>
        <w:rPr>
          <w:color w:val="0000FF"/>
        </w:rPr>
        <w:t>фінансуванню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тероризму</w:t>
      </w:r>
      <w:proofErr w:type="spellEnd"/>
      <w:r>
        <w:rPr>
          <w:color w:val="0000FF"/>
        </w:rPr>
        <w:t xml:space="preserve"> та </w:t>
      </w:r>
      <w:proofErr w:type="spellStart"/>
      <w:r>
        <w:rPr>
          <w:color w:val="0000FF"/>
        </w:rPr>
        <w:t>фінансуванню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розповсюдження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зброї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масового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знищення</w:t>
      </w:r>
      <w:proofErr w:type="spellEnd"/>
      <w:r>
        <w:rPr>
          <w:color w:val="0000FF"/>
        </w:rPr>
        <w:t>"</w:t>
      </w:r>
      <w:r>
        <w:t>;</w:t>
      </w:r>
    </w:p>
    <w:p w:rsidR="00DB25AF" w:rsidRDefault="00DB25AF" w:rsidP="00DB25AF">
      <w:pPr>
        <w:pStyle w:val="a3"/>
        <w:jc w:val="both"/>
      </w:pPr>
      <w:r>
        <w:t xml:space="preserve">2) у </w:t>
      </w:r>
      <w:proofErr w:type="spellStart"/>
      <w:r>
        <w:t>пункті</w:t>
      </w:r>
      <w:proofErr w:type="spellEnd"/>
      <w:r>
        <w:t xml:space="preserve"> 2:</w:t>
      </w:r>
    </w:p>
    <w:p w:rsidR="00DB25AF" w:rsidRDefault="00DB25AF" w:rsidP="00DB25AF">
      <w:pPr>
        <w:pStyle w:val="a3"/>
        <w:jc w:val="both"/>
      </w:pPr>
      <w:r>
        <w:t xml:space="preserve">абзац </w:t>
      </w:r>
      <w:proofErr w:type="spellStart"/>
      <w:r>
        <w:t>п'ятий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DB25AF" w:rsidRDefault="00DB25AF" w:rsidP="00DB25AF">
      <w:pPr>
        <w:pStyle w:val="a3"/>
        <w:jc w:val="both"/>
      </w:pPr>
      <w:r>
        <w:t>"</w:t>
      </w:r>
      <w:proofErr w:type="spellStart"/>
      <w:r>
        <w:t>повторне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-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ліцензіатом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повторного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ринку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санкцій</w:t>
      </w:r>
      <w:proofErr w:type="spellEnd"/>
      <w:r>
        <w:t xml:space="preserve"> за </w:t>
      </w:r>
      <w:proofErr w:type="spellStart"/>
      <w:r>
        <w:t>аналогічне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>.";</w:t>
      </w:r>
    </w:p>
    <w:p w:rsidR="00DB25AF" w:rsidRDefault="00DB25AF" w:rsidP="00DB25AF">
      <w:pPr>
        <w:pStyle w:val="a3"/>
        <w:jc w:val="both"/>
      </w:pPr>
      <w:r>
        <w:t xml:space="preserve">абзац </w:t>
      </w:r>
      <w:proofErr w:type="spellStart"/>
      <w:r>
        <w:t>сьомий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DB25AF" w:rsidRDefault="00DB25AF" w:rsidP="00DB25AF">
      <w:pPr>
        <w:pStyle w:val="a3"/>
        <w:jc w:val="both"/>
      </w:pPr>
      <w:r>
        <w:t>"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-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, </w:t>
      </w:r>
      <w:proofErr w:type="spellStart"/>
      <w:r>
        <w:t>нормативно-правових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ліцензійних</w:t>
      </w:r>
      <w:proofErr w:type="spellEnd"/>
      <w:r>
        <w:t xml:space="preserve"> умов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ринку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(фондовому ринку).".</w:t>
      </w:r>
    </w:p>
    <w:p w:rsidR="00DB25AF" w:rsidRDefault="00DB25AF" w:rsidP="00DB25AF">
      <w:pPr>
        <w:pStyle w:val="a3"/>
        <w:jc w:val="both"/>
      </w:pPr>
      <w:r>
        <w:t xml:space="preserve">2. У </w:t>
      </w:r>
      <w:proofErr w:type="spellStart"/>
      <w:r>
        <w:t>розділі</w:t>
      </w:r>
      <w:proofErr w:type="spellEnd"/>
      <w:r>
        <w:t xml:space="preserve"> II:</w:t>
      </w:r>
    </w:p>
    <w:p w:rsidR="00DB25AF" w:rsidRDefault="00DB25AF" w:rsidP="00DB25AF">
      <w:pPr>
        <w:pStyle w:val="a3"/>
        <w:jc w:val="both"/>
      </w:pPr>
      <w:r>
        <w:lastRenderedPageBreak/>
        <w:t xml:space="preserve">1) абзац </w:t>
      </w:r>
      <w:proofErr w:type="spellStart"/>
      <w:r>
        <w:t>четвертий</w:t>
      </w:r>
      <w:proofErr w:type="spellEnd"/>
      <w:r>
        <w:t xml:space="preserve"> пункту 1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"</w:t>
      </w:r>
      <w:proofErr w:type="spellStart"/>
      <w:r>
        <w:t>виконуючим</w:t>
      </w:r>
      <w:proofErr w:type="spellEnd"/>
      <w:r>
        <w:t xml:space="preserve"> </w:t>
      </w:r>
      <w:proofErr w:type="spellStart"/>
      <w:r>
        <w:t>обов'язки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ліцензіата</w:t>
      </w:r>
      <w:proofErr w:type="spellEnd"/>
      <w:r>
        <w:t xml:space="preserve">" </w:t>
      </w:r>
      <w:proofErr w:type="spellStart"/>
      <w:r>
        <w:t>доповнити</w:t>
      </w:r>
      <w:proofErr w:type="spellEnd"/>
      <w:r>
        <w:t xml:space="preserve"> словами "(</w:t>
      </w:r>
      <w:proofErr w:type="spellStart"/>
      <w:r>
        <w:t>крім</w:t>
      </w:r>
      <w:proofErr w:type="spellEnd"/>
      <w:r>
        <w:t xml:space="preserve"> банку)";</w:t>
      </w:r>
    </w:p>
    <w:p w:rsidR="00DB25AF" w:rsidRDefault="00DB25AF" w:rsidP="00DB25AF">
      <w:pPr>
        <w:pStyle w:val="a3"/>
        <w:jc w:val="both"/>
      </w:pPr>
      <w:r>
        <w:t xml:space="preserve">2) в </w:t>
      </w:r>
      <w:proofErr w:type="spellStart"/>
      <w:r>
        <w:t>абзаці</w:t>
      </w:r>
      <w:proofErr w:type="spellEnd"/>
      <w:r>
        <w:t xml:space="preserve"> </w:t>
      </w:r>
      <w:proofErr w:type="spellStart"/>
      <w:r>
        <w:t>шостому</w:t>
      </w:r>
      <w:proofErr w:type="spellEnd"/>
      <w:r>
        <w:t xml:space="preserve"> слова та </w:t>
      </w:r>
      <w:proofErr w:type="spellStart"/>
      <w:r>
        <w:t>цифри</w:t>
      </w:r>
      <w:proofErr w:type="spellEnd"/>
      <w:r>
        <w:t xml:space="preserve"> "</w:t>
      </w:r>
      <w:proofErr w:type="spellStart"/>
      <w:r>
        <w:t>Положенням</w:t>
      </w:r>
      <w:proofErr w:type="spellEnd"/>
      <w:r>
        <w:t xml:space="preserve"> про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депозитарної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затвердженим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фондового ринку </w:t>
      </w:r>
      <w:proofErr w:type="spellStart"/>
      <w:r>
        <w:t>від</w:t>
      </w:r>
      <w:proofErr w:type="spellEnd"/>
      <w:r>
        <w:t xml:space="preserve"> 23 </w:t>
      </w:r>
      <w:proofErr w:type="spellStart"/>
      <w:r>
        <w:t>квітня</w:t>
      </w:r>
      <w:proofErr w:type="spellEnd"/>
      <w:r>
        <w:t xml:space="preserve"> 2013 року N 735, </w:t>
      </w:r>
      <w:proofErr w:type="spellStart"/>
      <w:r>
        <w:t>зареєстрованим</w:t>
      </w:r>
      <w:proofErr w:type="spellEnd"/>
      <w:r>
        <w:t xml:space="preserve"> у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27 </w:t>
      </w:r>
      <w:proofErr w:type="spellStart"/>
      <w:r>
        <w:t>червня</w:t>
      </w:r>
      <w:proofErr w:type="spellEnd"/>
      <w:r>
        <w:t xml:space="preserve"> 2013 року за N 1084/23616" </w:t>
      </w:r>
      <w:proofErr w:type="spellStart"/>
      <w:r>
        <w:t>замінити</w:t>
      </w:r>
      <w:proofErr w:type="spellEnd"/>
      <w:r>
        <w:t xml:space="preserve"> словами "</w:t>
      </w:r>
      <w:proofErr w:type="spellStart"/>
      <w:r>
        <w:t>нормативно-правовим</w:t>
      </w:r>
      <w:proofErr w:type="spellEnd"/>
      <w:r>
        <w:t xml:space="preserve"> актом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депозитарної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";</w:t>
      </w:r>
    </w:p>
    <w:p w:rsidR="00DB25AF" w:rsidRDefault="00DB25AF" w:rsidP="00DB25AF">
      <w:pPr>
        <w:pStyle w:val="a3"/>
        <w:jc w:val="both"/>
      </w:pPr>
      <w:r>
        <w:t xml:space="preserve">3) у </w:t>
      </w:r>
      <w:proofErr w:type="spellStart"/>
      <w:r>
        <w:t>пункті</w:t>
      </w:r>
      <w:proofErr w:type="spellEnd"/>
      <w:r>
        <w:t xml:space="preserve"> 4:</w:t>
      </w:r>
    </w:p>
    <w:p w:rsidR="00DB25AF" w:rsidRDefault="00DB25AF" w:rsidP="00DB25AF">
      <w:pPr>
        <w:pStyle w:val="a3"/>
        <w:jc w:val="both"/>
      </w:pPr>
      <w:r>
        <w:t xml:space="preserve">у </w:t>
      </w:r>
      <w:proofErr w:type="spellStart"/>
      <w:r>
        <w:t>підпункті</w:t>
      </w:r>
      <w:proofErr w:type="spellEnd"/>
      <w:r>
        <w:t xml:space="preserve"> 3 слова "</w:t>
      </w:r>
      <w:proofErr w:type="spellStart"/>
      <w:r>
        <w:t>є</w:t>
      </w:r>
      <w:proofErr w:type="spellEnd"/>
      <w:r>
        <w:t xml:space="preserve"> </w:t>
      </w:r>
      <w:proofErr w:type="spellStart"/>
      <w:r>
        <w:t>триваючим</w:t>
      </w:r>
      <w:proofErr w:type="spellEnd"/>
      <w:r>
        <w:t xml:space="preserve"> та </w:t>
      </w:r>
      <w:proofErr w:type="spellStart"/>
      <w:r>
        <w:t>може</w:t>
      </w:r>
      <w:proofErr w:type="spellEnd"/>
      <w:r>
        <w:t xml:space="preserve">" </w:t>
      </w:r>
      <w:proofErr w:type="spellStart"/>
      <w:r>
        <w:t>замінити</w:t>
      </w:r>
      <w:proofErr w:type="spellEnd"/>
      <w:r>
        <w:t xml:space="preserve"> словами "</w:t>
      </w:r>
      <w:proofErr w:type="spellStart"/>
      <w:r>
        <w:t>призвело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могло </w:t>
      </w:r>
      <w:proofErr w:type="spellStart"/>
      <w:r>
        <w:t>призвести</w:t>
      </w:r>
      <w:proofErr w:type="spellEnd"/>
      <w:r>
        <w:t>";</w:t>
      </w:r>
    </w:p>
    <w:p w:rsidR="00DB25AF" w:rsidRDefault="00DB25AF" w:rsidP="00DB25AF">
      <w:pPr>
        <w:pStyle w:val="a3"/>
        <w:jc w:val="both"/>
      </w:pPr>
      <w:proofErr w:type="spellStart"/>
      <w:r>
        <w:t>доповнити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підпунктом</w:t>
      </w:r>
      <w:proofErr w:type="spellEnd"/>
      <w:r>
        <w:t xml:space="preserve"> 4 такого </w:t>
      </w:r>
      <w:proofErr w:type="spellStart"/>
      <w:r>
        <w:t>змісту</w:t>
      </w:r>
      <w:proofErr w:type="spellEnd"/>
      <w:r>
        <w:t>:</w:t>
      </w:r>
    </w:p>
    <w:p w:rsidR="00DB25AF" w:rsidRDefault="00DB25AF" w:rsidP="00DB25AF">
      <w:pPr>
        <w:pStyle w:val="a3"/>
        <w:jc w:val="both"/>
      </w:pPr>
      <w:r>
        <w:t xml:space="preserve">"4) факт </w:t>
      </w:r>
      <w:proofErr w:type="spellStart"/>
      <w:r>
        <w:t>зменшення</w:t>
      </w:r>
      <w:proofErr w:type="spellEnd"/>
      <w:r>
        <w:t xml:space="preserve"> статутного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ліцензіата</w:t>
      </w:r>
      <w:proofErr w:type="spellEnd"/>
      <w:r>
        <w:t xml:space="preserve"> до </w:t>
      </w:r>
      <w:proofErr w:type="spellStart"/>
      <w:r>
        <w:t>розміру</w:t>
      </w:r>
      <w:proofErr w:type="spellEnd"/>
      <w:r>
        <w:t xml:space="preserve">, </w:t>
      </w:r>
      <w:proofErr w:type="spellStart"/>
      <w:r>
        <w:t>меншого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статутного </w:t>
      </w:r>
      <w:proofErr w:type="spellStart"/>
      <w:r>
        <w:t>капіталу</w:t>
      </w:r>
      <w:proofErr w:type="spellEnd"/>
      <w:r>
        <w:t xml:space="preserve">, установлений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для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фондовому ринку.".</w:t>
      </w:r>
    </w:p>
    <w:p w:rsidR="00DB25AF" w:rsidRDefault="00DB25AF" w:rsidP="00DB25AF">
      <w:pPr>
        <w:pStyle w:val="a3"/>
        <w:jc w:val="both"/>
      </w:pPr>
      <w:r>
        <w:t xml:space="preserve">3. В </w:t>
      </w:r>
      <w:proofErr w:type="spellStart"/>
      <w:r>
        <w:t>абзаці</w:t>
      </w:r>
      <w:proofErr w:type="spellEnd"/>
      <w:r>
        <w:t xml:space="preserve"> </w:t>
      </w:r>
      <w:proofErr w:type="spellStart"/>
      <w:r>
        <w:t>п'ятому</w:t>
      </w:r>
      <w:proofErr w:type="spellEnd"/>
      <w:r>
        <w:t xml:space="preserve"> пункту 2 </w:t>
      </w:r>
      <w:proofErr w:type="spellStart"/>
      <w:r>
        <w:t>розділу</w:t>
      </w:r>
      <w:proofErr w:type="spellEnd"/>
      <w:r>
        <w:t xml:space="preserve"> III слова та </w:t>
      </w:r>
      <w:proofErr w:type="spellStart"/>
      <w:r>
        <w:t>цифри</w:t>
      </w:r>
      <w:proofErr w:type="spellEnd"/>
      <w:r>
        <w:t xml:space="preserve"> "</w:t>
      </w:r>
      <w:proofErr w:type="spellStart"/>
      <w:r>
        <w:t>Положенням</w:t>
      </w:r>
      <w:proofErr w:type="spellEnd"/>
      <w:r>
        <w:t xml:space="preserve"> про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депозитарної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затвердженим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фондового ринку </w:t>
      </w:r>
      <w:proofErr w:type="spellStart"/>
      <w:r>
        <w:t>від</w:t>
      </w:r>
      <w:proofErr w:type="spellEnd"/>
      <w:r>
        <w:t xml:space="preserve"> 23 </w:t>
      </w:r>
      <w:proofErr w:type="spellStart"/>
      <w:r>
        <w:t>квітня</w:t>
      </w:r>
      <w:proofErr w:type="spellEnd"/>
      <w:r>
        <w:t xml:space="preserve"> 2013 року N 735, </w:t>
      </w:r>
      <w:proofErr w:type="spellStart"/>
      <w:r>
        <w:t>зареєстрованим</w:t>
      </w:r>
      <w:proofErr w:type="spellEnd"/>
      <w:r>
        <w:t xml:space="preserve"> у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27 </w:t>
      </w:r>
      <w:proofErr w:type="spellStart"/>
      <w:r>
        <w:t>червня</w:t>
      </w:r>
      <w:proofErr w:type="spellEnd"/>
      <w:r>
        <w:t xml:space="preserve"> 2013 року за N 1084/23616" </w:t>
      </w:r>
      <w:proofErr w:type="spellStart"/>
      <w:r>
        <w:t>замінити</w:t>
      </w:r>
      <w:proofErr w:type="spellEnd"/>
      <w:r>
        <w:t xml:space="preserve"> словами "</w:t>
      </w:r>
      <w:proofErr w:type="spellStart"/>
      <w:r>
        <w:t>нормативно-правовим</w:t>
      </w:r>
      <w:proofErr w:type="spellEnd"/>
      <w:r>
        <w:t xml:space="preserve"> актом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депозитарної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".</w:t>
      </w:r>
    </w:p>
    <w:p w:rsidR="00DB25AF" w:rsidRDefault="00DB25AF" w:rsidP="00DB25AF">
      <w:pPr>
        <w:pStyle w:val="a3"/>
        <w:jc w:val="both"/>
      </w:pPr>
      <w:r>
        <w:t xml:space="preserve">4. У </w:t>
      </w:r>
      <w:proofErr w:type="spellStart"/>
      <w:r>
        <w:t>розділі</w:t>
      </w:r>
      <w:proofErr w:type="spellEnd"/>
      <w:r>
        <w:t xml:space="preserve"> IV:</w:t>
      </w:r>
    </w:p>
    <w:p w:rsidR="00DB25AF" w:rsidRDefault="00DB25AF" w:rsidP="00DB25AF">
      <w:pPr>
        <w:pStyle w:val="a3"/>
        <w:jc w:val="both"/>
      </w:pPr>
      <w:r>
        <w:t xml:space="preserve">1) у </w:t>
      </w:r>
      <w:proofErr w:type="spellStart"/>
      <w:r>
        <w:t>назві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слова "(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)" </w:t>
      </w:r>
      <w:proofErr w:type="spellStart"/>
      <w:r>
        <w:t>виключити</w:t>
      </w:r>
      <w:proofErr w:type="spellEnd"/>
      <w:r>
        <w:t>;</w:t>
      </w:r>
    </w:p>
    <w:p w:rsidR="00DB25AF" w:rsidRDefault="00DB25AF" w:rsidP="00DB25AF">
      <w:pPr>
        <w:pStyle w:val="a3"/>
        <w:jc w:val="both"/>
      </w:pPr>
      <w:r>
        <w:t xml:space="preserve">2) у </w:t>
      </w:r>
      <w:proofErr w:type="spellStart"/>
      <w:r>
        <w:t>пункті</w:t>
      </w:r>
      <w:proofErr w:type="spellEnd"/>
      <w:r>
        <w:t xml:space="preserve"> 1:</w:t>
      </w:r>
    </w:p>
    <w:p w:rsidR="00DB25AF" w:rsidRDefault="00DB25AF" w:rsidP="00DB25AF">
      <w:pPr>
        <w:pStyle w:val="a3"/>
        <w:jc w:val="both"/>
      </w:pPr>
      <w:r>
        <w:t xml:space="preserve">в </w:t>
      </w:r>
      <w:proofErr w:type="spellStart"/>
      <w:r>
        <w:t>абзаці</w:t>
      </w:r>
      <w:proofErr w:type="spellEnd"/>
      <w:r>
        <w:t xml:space="preserve"> </w:t>
      </w:r>
      <w:proofErr w:type="spellStart"/>
      <w:r>
        <w:t>першому</w:t>
      </w:r>
      <w:proofErr w:type="spellEnd"/>
      <w:r>
        <w:t xml:space="preserve"> слова "(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)" </w:t>
      </w:r>
      <w:proofErr w:type="spellStart"/>
      <w:r>
        <w:t>виключити</w:t>
      </w:r>
      <w:proofErr w:type="spellEnd"/>
      <w:r>
        <w:t>;</w:t>
      </w:r>
    </w:p>
    <w:p w:rsidR="00DB25AF" w:rsidRDefault="00DB25AF" w:rsidP="00DB25AF">
      <w:pPr>
        <w:pStyle w:val="a3"/>
        <w:jc w:val="both"/>
      </w:pPr>
      <w:proofErr w:type="spellStart"/>
      <w:r>
        <w:t>підпункт</w:t>
      </w:r>
      <w:proofErr w:type="spellEnd"/>
      <w:r>
        <w:t xml:space="preserve"> 4 перед словами "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недостовірних</w:t>
      </w:r>
      <w:proofErr w:type="spellEnd"/>
      <w:r>
        <w:t xml:space="preserve">" </w:t>
      </w:r>
      <w:proofErr w:type="spellStart"/>
      <w:r>
        <w:t>доповнити</w:t>
      </w:r>
      <w:proofErr w:type="spellEnd"/>
      <w:r>
        <w:t xml:space="preserve"> словами "акт про";</w:t>
      </w:r>
    </w:p>
    <w:p w:rsidR="00DB25AF" w:rsidRDefault="00DB25AF" w:rsidP="00DB25AF">
      <w:pPr>
        <w:pStyle w:val="a3"/>
        <w:jc w:val="both"/>
      </w:pPr>
      <w:proofErr w:type="spellStart"/>
      <w:r>
        <w:t>підпункт</w:t>
      </w:r>
      <w:proofErr w:type="spellEnd"/>
      <w:r>
        <w:t xml:space="preserve"> 6 перед словами "</w:t>
      </w:r>
      <w:proofErr w:type="spellStart"/>
      <w:r>
        <w:t>повторне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" </w:t>
      </w:r>
      <w:proofErr w:type="spellStart"/>
      <w:r>
        <w:t>доповнити</w:t>
      </w:r>
      <w:proofErr w:type="spellEnd"/>
      <w:r>
        <w:t xml:space="preserve"> словами "акт про";</w:t>
      </w:r>
    </w:p>
    <w:p w:rsidR="00DB25AF" w:rsidRDefault="00DB25AF" w:rsidP="00DB25AF">
      <w:pPr>
        <w:pStyle w:val="a3"/>
        <w:jc w:val="both"/>
      </w:pPr>
      <w:r>
        <w:t xml:space="preserve">у </w:t>
      </w:r>
      <w:proofErr w:type="spellStart"/>
      <w:r>
        <w:t>підпункті</w:t>
      </w:r>
      <w:proofErr w:type="spellEnd"/>
      <w:r>
        <w:t xml:space="preserve"> 8 слова "та/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" </w:t>
      </w:r>
      <w:proofErr w:type="spellStart"/>
      <w:r>
        <w:t>виключити</w:t>
      </w:r>
      <w:proofErr w:type="spellEnd"/>
      <w:r>
        <w:t>;</w:t>
      </w:r>
    </w:p>
    <w:p w:rsidR="00DB25AF" w:rsidRDefault="00DB25AF" w:rsidP="00DB25AF">
      <w:pPr>
        <w:pStyle w:val="a3"/>
        <w:jc w:val="both"/>
      </w:pPr>
      <w:proofErr w:type="spellStart"/>
      <w:r>
        <w:t>доповнити</w:t>
      </w:r>
      <w:proofErr w:type="spellEnd"/>
      <w:r>
        <w:t xml:space="preserve"> пункт </w:t>
      </w:r>
      <w:proofErr w:type="spellStart"/>
      <w:r>
        <w:t>новими</w:t>
      </w:r>
      <w:proofErr w:type="spellEnd"/>
      <w:r>
        <w:t xml:space="preserve"> </w:t>
      </w:r>
      <w:proofErr w:type="spellStart"/>
      <w:r>
        <w:t>підпунктами</w:t>
      </w:r>
      <w:proofErr w:type="spellEnd"/>
      <w:r>
        <w:t xml:space="preserve"> 19 - 21 такого </w:t>
      </w:r>
      <w:proofErr w:type="spellStart"/>
      <w:r>
        <w:t>змісту</w:t>
      </w:r>
      <w:proofErr w:type="spellEnd"/>
      <w:r>
        <w:t>:</w:t>
      </w:r>
    </w:p>
    <w:p w:rsidR="00DB25AF" w:rsidRDefault="00DB25AF" w:rsidP="00DB25AF">
      <w:pPr>
        <w:pStyle w:val="a3"/>
        <w:jc w:val="both"/>
      </w:pPr>
      <w:r>
        <w:t xml:space="preserve">"19) акт про </w:t>
      </w:r>
      <w:proofErr w:type="spellStart"/>
      <w:r>
        <w:t>документальне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факту контролю (</w:t>
      </w:r>
      <w:proofErr w:type="spellStart"/>
      <w:r>
        <w:t>вирішального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) за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ліцензіата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держав,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збройну</w:t>
      </w:r>
      <w:proofErr w:type="spellEnd"/>
      <w:r>
        <w:t xml:space="preserve"> </w:t>
      </w:r>
      <w:proofErr w:type="spellStart"/>
      <w:r>
        <w:t>агресію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значенні</w:t>
      </w:r>
      <w:proofErr w:type="spellEnd"/>
      <w:r>
        <w:t xml:space="preserve">, </w:t>
      </w:r>
      <w:proofErr w:type="spellStart"/>
      <w:r>
        <w:t>наведеному</w:t>
      </w:r>
      <w:proofErr w:type="spellEnd"/>
      <w:r>
        <w:t xml:space="preserve"> у </w:t>
      </w:r>
      <w:proofErr w:type="spellStart"/>
      <w:r>
        <w:rPr>
          <w:color w:val="0000FF"/>
        </w:rPr>
        <w:t>статті</w:t>
      </w:r>
      <w:proofErr w:type="spellEnd"/>
      <w:r>
        <w:rPr>
          <w:color w:val="0000FF"/>
        </w:rPr>
        <w:t xml:space="preserve"> 1 Закону </w:t>
      </w:r>
      <w:proofErr w:type="spellStart"/>
      <w:r>
        <w:rPr>
          <w:color w:val="0000FF"/>
        </w:rPr>
        <w:t>України</w:t>
      </w:r>
      <w:proofErr w:type="spellEnd"/>
      <w:r>
        <w:rPr>
          <w:color w:val="0000FF"/>
        </w:rPr>
        <w:t xml:space="preserve"> "Про оборону </w:t>
      </w:r>
      <w:proofErr w:type="spellStart"/>
      <w:r>
        <w:rPr>
          <w:color w:val="0000FF"/>
        </w:rPr>
        <w:t>України</w:t>
      </w:r>
      <w:proofErr w:type="spellEnd"/>
      <w:r>
        <w:rPr>
          <w:color w:val="0000FF"/>
        </w:rPr>
        <w:t>"</w:t>
      </w:r>
      <w:r>
        <w:t>, та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,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воєнної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:rsidR="00DB25AF" w:rsidRDefault="00DB25AF" w:rsidP="00DB25AF">
      <w:pPr>
        <w:pStyle w:val="a3"/>
        <w:jc w:val="both"/>
      </w:pPr>
      <w:r>
        <w:t xml:space="preserve">20) </w:t>
      </w:r>
      <w:proofErr w:type="spellStart"/>
      <w:r>
        <w:t>несплата</w:t>
      </w:r>
      <w:proofErr w:type="spellEnd"/>
      <w:r>
        <w:t xml:space="preserve"> за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фондовому ринку;</w:t>
      </w:r>
    </w:p>
    <w:p w:rsidR="00DB25AF" w:rsidRDefault="00DB25AF" w:rsidP="00DB25AF">
      <w:pPr>
        <w:pStyle w:val="a3"/>
        <w:jc w:val="both"/>
      </w:pPr>
      <w:r>
        <w:lastRenderedPageBreak/>
        <w:t xml:space="preserve">21) акт про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ліцензійних</w:t>
      </w:r>
      <w:proofErr w:type="spellEnd"/>
      <w:r>
        <w:t xml:space="preserve"> умов, </w:t>
      </w:r>
      <w:proofErr w:type="spellStart"/>
      <w:r>
        <w:t>встановлених</w:t>
      </w:r>
      <w:proofErr w:type="spellEnd"/>
      <w:r>
        <w:t xml:space="preserve"> для виду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.";</w:t>
      </w:r>
    </w:p>
    <w:p w:rsidR="00DB25AF" w:rsidRDefault="00DB25AF" w:rsidP="00DB25AF">
      <w:pPr>
        <w:pStyle w:val="a3"/>
        <w:jc w:val="both"/>
      </w:pPr>
      <w:r>
        <w:t xml:space="preserve">3) абзац </w:t>
      </w:r>
      <w:proofErr w:type="spellStart"/>
      <w:r>
        <w:t>другий</w:t>
      </w:r>
      <w:proofErr w:type="spellEnd"/>
      <w:r>
        <w:t xml:space="preserve"> пункту 2 </w:t>
      </w:r>
      <w:proofErr w:type="spellStart"/>
      <w:r>
        <w:t>після</w:t>
      </w:r>
      <w:proofErr w:type="spellEnd"/>
      <w:r>
        <w:t xml:space="preserve"> слова "(</w:t>
      </w:r>
      <w:proofErr w:type="spellStart"/>
      <w:r>
        <w:t>оригінал</w:t>
      </w:r>
      <w:proofErr w:type="spellEnd"/>
      <w:r>
        <w:t xml:space="preserve">)" </w:t>
      </w:r>
      <w:proofErr w:type="spellStart"/>
      <w:r>
        <w:t>доповнити</w:t>
      </w:r>
      <w:proofErr w:type="spellEnd"/>
      <w:r>
        <w:t xml:space="preserve"> словами "(у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)";</w:t>
      </w:r>
    </w:p>
    <w:p w:rsidR="00DB25AF" w:rsidRDefault="00DB25AF" w:rsidP="00DB25AF">
      <w:pPr>
        <w:pStyle w:val="a3"/>
        <w:jc w:val="both"/>
      </w:pPr>
      <w:r>
        <w:t xml:space="preserve">4) абзац перший пункту 3 </w:t>
      </w:r>
      <w:proofErr w:type="spellStart"/>
      <w:r>
        <w:t>після</w:t>
      </w:r>
      <w:proofErr w:type="spellEnd"/>
      <w:r>
        <w:t xml:space="preserve"> слова "(</w:t>
      </w:r>
      <w:proofErr w:type="spellStart"/>
      <w:r>
        <w:t>оригінал</w:t>
      </w:r>
      <w:proofErr w:type="spellEnd"/>
      <w:r>
        <w:t xml:space="preserve">)" </w:t>
      </w:r>
      <w:proofErr w:type="spellStart"/>
      <w:r>
        <w:t>доповнити</w:t>
      </w:r>
      <w:proofErr w:type="spellEnd"/>
      <w:r>
        <w:t xml:space="preserve"> словами "(у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)";</w:t>
      </w:r>
    </w:p>
    <w:p w:rsidR="00DB25AF" w:rsidRDefault="00DB25AF" w:rsidP="00DB25AF">
      <w:pPr>
        <w:pStyle w:val="a3"/>
        <w:jc w:val="both"/>
      </w:pPr>
      <w:r>
        <w:t xml:space="preserve">5) пункт 6 </w:t>
      </w:r>
      <w:proofErr w:type="spellStart"/>
      <w:r>
        <w:t>доповнити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абзацом</w:t>
      </w:r>
      <w:proofErr w:type="spellEnd"/>
      <w:r>
        <w:t xml:space="preserve"> такого </w:t>
      </w:r>
      <w:proofErr w:type="spellStart"/>
      <w:r>
        <w:t>змісту</w:t>
      </w:r>
      <w:proofErr w:type="spellEnd"/>
      <w:r>
        <w:t>:</w:t>
      </w:r>
    </w:p>
    <w:p w:rsidR="00DB25AF" w:rsidRDefault="00DB25AF" w:rsidP="00DB25AF">
      <w:pPr>
        <w:pStyle w:val="a3"/>
        <w:jc w:val="both"/>
      </w:pPr>
      <w:r>
        <w:t xml:space="preserve">"на дату </w:t>
      </w:r>
      <w:proofErr w:type="spellStart"/>
      <w:r>
        <w:t>подання</w:t>
      </w:r>
      <w:proofErr w:type="spellEnd"/>
      <w:r>
        <w:t xml:space="preserve"> заяви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не </w:t>
      </w:r>
      <w:proofErr w:type="spellStart"/>
      <w:r>
        <w:t>закінчився</w:t>
      </w:r>
      <w:proofErr w:type="spellEnd"/>
      <w:r>
        <w:t xml:space="preserve"> строк у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спливу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ліцензіатом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ліцензійних</w:t>
      </w:r>
      <w:proofErr w:type="spellEnd"/>
      <w:r>
        <w:t xml:space="preserve"> умов, </w:t>
      </w:r>
      <w:proofErr w:type="spellStart"/>
      <w:r>
        <w:t>виданого</w:t>
      </w:r>
      <w:proofErr w:type="spellEnd"/>
      <w:r>
        <w:t xml:space="preserve"> за результатом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видання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строку органом </w:t>
      </w:r>
      <w:proofErr w:type="spellStart"/>
      <w:r>
        <w:t>ліцензування</w:t>
      </w:r>
      <w:proofErr w:type="spellEnd"/>
      <w:r>
        <w:t xml:space="preserve"> </w:t>
      </w:r>
      <w:proofErr w:type="spellStart"/>
      <w:r>
        <w:t>розпорядчого</w:t>
      </w:r>
      <w:proofErr w:type="spellEnd"/>
      <w:r>
        <w:t xml:space="preserve"> документа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позапланової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ліцензіатом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ліцензійних</w:t>
      </w:r>
      <w:proofErr w:type="spellEnd"/>
      <w:r>
        <w:t xml:space="preserve"> умов).";</w:t>
      </w:r>
    </w:p>
    <w:p w:rsidR="00DB25AF" w:rsidRDefault="00DB25AF" w:rsidP="00DB25AF">
      <w:pPr>
        <w:pStyle w:val="a3"/>
        <w:jc w:val="both"/>
      </w:pPr>
      <w:r>
        <w:t xml:space="preserve">6) пункт 14 </w:t>
      </w:r>
      <w:proofErr w:type="spellStart"/>
      <w:r>
        <w:t>після</w:t>
      </w:r>
      <w:proofErr w:type="spellEnd"/>
      <w:r>
        <w:t xml:space="preserve"> слова "(</w:t>
      </w:r>
      <w:proofErr w:type="spellStart"/>
      <w:r>
        <w:t>оригінал</w:t>
      </w:r>
      <w:proofErr w:type="spellEnd"/>
      <w:r>
        <w:t xml:space="preserve">)" </w:t>
      </w:r>
      <w:proofErr w:type="spellStart"/>
      <w:r>
        <w:t>доповнити</w:t>
      </w:r>
      <w:proofErr w:type="spellEnd"/>
      <w:r>
        <w:t xml:space="preserve"> словами "(у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)";</w:t>
      </w:r>
    </w:p>
    <w:p w:rsidR="00DB25AF" w:rsidRDefault="00DB25AF" w:rsidP="00DB25AF">
      <w:pPr>
        <w:pStyle w:val="a3"/>
        <w:jc w:val="both"/>
      </w:pPr>
      <w:r>
        <w:t xml:space="preserve">7) пункт 18 </w:t>
      </w:r>
      <w:proofErr w:type="spellStart"/>
      <w:r>
        <w:t>після</w:t>
      </w:r>
      <w:proofErr w:type="spellEnd"/>
      <w:r>
        <w:t xml:space="preserve"> цифр "17" </w:t>
      </w:r>
      <w:proofErr w:type="spellStart"/>
      <w:r>
        <w:t>доповнити</w:t>
      </w:r>
      <w:proofErr w:type="spellEnd"/>
      <w:r>
        <w:t xml:space="preserve"> цифрами ", 21";</w:t>
      </w:r>
    </w:p>
    <w:p w:rsidR="00DB25AF" w:rsidRDefault="00DB25AF" w:rsidP="00DB25AF">
      <w:pPr>
        <w:pStyle w:val="a3"/>
        <w:jc w:val="both"/>
      </w:pPr>
      <w:r>
        <w:t xml:space="preserve">8) </w:t>
      </w:r>
      <w:proofErr w:type="spellStart"/>
      <w:r>
        <w:t>пункти</w:t>
      </w:r>
      <w:proofErr w:type="spellEnd"/>
      <w:r>
        <w:t xml:space="preserve"> 19 - 23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DB25AF" w:rsidRDefault="00DB25AF" w:rsidP="00DB25AF">
      <w:pPr>
        <w:pStyle w:val="a3"/>
        <w:jc w:val="both"/>
      </w:pPr>
      <w:r>
        <w:t xml:space="preserve">"19.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ним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фондовому ринку </w:t>
      </w:r>
      <w:proofErr w:type="spellStart"/>
      <w:r>
        <w:t>ліцензіат</w:t>
      </w:r>
      <w:proofErr w:type="spellEnd"/>
      <w:r>
        <w:t xml:space="preserve"> </w:t>
      </w:r>
      <w:proofErr w:type="spellStart"/>
      <w:r>
        <w:t>зобов'язаний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10</w:t>
      </w:r>
      <w:r>
        <w:rPr>
          <w:i/>
          <w:iCs/>
        </w:rP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вказаного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таким </w:t>
      </w:r>
      <w:proofErr w:type="spellStart"/>
      <w:r>
        <w:t>відокремленим</w:t>
      </w:r>
      <w:proofErr w:type="spellEnd"/>
      <w:r>
        <w:t xml:space="preserve"> </w:t>
      </w:r>
      <w:proofErr w:type="spellStart"/>
      <w:r>
        <w:t>підрозділом</w:t>
      </w:r>
      <w:proofErr w:type="spellEnd"/>
      <w:r>
        <w:t xml:space="preserve"> подати до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DB25AF" w:rsidRDefault="00DB25AF" w:rsidP="00DB25AF">
      <w:pPr>
        <w:pStyle w:val="a3"/>
        <w:jc w:val="both"/>
      </w:pPr>
      <w:proofErr w:type="spellStart"/>
      <w:r>
        <w:t>копію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органу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підписану</w:t>
      </w:r>
      <w:proofErr w:type="spellEnd"/>
      <w:r>
        <w:t xml:space="preserve"> </w:t>
      </w:r>
      <w:proofErr w:type="spellStart"/>
      <w:r>
        <w:t>керівником</w:t>
      </w:r>
      <w:proofErr w:type="spellEnd"/>
      <w:r>
        <w:t xml:space="preserve"> та </w:t>
      </w:r>
      <w:proofErr w:type="spellStart"/>
      <w:r>
        <w:t>засвідчену</w:t>
      </w:r>
      <w:proofErr w:type="spellEnd"/>
      <w:r>
        <w:t xml:space="preserve"> печаткою </w:t>
      </w:r>
      <w:proofErr w:type="spellStart"/>
      <w:r>
        <w:t>ліцензіата</w:t>
      </w:r>
      <w:proofErr w:type="spellEnd"/>
      <w:r>
        <w:t>;</w:t>
      </w:r>
    </w:p>
    <w:p w:rsidR="00DB25AF" w:rsidRDefault="00DB25AF" w:rsidP="00DB25AF">
      <w:pPr>
        <w:pStyle w:val="a3"/>
        <w:jc w:val="both"/>
      </w:pPr>
      <w:proofErr w:type="spellStart"/>
      <w:r>
        <w:t>копію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), </w:t>
      </w:r>
      <w:proofErr w:type="spellStart"/>
      <w:r>
        <w:t>отриману</w:t>
      </w:r>
      <w:proofErr w:type="spellEnd"/>
      <w:r>
        <w:t xml:space="preserve"> в </w:t>
      </w:r>
      <w:proofErr w:type="spellStart"/>
      <w:r>
        <w:t>Комісії</w:t>
      </w:r>
      <w:proofErr w:type="spellEnd"/>
      <w:r>
        <w:t>.</w:t>
      </w:r>
    </w:p>
    <w:p w:rsidR="00DB25AF" w:rsidRDefault="00DB25AF" w:rsidP="00DB25AF">
      <w:pPr>
        <w:pStyle w:val="a3"/>
        <w:jc w:val="both"/>
      </w:pPr>
      <w:r>
        <w:t xml:space="preserve">20. </w:t>
      </w:r>
      <w:proofErr w:type="spellStart"/>
      <w:r>
        <w:t>Письмове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</w:t>
      </w:r>
      <w:proofErr w:type="spellStart"/>
      <w:r>
        <w:t>надсилається</w:t>
      </w:r>
      <w:proofErr w:type="spellEnd"/>
      <w:r>
        <w:t xml:space="preserve"> (</w:t>
      </w:r>
      <w:proofErr w:type="spellStart"/>
      <w:r>
        <w:t>видається</w:t>
      </w:r>
      <w:proofErr w:type="spellEnd"/>
      <w:r>
        <w:t xml:space="preserve">) </w:t>
      </w:r>
      <w:proofErr w:type="spellStart"/>
      <w:r>
        <w:t>заявникові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п'яти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(</w:t>
      </w:r>
      <w:proofErr w:type="spellStart"/>
      <w:r>
        <w:t>підписується</w:t>
      </w:r>
      <w:proofErr w:type="spellEnd"/>
      <w:r>
        <w:t xml:space="preserve"> </w:t>
      </w:r>
      <w:proofErr w:type="spellStart"/>
      <w:r>
        <w:t>керівником</w:t>
      </w:r>
      <w:proofErr w:type="spellEnd"/>
      <w:r>
        <w:t xml:space="preserve"> структурного </w:t>
      </w:r>
      <w:proofErr w:type="spellStart"/>
      <w:r>
        <w:t>підрозділу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 xml:space="preserve"> заяви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та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)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додаванням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засвідченого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порядку.</w:t>
      </w:r>
    </w:p>
    <w:p w:rsidR="00DB25AF" w:rsidRDefault="00DB25AF" w:rsidP="00DB25AF">
      <w:pPr>
        <w:pStyle w:val="a3"/>
        <w:jc w:val="both"/>
      </w:pPr>
      <w:r>
        <w:t xml:space="preserve">21.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, </w:t>
      </w:r>
      <w:proofErr w:type="spellStart"/>
      <w:r>
        <w:t>прийняте</w:t>
      </w:r>
      <w:proofErr w:type="spellEnd"/>
      <w:r>
        <w:t xml:space="preserve"> на </w:t>
      </w:r>
      <w:proofErr w:type="spellStart"/>
      <w:r>
        <w:t>підставах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пунктами 4 - 11, 13 - 19, 21 пункту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,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через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>.</w:t>
      </w:r>
    </w:p>
    <w:p w:rsidR="00DB25AF" w:rsidRDefault="00DB25AF" w:rsidP="00DB25AF">
      <w:pPr>
        <w:pStyle w:val="a3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підпунктами</w:t>
      </w:r>
      <w:proofErr w:type="spellEnd"/>
      <w:r>
        <w:t xml:space="preserve"> 1 - 3 та 12, 20 пункту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>.</w:t>
      </w:r>
    </w:p>
    <w:p w:rsidR="00DB25AF" w:rsidRDefault="00DB25AF" w:rsidP="00DB25AF">
      <w:pPr>
        <w:pStyle w:val="a3"/>
        <w:jc w:val="both"/>
      </w:pPr>
      <w:r>
        <w:t xml:space="preserve">22. </w:t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</w:t>
      </w:r>
      <w:proofErr w:type="spellStart"/>
      <w:r>
        <w:t>вносяться</w:t>
      </w:r>
      <w:proofErr w:type="spellEnd"/>
      <w:r>
        <w:t xml:space="preserve"> до </w:t>
      </w:r>
      <w:proofErr w:type="spellStart"/>
      <w:r>
        <w:t>Єдиного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r>
        <w:t>підприємців</w:t>
      </w:r>
      <w:proofErr w:type="spellEnd"/>
      <w:r>
        <w:t xml:space="preserve"> в порядку,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розпорядником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>.</w:t>
      </w:r>
    </w:p>
    <w:p w:rsidR="00DB25AF" w:rsidRDefault="00DB25AF" w:rsidP="00DB25AF">
      <w:pPr>
        <w:pStyle w:val="a3"/>
        <w:jc w:val="both"/>
      </w:pPr>
      <w:r>
        <w:t xml:space="preserve">23.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оскаржено</w:t>
      </w:r>
      <w:proofErr w:type="spellEnd"/>
      <w:r>
        <w:t>:</w:t>
      </w:r>
    </w:p>
    <w:p w:rsidR="00DB25AF" w:rsidRDefault="00DB25AF" w:rsidP="00DB25AF">
      <w:pPr>
        <w:pStyle w:val="a3"/>
        <w:jc w:val="both"/>
      </w:pPr>
      <w:proofErr w:type="spellStart"/>
      <w:r>
        <w:lastRenderedPageBreak/>
        <w:t>протягом</w:t>
      </w:r>
      <w:proofErr w:type="spellEnd"/>
      <w:r>
        <w:t xml:space="preserve"> строку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вказаним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до </w:t>
      </w:r>
      <w:proofErr w:type="spellStart"/>
      <w:r>
        <w:t>Експертно-апеляційної</w:t>
      </w:r>
      <w:proofErr w:type="spellEnd"/>
      <w:r>
        <w:t xml:space="preserve"> ради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ліцензування</w:t>
      </w:r>
      <w:proofErr w:type="spellEnd"/>
      <w:r>
        <w:t>;</w:t>
      </w:r>
    </w:p>
    <w:p w:rsidR="00DB25AF" w:rsidRDefault="00DB25AF" w:rsidP="00DB25AF">
      <w:pPr>
        <w:pStyle w:val="a3"/>
        <w:jc w:val="both"/>
      </w:pPr>
      <w:r>
        <w:t>в судовому порядку.".</w:t>
      </w:r>
    </w:p>
    <w:p w:rsidR="00DB25AF" w:rsidRDefault="00DB25AF" w:rsidP="00DB25AF">
      <w:pPr>
        <w:pStyle w:val="a3"/>
        <w:jc w:val="both"/>
      </w:pPr>
      <w:r>
        <w:t xml:space="preserve">5. У </w:t>
      </w:r>
      <w:proofErr w:type="spellStart"/>
      <w:r>
        <w:t>розділі</w:t>
      </w:r>
      <w:proofErr w:type="spellEnd"/>
      <w:r>
        <w:t xml:space="preserve"> V:</w:t>
      </w:r>
    </w:p>
    <w:p w:rsidR="00DB25AF" w:rsidRDefault="00DB25AF" w:rsidP="00DB25AF">
      <w:pPr>
        <w:pStyle w:val="a3"/>
        <w:jc w:val="both"/>
      </w:pPr>
      <w:r>
        <w:t xml:space="preserve">1) у </w:t>
      </w:r>
      <w:proofErr w:type="spellStart"/>
      <w:r>
        <w:t>підпунктах</w:t>
      </w:r>
      <w:proofErr w:type="spellEnd"/>
      <w:r>
        <w:t xml:space="preserve"> 2 </w:t>
      </w:r>
      <w:proofErr w:type="spellStart"/>
      <w:r>
        <w:t>пунктів</w:t>
      </w:r>
      <w:proofErr w:type="spellEnd"/>
      <w:r>
        <w:t xml:space="preserve"> 1 - 5:</w:t>
      </w:r>
    </w:p>
    <w:p w:rsidR="00DB25AF" w:rsidRDefault="00DB25AF" w:rsidP="00DB25AF">
      <w:pPr>
        <w:pStyle w:val="a3"/>
        <w:jc w:val="both"/>
      </w:pPr>
      <w:proofErr w:type="spellStart"/>
      <w:r>
        <w:t>після</w:t>
      </w:r>
      <w:proofErr w:type="spellEnd"/>
      <w:r>
        <w:t xml:space="preserve"> слова "(</w:t>
      </w:r>
      <w:proofErr w:type="spellStart"/>
      <w:r>
        <w:t>дублікат</w:t>
      </w:r>
      <w:proofErr w:type="spellEnd"/>
      <w:r>
        <w:t xml:space="preserve">)" </w:t>
      </w:r>
      <w:proofErr w:type="spellStart"/>
      <w:r>
        <w:t>доповнити</w:t>
      </w:r>
      <w:proofErr w:type="spellEnd"/>
      <w:r>
        <w:t xml:space="preserve"> словами "(у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)";</w:t>
      </w:r>
    </w:p>
    <w:p w:rsidR="00DB25AF" w:rsidRDefault="00DB25AF" w:rsidP="00DB25AF">
      <w:pPr>
        <w:pStyle w:val="a3"/>
        <w:jc w:val="both"/>
      </w:pPr>
      <w:r>
        <w:t>слова "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" </w:t>
      </w:r>
      <w:proofErr w:type="spellStart"/>
      <w:r>
        <w:t>замінити</w:t>
      </w:r>
      <w:proofErr w:type="spellEnd"/>
      <w:r>
        <w:t xml:space="preserve"> словами "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>";</w:t>
      </w:r>
    </w:p>
    <w:p w:rsidR="00DB25AF" w:rsidRDefault="00DB25AF" w:rsidP="00DB25AF">
      <w:pPr>
        <w:pStyle w:val="a3"/>
        <w:jc w:val="both"/>
      </w:pPr>
      <w:r>
        <w:t xml:space="preserve">2) пункт 7 </w:t>
      </w:r>
      <w:proofErr w:type="spellStart"/>
      <w:r>
        <w:t>після</w:t>
      </w:r>
      <w:proofErr w:type="spellEnd"/>
      <w:r>
        <w:t xml:space="preserve"> цифр "16" </w:t>
      </w:r>
      <w:proofErr w:type="spellStart"/>
      <w:r>
        <w:t>доповнити</w:t>
      </w:r>
      <w:proofErr w:type="spellEnd"/>
      <w:r>
        <w:t xml:space="preserve"> цифрами "19, 20".</w:t>
      </w:r>
    </w:p>
    <w:p w:rsidR="00DB25AF" w:rsidRDefault="00DB25AF" w:rsidP="00DB25AF">
      <w:pPr>
        <w:pStyle w:val="a3"/>
        <w:jc w:val="both"/>
      </w:pPr>
      <w:r>
        <w:t xml:space="preserve">6. Пункт 1 </w:t>
      </w:r>
      <w:proofErr w:type="spellStart"/>
      <w:r>
        <w:t>розділу</w:t>
      </w:r>
      <w:proofErr w:type="spellEnd"/>
      <w:r>
        <w:t xml:space="preserve"> VI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DB25AF" w:rsidRDefault="00DB25AF" w:rsidP="00DB25AF">
      <w:pPr>
        <w:pStyle w:val="a3"/>
        <w:jc w:val="both"/>
      </w:pPr>
      <w:r>
        <w:t>"1.</w:t>
      </w:r>
      <w:r>
        <w:rPr>
          <w:i/>
          <w:iCs/>
        </w:rPr>
        <w:t xml:space="preserve"> </w:t>
      </w:r>
      <w:r>
        <w:t xml:space="preserve">Державний контроль </w:t>
      </w:r>
      <w:proofErr w:type="spellStart"/>
      <w:r>
        <w:t>здійснюється</w:t>
      </w:r>
      <w:proofErr w:type="spellEnd"/>
      <w:r>
        <w:t xml:space="preserve"> у порядку, </w:t>
      </w:r>
      <w:proofErr w:type="spellStart"/>
      <w:r>
        <w:t>встановленому</w:t>
      </w:r>
      <w:proofErr w:type="spellEnd"/>
      <w:r>
        <w:t xml:space="preserve"> </w:t>
      </w:r>
      <w:r>
        <w:rPr>
          <w:color w:val="0000FF"/>
        </w:rPr>
        <w:t xml:space="preserve">Законом </w:t>
      </w:r>
      <w:proofErr w:type="spellStart"/>
      <w:r>
        <w:rPr>
          <w:color w:val="0000FF"/>
        </w:rPr>
        <w:t>України</w:t>
      </w:r>
      <w:proofErr w:type="spellEnd"/>
      <w:r>
        <w:rPr>
          <w:color w:val="0000FF"/>
        </w:rPr>
        <w:t xml:space="preserve"> "Про </w:t>
      </w:r>
      <w:proofErr w:type="spellStart"/>
      <w:r>
        <w:rPr>
          <w:color w:val="0000FF"/>
        </w:rPr>
        <w:t>основні</w:t>
      </w:r>
      <w:proofErr w:type="spellEnd"/>
      <w:r>
        <w:rPr>
          <w:color w:val="0000FF"/>
        </w:rPr>
        <w:t xml:space="preserve"> засади державного </w:t>
      </w:r>
      <w:proofErr w:type="spellStart"/>
      <w:r>
        <w:rPr>
          <w:color w:val="0000FF"/>
        </w:rPr>
        <w:t>нагляду</w:t>
      </w:r>
      <w:proofErr w:type="spellEnd"/>
      <w:r>
        <w:rPr>
          <w:color w:val="0000FF"/>
        </w:rPr>
        <w:t xml:space="preserve"> (контролю) у </w:t>
      </w:r>
      <w:proofErr w:type="spellStart"/>
      <w:r>
        <w:rPr>
          <w:color w:val="0000FF"/>
        </w:rPr>
        <w:t>сфері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господарської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діяльності</w:t>
      </w:r>
      <w:proofErr w:type="spellEnd"/>
      <w:r>
        <w:rPr>
          <w:color w:val="0000FF"/>
        </w:rPr>
        <w:t>"</w:t>
      </w:r>
      <w:r>
        <w:t xml:space="preserve">,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</w:t>
      </w:r>
      <w:r>
        <w:rPr>
          <w:color w:val="0000FF"/>
        </w:rPr>
        <w:t xml:space="preserve">Законом </w:t>
      </w:r>
      <w:proofErr w:type="spellStart"/>
      <w:r>
        <w:rPr>
          <w:color w:val="0000FF"/>
        </w:rPr>
        <w:t>України</w:t>
      </w:r>
      <w:proofErr w:type="spellEnd"/>
      <w:r>
        <w:rPr>
          <w:color w:val="0000FF"/>
        </w:rPr>
        <w:t xml:space="preserve"> "Про </w:t>
      </w:r>
      <w:proofErr w:type="spellStart"/>
      <w:r>
        <w:rPr>
          <w:color w:val="0000FF"/>
        </w:rPr>
        <w:t>ліцензування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видів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господарської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діяльності</w:t>
      </w:r>
      <w:proofErr w:type="spellEnd"/>
      <w:r>
        <w:rPr>
          <w:color w:val="0000FF"/>
        </w:rPr>
        <w:t>"</w:t>
      </w:r>
      <w:r>
        <w:t>.".</w:t>
      </w:r>
    </w:p>
    <w:p w:rsidR="00DB25AF" w:rsidRDefault="00DB25AF" w:rsidP="00DB25AF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B25AF" w:rsidTr="00DB25AF">
        <w:trPr>
          <w:tblCellSpacing w:w="22" w:type="dxa"/>
        </w:trPr>
        <w:tc>
          <w:tcPr>
            <w:tcW w:w="2500" w:type="pct"/>
            <w:hideMark/>
          </w:tcPr>
          <w:p w:rsidR="00DB25AF" w:rsidRDefault="00DB25AF">
            <w:pPr>
              <w:pStyle w:val="a3"/>
              <w:jc w:val="center"/>
            </w:pPr>
            <w:r>
              <w:rPr>
                <w:b/>
                <w:bCs/>
              </w:rPr>
              <w:t>Т. в. о. директора департаменту</w:t>
            </w:r>
            <w:r>
              <w:br/>
            </w:r>
            <w:proofErr w:type="spellStart"/>
            <w:r>
              <w:rPr>
                <w:b/>
                <w:bCs/>
              </w:rPr>
              <w:t>регулювання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депозитарної</w:t>
            </w:r>
            <w:proofErr w:type="spellEnd"/>
            <w:r>
              <w:br/>
            </w:r>
            <w:r>
              <w:rPr>
                <w:b/>
                <w:bCs/>
              </w:rPr>
              <w:t xml:space="preserve">та </w:t>
            </w:r>
            <w:proofErr w:type="spellStart"/>
            <w:r>
              <w:rPr>
                <w:b/>
                <w:bCs/>
              </w:rPr>
              <w:t>клірингової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B25AF" w:rsidRDefault="00DB25AF">
            <w:pPr>
              <w:pStyle w:val="a3"/>
              <w:jc w:val="center"/>
            </w:pP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Сальчук</w:t>
            </w:r>
            <w:proofErr w:type="spellEnd"/>
          </w:p>
        </w:tc>
      </w:tr>
    </w:tbl>
    <w:p w:rsidR="00DB25AF" w:rsidRDefault="00DB25AF" w:rsidP="00DB25AF">
      <w:pPr>
        <w:pStyle w:val="a3"/>
        <w:jc w:val="both"/>
      </w:pPr>
      <w: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B25AF"/>
    <w:rsid w:val="00000305"/>
    <w:rsid w:val="0000171A"/>
    <w:rsid w:val="00004622"/>
    <w:rsid w:val="000058FA"/>
    <w:rsid w:val="00005D21"/>
    <w:rsid w:val="00006674"/>
    <w:rsid w:val="000069C6"/>
    <w:rsid w:val="00007170"/>
    <w:rsid w:val="00011A84"/>
    <w:rsid w:val="000140FB"/>
    <w:rsid w:val="0001463E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66CA"/>
    <w:rsid w:val="00042A5A"/>
    <w:rsid w:val="00047B8D"/>
    <w:rsid w:val="00050749"/>
    <w:rsid w:val="000507FC"/>
    <w:rsid w:val="00053578"/>
    <w:rsid w:val="00060E7B"/>
    <w:rsid w:val="00060F94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4566"/>
    <w:rsid w:val="000865DC"/>
    <w:rsid w:val="00087727"/>
    <w:rsid w:val="00090870"/>
    <w:rsid w:val="00090A06"/>
    <w:rsid w:val="00090ACC"/>
    <w:rsid w:val="00093AE0"/>
    <w:rsid w:val="00096079"/>
    <w:rsid w:val="000C0E23"/>
    <w:rsid w:val="000C13BD"/>
    <w:rsid w:val="000C2558"/>
    <w:rsid w:val="000C2AFE"/>
    <w:rsid w:val="000C32FA"/>
    <w:rsid w:val="000C42C0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3F7"/>
    <w:rsid w:val="0010175A"/>
    <w:rsid w:val="0010209B"/>
    <w:rsid w:val="001056C4"/>
    <w:rsid w:val="0010627C"/>
    <w:rsid w:val="0010641F"/>
    <w:rsid w:val="00110EB9"/>
    <w:rsid w:val="001123FA"/>
    <w:rsid w:val="001221E1"/>
    <w:rsid w:val="001234DA"/>
    <w:rsid w:val="0013146D"/>
    <w:rsid w:val="0013172B"/>
    <w:rsid w:val="001354EA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4980"/>
    <w:rsid w:val="00185C1B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7609"/>
    <w:rsid w:val="001A2741"/>
    <w:rsid w:val="001A2FB9"/>
    <w:rsid w:val="001A3821"/>
    <w:rsid w:val="001A7F97"/>
    <w:rsid w:val="001B5572"/>
    <w:rsid w:val="001B61CA"/>
    <w:rsid w:val="001B6774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22E9"/>
    <w:rsid w:val="001E2EC0"/>
    <w:rsid w:val="001E4AF1"/>
    <w:rsid w:val="001F1907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5B35"/>
    <w:rsid w:val="00235E3F"/>
    <w:rsid w:val="00242068"/>
    <w:rsid w:val="00242CCF"/>
    <w:rsid w:val="0024309D"/>
    <w:rsid w:val="0024439B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5EB5"/>
    <w:rsid w:val="0026761F"/>
    <w:rsid w:val="002711F2"/>
    <w:rsid w:val="002716C8"/>
    <w:rsid w:val="00271A2E"/>
    <w:rsid w:val="00272047"/>
    <w:rsid w:val="002733BA"/>
    <w:rsid w:val="00274780"/>
    <w:rsid w:val="00274AAF"/>
    <w:rsid w:val="002772D3"/>
    <w:rsid w:val="002830FF"/>
    <w:rsid w:val="002855A0"/>
    <w:rsid w:val="002908FC"/>
    <w:rsid w:val="00294269"/>
    <w:rsid w:val="002949CD"/>
    <w:rsid w:val="002A0200"/>
    <w:rsid w:val="002A0826"/>
    <w:rsid w:val="002A1754"/>
    <w:rsid w:val="002A19C6"/>
    <w:rsid w:val="002A1B04"/>
    <w:rsid w:val="002A3328"/>
    <w:rsid w:val="002A4F33"/>
    <w:rsid w:val="002A58B2"/>
    <w:rsid w:val="002A789E"/>
    <w:rsid w:val="002B08FE"/>
    <w:rsid w:val="002B1339"/>
    <w:rsid w:val="002C472D"/>
    <w:rsid w:val="002D0375"/>
    <w:rsid w:val="002D05B2"/>
    <w:rsid w:val="002D7E6B"/>
    <w:rsid w:val="002E0821"/>
    <w:rsid w:val="002E1B55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2B6E"/>
    <w:rsid w:val="00313E35"/>
    <w:rsid w:val="00316D61"/>
    <w:rsid w:val="003176E7"/>
    <w:rsid w:val="003219D7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355C"/>
    <w:rsid w:val="0035692A"/>
    <w:rsid w:val="00361041"/>
    <w:rsid w:val="00361BF0"/>
    <w:rsid w:val="00362979"/>
    <w:rsid w:val="003635B1"/>
    <w:rsid w:val="00363890"/>
    <w:rsid w:val="00363909"/>
    <w:rsid w:val="00364EFE"/>
    <w:rsid w:val="00365D72"/>
    <w:rsid w:val="00365F5B"/>
    <w:rsid w:val="00366828"/>
    <w:rsid w:val="0037185A"/>
    <w:rsid w:val="00372AA8"/>
    <w:rsid w:val="00372FEF"/>
    <w:rsid w:val="00374D29"/>
    <w:rsid w:val="003756DC"/>
    <w:rsid w:val="00377838"/>
    <w:rsid w:val="0038130F"/>
    <w:rsid w:val="00384EDA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5CBD"/>
    <w:rsid w:val="00397577"/>
    <w:rsid w:val="003A0CD6"/>
    <w:rsid w:val="003A1321"/>
    <w:rsid w:val="003A1963"/>
    <w:rsid w:val="003A2670"/>
    <w:rsid w:val="003A26C7"/>
    <w:rsid w:val="003A2BF0"/>
    <w:rsid w:val="003A3FDA"/>
    <w:rsid w:val="003A49E7"/>
    <w:rsid w:val="003A4E1F"/>
    <w:rsid w:val="003A6153"/>
    <w:rsid w:val="003A7E96"/>
    <w:rsid w:val="003B067B"/>
    <w:rsid w:val="003B13C9"/>
    <w:rsid w:val="003B37F4"/>
    <w:rsid w:val="003B6CFA"/>
    <w:rsid w:val="003C0EBA"/>
    <w:rsid w:val="003C54CE"/>
    <w:rsid w:val="003C5AD8"/>
    <w:rsid w:val="003C66C7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4539"/>
    <w:rsid w:val="00417D3F"/>
    <w:rsid w:val="00422548"/>
    <w:rsid w:val="004232D9"/>
    <w:rsid w:val="00424932"/>
    <w:rsid w:val="00426BE0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67B2B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D52"/>
    <w:rsid w:val="00487FD5"/>
    <w:rsid w:val="00491B84"/>
    <w:rsid w:val="004A0786"/>
    <w:rsid w:val="004A0A50"/>
    <w:rsid w:val="004A171A"/>
    <w:rsid w:val="004A38E9"/>
    <w:rsid w:val="004A68E9"/>
    <w:rsid w:val="004B65EF"/>
    <w:rsid w:val="004B6CE4"/>
    <w:rsid w:val="004B7E0E"/>
    <w:rsid w:val="004C04C7"/>
    <w:rsid w:val="004C2FB4"/>
    <w:rsid w:val="004C5F57"/>
    <w:rsid w:val="004C6967"/>
    <w:rsid w:val="004C7F00"/>
    <w:rsid w:val="004D0F38"/>
    <w:rsid w:val="004D15A4"/>
    <w:rsid w:val="004D4040"/>
    <w:rsid w:val="004D5449"/>
    <w:rsid w:val="004D6333"/>
    <w:rsid w:val="004E0C97"/>
    <w:rsid w:val="004E1997"/>
    <w:rsid w:val="004E472D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880"/>
    <w:rsid w:val="00530D33"/>
    <w:rsid w:val="00530E5D"/>
    <w:rsid w:val="00531CF8"/>
    <w:rsid w:val="005347A4"/>
    <w:rsid w:val="00535294"/>
    <w:rsid w:val="00535C03"/>
    <w:rsid w:val="0053627D"/>
    <w:rsid w:val="00536F30"/>
    <w:rsid w:val="00540F6A"/>
    <w:rsid w:val="00550896"/>
    <w:rsid w:val="00552F94"/>
    <w:rsid w:val="005623E4"/>
    <w:rsid w:val="00563F02"/>
    <w:rsid w:val="00565B9F"/>
    <w:rsid w:val="00566E06"/>
    <w:rsid w:val="00566EFE"/>
    <w:rsid w:val="00571D16"/>
    <w:rsid w:val="0057596F"/>
    <w:rsid w:val="00586B09"/>
    <w:rsid w:val="00586D81"/>
    <w:rsid w:val="00586D94"/>
    <w:rsid w:val="005878FE"/>
    <w:rsid w:val="00593079"/>
    <w:rsid w:val="0059365C"/>
    <w:rsid w:val="005946EF"/>
    <w:rsid w:val="00595B9C"/>
    <w:rsid w:val="00597412"/>
    <w:rsid w:val="00597990"/>
    <w:rsid w:val="005A03A5"/>
    <w:rsid w:val="005A0A1E"/>
    <w:rsid w:val="005A1DA7"/>
    <w:rsid w:val="005A332E"/>
    <w:rsid w:val="005A4C13"/>
    <w:rsid w:val="005A4F51"/>
    <w:rsid w:val="005A5139"/>
    <w:rsid w:val="005A560E"/>
    <w:rsid w:val="005A7416"/>
    <w:rsid w:val="005A7DA7"/>
    <w:rsid w:val="005B1E0C"/>
    <w:rsid w:val="005B2180"/>
    <w:rsid w:val="005B2307"/>
    <w:rsid w:val="005B27D9"/>
    <w:rsid w:val="005C1BB8"/>
    <w:rsid w:val="005C1F4F"/>
    <w:rsid w:val="005C7D76"/>
    <w:rsid w:val="005D2B89"/>
    <w:rsid w:val="005D3E1B"/>
    <w:rsid w:val="005D40FE"/>
    <w:rsid w:val="005D558D"/>
    <w:rsid w:val="005E0037"/>
    <w:rsid w:val="005E2499"/>
    <w:rsid w:val="005E5583"/>
    <w:rsid w:val="005E578C"/>
    <w:rsid w:val="005F0A48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2180D"/>
    <w:rsid w:val="00621E34"/>
    <w:rsid w:val="00621FC5"/>
    <w:rsid w:val="00624E5D"/>
    <w:rsid w:val="00626822"/>
    <w:rsid w:val="0062751A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56B8"/>
    <w:rsid w:val="00665D3A"/>
    <w:rsid w:val="006661A0"/>
    <w:rsid w:val="00666A88"/>
    <w:rsid w:val="0067091A"/>
    <w:rsid w:val="00671EAB"/>
    <w:rsid w:val="00674A24"/>
    <w:rsid w:val="00676611"/>
    <w:rsid w:val="00683F57"/>
    <w:rsid w:val="00684B70"/>
    <w:rsid w:val="00684BB4"/>
    <w:rsid w:val="00685E1A"/>
    <w:rsid w:val="00686286"/>
    <w:rsid w:val="00687689"/>
    <w:rsid w:val="00687F6E"/>
    <w:rsid w:val="00691AD6"/>
    <w:rsid w:val="006947DE"/>
    <w:rsid w:val="00694CD9"/>
    <w:rsid w:val="00697DC7"/>
    <w:rsid w:val="00697E58"/>
    <w:rsid w:val="006A29CC"/>
    <w:rsid w:val="006A53F2"/>
    <w:rsid w:val="006A58F4"/>
    <w:rsid w:val="006A6108"/>
    <w:rsid w:val="006A630D"/>
    <w:rsid w:val="006A7103"/>
    <w:rsid w:val="006A7C16"/>
    <w:rsid w:val="006B26DC"/>
    <w:rsid w:val="006B534D"/>
    <w:rsid w:val="006B7FA5"/>
    <w:rsid w:val="006C3CE3"/>
    <w:rsid w:val="006C54F3"/>
    <w:rsid w:val="006C71D0"/>
    <w:rsid w:val="006D2625"/>
    <w:rsid w:val="006D3491"/>
    <w:rsid w:val="006D4150"/>
    <w:rsid w:val="006D7985"/>
    <w:rsid w:val="006E0353"/>
    <w:rsid w:val="006E615A"/>
    <w:rsid w:val="006F002C"/>
    <w:rsid w:val="006F189C"/>
    <w:rsid w:val="006F1FAC"/>
    <w:rsid w:val="006F41F5"/>
    <w:rsid w:val="006F46B2"/>
    <w:rsid w:val="006F499F"/>
    <w:rsid w:val="006F4EDD"/>
    <w:rsid w:val="00705309"/>
    <w:rsid w:val="00705E66"/>
    <w:rsid w:val="007064D1"/>
    <w:rsid w:val="0070662D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0309"/>
    <w:rsid w:val="0073122A"/>
    <w:rsid w:val="00732228"/>
    <w:rsid w:val="00743342"/>
    <w:rsid w:val="00750727"/>
    <w:rsid w:val="00753661"/>
    <w:rsid w:val="00756989"/>
    <w:rsid w:val="00757D67"/>
    <w:rsid w:val="00757E42"/>
    <w:rsid w:val="00762E6A"/>
    <w:rsid w:val="007632EC"/>
    <w:rsid w:val="007637D1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82D76"/>
    <w:rsid w:val="00790BCA"/>
    <w:rsid w:val="00793CBF"/>
    <w:rsid w:val="007A1E4E"/>
    <w:rsid w:val="007A35B4"/>
    <w:rsid w:val="007A3880"/>
    <w:rsid w:val="007A5B73"/>
    <w:rsid w:val="007B07B2"/>
    <w:rsid w:val="007B142E"/>
    <w:rsid w:val="007B41EC"/>
    <w:rsid w:val="007B54C4"/>
    <w:rsid w:val="007B58F0"/>
    <w:rsid w:val="007B65C8"/>
    <w:rsid w:val="007C090F"/>
    <w:rsid w:val="007C0C70"/>
    <w:rsid w:val="007C260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4494"/>
    <w:rsid w:val="007F45B2"/>
    <w:rsid w:val="007F53C5"/>
    <w:rsid w:val="007F7D5A"/>
    <w:rsid w:val="008040CB"/>
    <w:rsid w:val="00805D41"/>
    <w:rsid w:val="00806C7B"/>
    <w:rsid w:val="0081003D"/>
    <w:rsid w:val="008100DA"/>
    <w:rsid w:val="00813D1A"/>
    <w:rsid w:val="00814DA6"/>
    <w:rsid w:val="00815F3D"/>
    <w:rsid w:val="00822D4E"/>
    <w:rsid w:val="0082386F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057"/>
    <w:rsid w:val="00884C8A"/>
    <w:rsid w:val="00884EE0"/>
    <w:rsid w:val="00890E3B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A4AB8"/>
    <w:rsid w:val="008B7FB9"/>
    <w:rsid w:val="008C3DA0"/>
    <w:rsid w:val="008C3FE4"/>
    <w:rsid w:val="008C4D90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01CD"/>
    <w:rsid w:val="0092624B"/>
    <w:rsid w:val="009266CD"/>
    <w:rsid w:val="00931E92"/>
    <w:rsid w:val="009324FE"/>
    <w:rsid w:val="009325DF"/>
    <w:rsid w:val="00932E9B"/>
    <w:rsid w:val="00933AE4"/>
    <w:rsid w:val="00940473"/>
    <w:rsid w:val="00940F0B"/>
    <w:rsid w:val="00941A00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1ABD"/>
    <w:rsid w:val="00992F1A"/>
    <w:rsid w:val="009936A6"/>
    <w:rsid w:val="00994087"/>
    <w:rsid w:val="00994894"/>
    <w:rsid w:val="00995E78"/>
    <w:rsid w:val="009976A1"/>
    <w:rsid w:val="00997C10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3B62"/>
    <w:rsid w:val="009C4895"/>
    <w:rsid w:val="009C5668"/>
    <w:rsid w:val="009C7E0D"/>
    <w:rsid w:val="009D05EA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59B9"/>
    <w:rsid w:val="009F70B1"/>
    <w:rsid w:val="00A057D1"/>
    <w:rsid w:val="00A06CBE"/>
    <w:rsid w:val="00A072A8"/>
    <w:rsid w:val="00A073DC"/>
    <w:rsid w:val="00A1033E"/>
    <w:rsid w:val="00A11589"/>
    <w:rsid w:val="00A125C3"/>
    <w:rsid w:val="00A13C93"/>
    <w:rsid w:val="00A14617"/>
    <w:rsid w:val="00A1778F"/>
    <w:rsid w:val="00A1795F"/>
    <w:rsid w:val="00A20821"/>
    <w:rsid w:val="00A2092D"/>
    <w:rsid w:val="00A2384A"/>
    <w:rsid w:val="00A2429F"/>
    <w:rsid w:val="00A25ECC"/>
    <w:rsid w:val="00A27BD1"/>
    <w:rsid w:val="00A30D29"/>
    <w:rsid w:val="00A35635"/>
    <w:rsid w:val="00A36A0C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EB2"/>
    <w:rsid w:val="00AA1A3F"/>
    <w:rsid w:val="00AA59D2"/>
    <w:rsid w:val="00AA78D0"/>
    <w:rsid w:val="00AB071C"/>
    <w:rsid w:val="00AB14E2"/>
    <w:rsid w:val="00AB19C7"/>
    <w:rsid w:val="00AB424B"/>
    <w:rsid w:val="00AB4D6D"/>
    <w:rsid w:val="00AB564E"/>
    <w:rsid w:val="00AB5D0E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4547"/>
    <w:rsid w:val="00AE65D3"/>
    <w:rsid w:val="00AE7DAC"/>
    <w:rsid w:val="00AE7E63"/>
    <w:rsid w:val="00AF4348"/>
    <w:rsid w:val="00AF62AF"/>
    <w:rsid w:val="00B01F55"/>
    <w:rsid w:val="00B03F6F"/>
    <w:rsid w:val="00B04C36"/>
    <w:rsid w:val="00B05122"/>
    <w:rsid w:val="00B057AD"/>
    <w:rsid w:val="00B05CC2"/>
    <w:rsid w:val="00B06138"/>
    <w:rsid w:val="00B06FA1"/>
    <w:rsid w:val="00B118F8"/>
    <w:rsid w:val="00B15F13"/>
    <w:rsid w:val="00B164C8"/>
    <w:rsid w:val="00B206F5"/>
    <w:rsid w:val="00B20E5B"/>
    <w:rsid w:val="00B23949"/>
    <w:rsid w:val="00B320D5"/>
    <w:rsid w:val="00B34995"/>
    <w:rsid w:val="00B356CE"/>
    <w:rsid w:val="00B41C4B"/>
    <w:rsid w:val="00B47CC8"/>
    <w:rsid w:val="00B56872"/>
    <w:rsid w:val="00B628DA"/>
    <w:rsid w:val="00B633CC"/>
    <w:rsid w:val="00B6394D"/>
    <w:rsid w:val="00B63B9E"/>
    <w:rsid w:val="00B67667"/>
    <w:rsid w:val="00B67BCC"/>
    <w:rsid w:val="00B735FC"/>
    <w:rsid w:val="00B76A12"/>
    <w:rsid w:val="00B778C3"/>
    <w:rsid w:val="00B77C5D"/>
    <w:rsid w:val="00B803AE"/>
    <w:rsid w:val="00B80EAF"/>
    <w:rsid w:val="00B818AD"/>
    <w:rsid w:val="00B81C71"/>
    <w:rsid w:val="00B82556"/>
    <w:rsid w:val="00B82B28"/>
    <w:rsid w:val="00B86DF1"/>
    <w:rsid w:val="00B872F4"/>
    <w:rsid w:val="00B91063"/>
    <w:rsid w:val="00B91644"/>
    <w:rsid w:val="00B92C88"/>
    <w:rsid w:val="00B93877"/>
    <w:rsid w:val="00B95A26"/>
    <w:rsid w:val="00B97F8F"/>
    <w:rsid w:val="00BA0BCB"/>
    <w:rsid w:val="00BA19C1"/>
    <w:rsid w:val="00BA1C75"/>
    <w:rsid w:val="00BA1D7D"/>
    <w:rsid w:val="00BA3F7F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25E"/>
    <w:rsid w:val="00BF0D8A"/>
    <w:rsid w:val="00BF47A5"/>
    <w:rsid w:val="00BF7F87"/>
    <w:rsid w:val="00C04FE5"/>
    <w:rsid w:val="00C05B88"/>
    <w:rsid w:val="00C05BA0"/>
    <w:rsid w:val="00C06A93"/>
    <w:rsid w:val="00C07A3C"/>
    <w:rsid w:val="00C122B0"/>
    <w:rsid w:val="00C15999"/>
    <w:rsid w:val="00C23CB5"/>
    <w:rsid w:val="00C2522E"/>
    <w:rsid w:val="00C257A3"/>
    <w:rsid w:val="00C278BC"/>
    <w:rsid w:val="00C27BAF"/>
    <w:rsid w:val="00C303E7"/>
    <w:rsid w:val="00C30AE8"/>
    <w:rsid w:val="00C32D79"/>
    <w:rsid w:val="00C34FE8"/>
    <w:rsid w:val="00C44857"/>
    <w:rsid w:val="00C453A4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613F"/>
    <w:rsid w:val="00C874C5"/>
    <w:rsid w:val="00C87DCD"/>
    <w:rsid w:val="00C91FB8"/>
    <w:rsid w:val="00C93E32"/>
    <w:rsid w:val="00C947CD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390C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12A8"/>
    <w:rsid w:val="00D52993"/>
    <w:rsid w:val="00D53FA9"/>
    <w:rsid w:val="00D57C5F"/>
    <w:rsid w:val="00D60C62"/>
    <w:rsid w:val="00D63597"/>
    <w:rsid w:val="00D639C2"/>
    <w:rsid w:val="00D645CA"/>
    <w:rsid w:val="00D7357E"/>
    <w:rsid w:val="00D759FB"/>
    <w:rsid w:val="00D76731"/>
    <w:rsid w:val="00D77924"/>
    <w:rsid w:val="00D8029E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5AF"/>
    <w:rsid w:val="00DB2EE1"/>
    <w:rsid w:val="00DB6952"/>
    <w:rsid w:val="00DC20BF"/>
    <w:rsid w:val="00DC255A"/>
    <w:rsid w:val="00DC434E"/>
    <w:rsid w:val="00DC5578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1536C"/>
    <w:rsid w:val="00E154E5"/>
    <w:rsid w:val="00E171E0"/>
    <w:rsid w:val="00E235FD"/>
    <w:rsid w:val="00E24ACF"/>
    <w:rsid w:val="00E2715D"/>
    <w:rsid w:val="00E2781A"/>
    <w:rsid w:val="00E31023"/>
    <w:rsid w:val="00E31FA4"/>
    <w:rsid w:val="00E33827"/>
    <w:rsid w:val="00E34900"/>
    <w:rsid w:val="00E36CCD"/>
    <w:rsid w:val="00E37404"/>
    <w:rsid w:val="00E43E8F"/>
    <w:rsid w:val="00E45DB2"/>
    <w:rsid w:val="00E574C1"/>
    <w:rsid w:val="00E57FA9"/>
    <w:rsid w:val="00E600DF"/>
    <w:rsid w:val="00E604A4"/>
    <w:rsid w:val="00E6060A"/>
    <w:rsid w:val="00E61A8F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25B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3232"/>
    <w:rsid w:val="00EA567D"/>
    <w:rsid w:val="00EA62B9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2953"/>
    <w:rsid w:val="00ED4DE8"/>
    <w:rsid w:val="00ED6400"/>
    <w:rsid w:val="00EE0247"/>
    <w:rsid w:val="00EE079C"/>
    <w:rsid w:val="00EE1703"/>
    <w:rsid w:val="00EE19E8"/>
    <w:rsid w:val="00EE258B"/>
    <w:rsid w:val="00EE2BEA"/>
    <w:rsid w:val="00EF03B9"/>
    <w:rsid w:val="00EF18F2"/>
    <w:rsid w:val="00EF1A29"/>
    <w:rsid w:val="00EF21EF"/>
    <w:rsid w:val="00EF2E69"/>
    <w:rsid w:val="00EF6731"/>
    <w:rsid w:val="00EF69E7"/>
    <w:rsid w:val="00EF6AC3"/>
    <w:rsid w:val="00EF7B05"/>
    <w:rsid w:val="00F036DA"/>
    <w:rsid w:val="00F0519A"/>
    <w:rsid w:val="00F104F7"/>
    <w:rsid w:val="00F1113F"/>
    <w:rsid w:val="00F11C8F"/>
    <w:rsid w:val="00F11E1C"/>
    <w:rsid w:val="00F14EFC"/>
    <w:rsid w:val="00F155EE"/>
    <w:rsid w:val="00F1584F"/>
    <w:rsid w:val="00F16BCF"/>
    <w:rsid w:val="00F21FE6"/>
    <w:rsid w:val="00F22BA9"/>
    <w:rsid w:val="00F241D8"/>
    <w:rsid w:val="00F24AF1"/>
    <w:rsid w:val="00F2601E"/>
    <w:rsid w:val="00F301D6"/>
    <w:rsid w:val="00F336BA"/>
    <w:rsid w:val="00F46688"/>
    <w:rsid w:val="00F4677F"/>
    <w:rsid w:val="00F46F30"/>
    <w:rsid w:val="00F47945"/>
    <w:rsid w:val="00F52089"/>
    <w:rsid w:val="00F52BAA"/>
    <w:rsid w:val="00F531B8"/>
    <w:rsid w:val="00F54560"/>
    <w:rsid w:val="00F54E37"/>
    <w:rsid w:val="00F55CB8"/>
    <w:rsid w:val="00F579DC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5531"/>
    <w:rsid w:val="00F770A5"/>
    <w:rsid w:val="00F85CF1"/>
    <w:rsid w:val="00F861C4"/>
    <w:rsid w:val="00F92150"/>
    <w:rsid w:val="00F941D3"/>
    <w:rsid w:val="00F94FD5"/>
    <w:rsid w:val="00F95DFA"/>
    <w:rsid w:val="00F96F00"/>
    <w:rsid w:val="00FA00B6"/>
    <w:rsid w:val="00FA2A7C"/>
    <w:rsid w:val="00FA2AB1"/>
    <w:rsid w:val="00FA4DC2"/>
    <w:rsid w:val="00FA52F7"/>
    <w:rsid w:val="00FA54FD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A80"/>
    <w:rsid w:val="00FD5587"/>
    <w:rsid w:val="00FD6869"/>
    <w:rsid w:val="00FD77E5"/>
    <w:rsid w:val="00FF1AB3"/>
    <w:rsid w:val="00FF4746"/>
    <w:rsid w:val="00FF4788"/>
    <w:rsid w:val="00FF52A7"/>
    <w:rsid w:val="00FF6376"/>
    <w:rsid w:val="00FF6DA2"/>
    <w:rsid w:val="00FF6EBE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A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B25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25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25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25A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B2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7102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2016-04-10T20:58:00Z</dcterms:created>
  <dcterms:modified xsi:type="dcterms:W3CDTF">2016-04-10T20:58:00Z</dcterms:modified>
</cp:coreProperties>
</file>