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3"/>
        <w:gridCol w:w="3856"/>
      </w:tblGrid>
      <w:tr w:rsidR="003C47A0" w:rsidRPr="003C47A0" w:rsidTr="003C47A0">
        <w:tc>
          <w:tcPr>
            <w:tcW w:w="5000" w:type="pct"/>
            <w:gridSpan w:val="2"/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ЗАТВЕРДЖЕНО </w:t>
            </w: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Постанова Правління </w:t>
            </w: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Національного банку України </w:t>
            </w: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bookmarkStart w:id="0" w:name="_GoBack"/>
            <w:bookmarkEnd w:id="0"/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17.06.2004 № 280</w:t>
            </w:r>
          </w:p>
        </w:tc>
      </w:tr>
      <w:tr w:rsidR="003C47A0" w:rsidRPr="003C47A0" w:rsidTr="003C47A0">
        <w:tc>
          <w:tcPr>
            <w:tcW w:w="3000" w:type="pct"/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34"/>
            <w:bookmarkEnd w:id="1"/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</w:r>
          </w:p>
        </w:tc>
        <w:tc>
          <w:tcPr>
            <w:tcW w:w="2000" w:type="pct"/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Зареєстровано в Міністерстві </w:t>
            </w: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юстиції України </w:t>
            </w: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 липня 2004 р. </w:t>
            </w: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 № 918/9517</w:t>
            </w:r>
          </w:p>
        </w:tc>
      </w:tr>
    </w:tbl>
    <w:p w:rsidR="003C47A0" w:rsidRPr="003C47A0" w:rsidRDefault="003C47A0" w:rsidP="003C47A0">
      <w:pPr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35"/>
      <w:bookmarkEnd w:id="2"/>
      <w:r w:rsidRPr="003C47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ПЛАН </w:t>
      </w:r>
      <w:r w:rsidRPr="003C4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3C47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рахунків бухгалтерського обліку банків України</w:t>
      </w:r>
    </w:p>
    <w:p w:rsidR="003C47A0" w:rsidRPr="003C47A0" w:rsidRDefault="003C47A0" w:rsidP="003C47A0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36"/>
      <w:bookmarkEnd w:id="3"/>
      <w:r w:rsidRPr="003C4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Класи, рахунки бухгалтерського обліку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37"/>
      <w:bookmarkEnd w:id="4"/>
      <w:r w:rsidRPr="003C4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Клас 1. Казначейські та міжбанківські операції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49"/>
        <w:gridCol w:w="910"/>
        <w:gridCol w:w="7864"/>
      </w:tblGrid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" w:name="n38"/>
            <w:bookmarkEnd w:id="5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Готівкові кошти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Банкноти та монети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А(1)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Банкноти та монети в касі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Банкноти та монети в касі відділень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Банкноти та монети в обмінних пунктах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Банкноти та монети в банкоматах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Банкноти та монети, інкасовані до перерахування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Банкноти та монети в дорозі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Дорожні чеки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Дорожні чеки в касі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Дорожні чеки в касі відділень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Дорожні чеки в обмінних пунктах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Дорожні чеки в дорозі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готівкові кошти, наявність яких є непідтвердженою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1090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готівковими коштами, наявність яких є непідтвердженою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Банківські метали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Банківські метали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Банківські метали в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Банківські метали у відділенні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Банківські метали в дорозі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банківські метали, наявність яких є непідтвердженою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банківськими металами, наявність яких є непідтвердженою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в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Кореспондентський рахунок банку в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обов'язкових резервів банку в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Накопичувальний рахунок банку в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коштами на вимогу в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Строкові вклади (депозити) у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Кошти, що надані Національному банку України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вклади (депозити) у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вкладами (депозитами) у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вкладами (депозитами) у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строковими вкладами (депозитами) у Національному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Кореспондентський рахунок Національного банку України в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Кореспондентський рахунок Національного банку України в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1308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кореспондентським рахунком Національного банку України в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кредити,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Кредити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овернайт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отримані від Національного банку України шляхом рефінансування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Кошти, що отримані від Національного банку України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кредити, що отримані від Національного банку України шляхом рефінансування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стабілізаційні кредити,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короткостроковими кредитами,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короткостроковими кредитами,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короткостроковими кредитами,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короткостроковими кредитами,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1322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1323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стабілізаційні кредити,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1324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кредити, що отримані від Національного банку України за рахунок коштів міжнародних фінансових організацій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1325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довгостроковими кредитами,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1326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довгостроковими кредитами,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1327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довгостроковими кредитами,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1328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довгостроковими кредитами, що отримані від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Строкові вклади (депозити)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1332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вклади (депозити)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1334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вклади (депозити)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1335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вкладами (депозитами)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1336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вкладами (депозитами) Національного банку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1338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строковими вкладами (депозитами)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Казначейські та інші цінні папери, що рефінансуються Національним банком України, та боргові фінансові інструменти, випущені Національним банком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Облігації внутрішньої державної позики,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Облігації зовнішньої державної позики,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органів державної влади та місцевого самоврядування,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випущені банками та небанківськими фінансовими установами,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нефінансових підприємств,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Переоцінка боргових цінних паперів,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борговими цінними паперами,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141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Облігації внутрішньої державної позики,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Облігації зовнішньої державної позики,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органів державної влади та місцевого самоврядування,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випущені банками та небанківськими фінансовими установами,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нефінансових підприємств,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Переоцінка боргових цінних паперів,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борговими цінними паперами,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борговими цінними паперами,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Облігації внутрішньої державної позики,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Облігації зовнішньої державної позики,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органів державної влади та місцевого самоврядування,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1423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випущені банками та небанківськими фінансовими установами,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нефінансових підприємств,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борговими цінними паперами,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борговими цінними паперами,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Депозитні сертифікати Національного банку України, розміщені в банках України, що оцінюються за справедливою 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Депозитні сертифікати Національного банку України, розміщені в банках України, що оцінюються за справедливою 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Переоцінка депозитних сертифікатів Національного банку України, розміщених у банках України, що оцінюються за справедливою 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депозитними сертифікатами Національного банку України, розміщеними в банках України, що оцінюються за справедливою 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депозитними сертифікатами Національного банку України, розміщеними в банках України, що оцінюються за справедливою 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депозитними сертифікатами Національного банку України, розміщеними в банках України, що оцінюються за справедливою 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Депозитні сертифікати Національного банку України, розміщені в банках України, що оцінюються за амортизованою собівартістю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1440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Депозитні сертифікати Національного банку України, розміщені в банках України, що оцінюються за амортизованою собівартістю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1446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депозитними сертифікатами Національного банку України, розміщеними в банках України, що оцінюються за амортизованою собівартістю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1447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депозитними сертифікатами Національного банку України, розміщеними в банках України, що оцінюються за амортизованою собівартістю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1448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депозитними сертифікатами Національного банку України, розміщеними в банках України, що оцінюються за амортизованою собівартістю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знецінення боргових цінних паперів, що рефінансуються Національним банком України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1490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знецінення боргових цінних паперів,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1491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10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знецінення боргових цінних паперів, що рефінансуються Національним банком України, у портфелі банку до погашення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n39"/>
      <w:bookmarkEnd w:id="6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1492 КА виключено на підставі Постанови Національного банку </w:t>
      </w:r>
      <w:hyperlink r:id="rId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40"/>
      <w:bookmarkEnd w:id="7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1493 КА виключено на підставі Постанови Національного банку </w:t>
      </w:r>
      <w:hyperlink r:id="rId5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2"/>
        <w:gridCol w:w="701"/>
        <w:gridCol w:w="7920"/>
      </w:tblGrid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" w:name="n41"/>
            <w:bookmarkEnd w:id="8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Кореспондентські рахунки, що відкриті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банків у розрахунках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1507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отриманими кредитами овердрафт від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коштами на вимогу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коштами на вимогу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Строкові вклади (депозити), що розміщені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Депозити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овернайт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розміщені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вклади (депозити), що розміщені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вклади (депозити), що розміщені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1514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Довгострокові вклади (депозити), що розміщені на умовах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субординованого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боргу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вкладами (депозитами), що розміщені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вкладами (депозитами), що розміщені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1517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строковими вкладами (депозитами), що розміщені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строковими вкладами (депозитами), що розміщені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строковими вкладами (депозитами), що розміщені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надані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лізинг (оренда), що наданий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Кредити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овернайт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надані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Кредити, що надані іншим банкам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кредити, що надані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кредити, що надані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надані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кредитами, що надані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1527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надані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кредитами, що надані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кредитами, що надані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заборгованість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1590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заборгованість інших банків за кредитними операціями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1592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коштами, розміщеними на кореспондентських рахунках в інших банках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160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1600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Кореспондентські рахунки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1602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 розрахунках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1607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 овердрафт, що надані іншим банкам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1608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 на вимогу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Строкові вклади (депозити)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Депозити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овернайт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вклади (депозити)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вклади (депозити)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вкладами (депозитами)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вкладами (депозитами)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1617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строковими вкладами (депозитами)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строковими вкладами (депозитами)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отримані від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Кредити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овернайт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отримані від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Кредити, що отримані від інших банків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кредити, що отримані від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кредити, що отримані від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отримані від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кредитами, що отримані від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1627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отримані від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кредитами, що отримані від інших банків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з банками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181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з банками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1811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з готівкою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1812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Дебіторська заборгованість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обліковуються за справедливою вартістю через прибуток або збиток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1819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Інша дебіторська заборгованість за операціями з банками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дебіторську заборгованість за операціями з банками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1890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дебіторську заборгованість за операціями з банками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з банками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з банками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1911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з готівкою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1912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Кредиторська заборгованість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обліковуються за справедливою вартістю через прибуток або збиток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1919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Інша кредиторська заборгованість за операціями з банками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42"/>
      <w:bookmarkEnd w:id="9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{Клас 1 із змінами, внесеними згідно з Постановами Національного банку </w:t>
      </w:r>
      <w:hyperlink r:id="rId6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229 від 22.06.2007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7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482 від 27.12.2007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8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9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402 від 22.06.2015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10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826 від 26.11.2015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11" w:anchor="n1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39 від 24.05.2017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12" w:anchor="n160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89 від 11.09.2017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- діють до 24 грудня 2017 року (включно)}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n43"/>
      <w:bookmarkEnd w:id="10"/>
      <w:r w:rsidRPr="003C4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Клас 2. Операції з клієнтами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16"/>
        <w:gridCol w:w="817"/>
        <w:gridCol w:w="7790"/>
      </w:tblGrid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" w:name="n44"/>
            <w:bookmarkEnd w:id="11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надані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Кредити, що надані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Кредити, що надані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Неамортизована премія за кредитами, що надані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Неамортизований дисконт за кредитами, що надані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Нараховані доходи за кредитами, що надані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надані за врахованими векселями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надані за врахованими векселями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2025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надані за врахованими векселями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врахованими векселями суб'єктів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надані за врахованими векселями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кредитами, що надані за врахованими векселями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кредитами, що надані за врахованими векселями суб’єктам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Вимоги, що придбані за операціями факторингу із суб'єктами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Вимоги, що придбані за операціями факторингу із суб'єктами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вимогами, що придбані за операціями факторингу із суб'єктами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вимогами, що придбані за операціями факторингу із суб'єктами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вимогами, що придбані за операціями факторингу із суб'єктами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вимогами, що придбані за операціями факторингу із суб'єктами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вимогами, що придбані за операціями факторингу із суб’єктами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 в поточну діяльність, що надані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банків у розрахунках у суб'єктів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кредити в поточну діяльність, що надані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 в поточну діяльність, що надані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кредитами в поточну діяльність, що надані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2066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 в поточну діяльність, що надані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 в поточну діяльність, що надані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 в поточну діяльність, що надані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кредитами в поточну діяльність, що надані суб’єктам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лізинг (оренда), що наданий суб'єктам господарювання</w:t>
            </w:r>
          </w:p>
        </w:tc>
      </w:tr>
      <w:tr w:rsidR="003C47A0" w:rsidRPr="003C47A0" w:rsidTr="003C47A0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лізинг (оренда), що наданий суб'єктам господарювання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" w:name="n45"/>
      <w:bookmarkEnd w:id="12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2072 А виключено на підставі Постанови Національного банку </w:t>
      </w:r>
      <w:hyperlink r:id="rId13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" w:name="n46"/>
      <w:bookmarkEnd w:id="13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2073 А виключено на підставі Постанови Національного банку </w:t>
      </w:r>
      <w:hyperlink r:id="rId1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71"/>
        <w:gridCol w:w="778"/>
        <w:gridCol w:w="7874"/>
      </w:tblGrid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" w:name="n47"/>
            <w:bookmarkEnd w:id="14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кредити, що надані суб'єктам господарювання за участю кредитів Національного банку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фінансовим лізингом, що наданий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фінансовим лізингом, що наданий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фінансовим лізингом, що наданий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фінансовим лізингом, що наданий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фінансовим лізингом (орендою), що наданий суб’єктам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Іпотечні кредити,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іпотечні кредити,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іпотечні кредити,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іпотечними кредитами,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2086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іпотечними кредитами,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іпотечними кредитами,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іпотечними кредитами,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іпотечними кредитами, що надані суб’єктам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іпотечні кредити,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іпотечні кредити,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іпотечними кредитами,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іпотечними кредитами,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іпотечними кредитами,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іпотечними кредитами,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Прострочені нараховані доходи за іпотечними кредитами, що надані суб'єктам господарювання".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кредити,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кредити,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Іпотечні кредити,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іпотечні кредити,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іпотечні кредити,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іпотечними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іпотечними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іпотечними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іпотечними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іпотечними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Іпотечні кредити,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іпотечні кредити,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іпотечні кредити,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2135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іпотечними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іпотечними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іпотечними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іпотечними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іпотечними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 на поточні потреби,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кредити на поточні потреби,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 на поточні потреби,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кредитами на поточні потреби,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 на поточні потреби,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 на поточні потреби,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 на поточні потреби,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кредитами на поточні потреби,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лізинг (оренда), що наданий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лізинг (оренда), що наданий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2215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фінансовим лізингом, що наданий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2216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фінансовим лізингом, що наданий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2217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фінансовим лізингом, що наданий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2218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фінансовим лізингом, що наданий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2219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фінансовим лізингом (орендою), що наданий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надані за врахованими векселями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2220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надані за врахованими векселями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2226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врахованими векселями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2227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що надані за врахованими векселями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2228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кредитами, що надані за врахованими векселями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2229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кредитами, що надані за врахованими векселями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Іпотечні кредити,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іпотечні кредити,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іпотечні кредити,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іпотечними кредитами,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іпотечними кредитами,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іпотечними кредитами,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іпотечними кредитами,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іпотечними кредитами,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заборгованість за кредитами, що надані клієнтам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заборгованість за кредитами, що надані клієнтам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кредити, що надані клієнтам та оцінюються на індивідуальній основі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кредити, що надані клієнтам та оцінюються на портфельній основі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бюджету та позабюджетних фондів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251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2512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Державного бюджету України цільового характеру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2513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Державного казначейства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2518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Бюджетні кошти клієнтів, які утримуються за рахунок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2520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Поточні рахунки клієнтів, які утримуються за рахунок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2523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Поточні рахунки цільового характеру клієнтів, які утримуються за рахунок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2525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Вклади (депозити) клієнтів, які утримуються за рахунок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2526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 розрахунках клієнтів, які утримуються за рахунок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2528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 клієнтів банку, які утримуються за рахунок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бюджетних установ, що включаються до спеціального фонду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2530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бюджетних установ, що включаються до спеціального фонду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2531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Кошти, що вилучені уповноваженими органами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2538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 бюджетних установ, що включаються до спеціального фонду Державного бюджету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місцевих бюджетів та бюджетні кошти клієнтів, які утримуються за рахунок місцевих бюджетів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бюджету Автономної Республіки Крим та обласних бюджетів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районних, міських, селищних та сільських бюджетів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бюджету Автономної Республіки Крим та обласних бюджетів цільового характеру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районних, міських, селищних та сільських бюджетів цільового характеру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2546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Вклади (депозити) місцевих бюджетів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 місцевих бюджетів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бюджетних установ, що включаються до спеціального фонду бюджетів Автономної Республіки Крим, областей, міст Києва і Севастополя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місцевого фінансового органу для обслуговування місцевих бюджетів у частині бюджету розвитку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головних розпорядників та розпорядників нижчого рівня для обслуговування місцевих бюджетів у частині бюджету розвитку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 розрахунках клієнтів, які утримуються за рахунок бюджету Автономної Республіки Крим та обласних бюджетів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бюджетних установ, що включаються до спеціального фонду бюджету Автономної Республіки Крим та обласних бюджетів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 розрахунках клієнтів, які утримуються за рахунок районних, міських, селищних та сільських бюджетів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бюджетних установ, що включаються до спеціальних фондів районних, міських, районних у містах, селищних та сільських бюджетів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Кошти, отримані одержувачами бюджетних коштів, які не є бюджетними установами, на виконання бюджетних призначень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 бюджетних установ, що включаються до спеціального фонду бюджетів Автономної Республіки Крим, областей, міст Києва і Севастополя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позабюджетних фондів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2560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Державні позабюджетні фонди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2561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Галузеві позабюджетні фонди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2562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Регіональні позабюджетні фонди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2565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Цільові кошти позабюджетних фондів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2568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 позабюджетних фондів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державного та місцевого бюджетів для виплат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2570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державного бюджету для виплат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2571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державного та місцевих бюджетів для цільових виплат готівкою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2572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місцевих бюджетів для виплат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клієнтів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Поточні рахунки банку-управителя з довірчого управління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 розрахунках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Розподільчі рахунки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Цільові кошти на вимогу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суб'єктів господарювання для здійснення операцій з використанням платіжних карток</w:t>
            </w:r>
          </w:p>
        </w:tc>
      </w:tr>
      <w:tr w:rsidR="003C47A0" w:rsidRPr="003C47A0" w:rsidTr="003C47A0">
        <w:tc>
          <w:tcPr>
            <w:tcW w:w="49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{Рахунок 2606 групи рахунків 260 розділу 26 класу 2 виключено на підставі Постанови Національного банку </w:t>
            </w:r>
            <w:hyperlink r:id="rId15" w:anchor="n21" w:tgtFrame="_blank" w:history="1">
              <w:r w:rsidRPr="003C47A0">
                <w:rPr>
                  <w:rFonts w:ascii="Times New Roman" w:eastAsia="Times New Roman" w:hAnsi="Times New Roman" w:cs="Times New Roman"/>
                  <w:i/>
                  <w:iCs/>
                  <w:color w:val="000099"/>
                  <w:sz w:val="24"/>
                  <w:szCs w:val="24"/>
                  <w:u w:val="single"/>
                  <w:lang w:eastAsia="uk-UA"/>
                </w:rPr>
                <w:t>№ 39 від 24.05.2017</w:t>
              </w:r>
            </w:hyperlink>
            <w:r w:rsidRPr="003C47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}</w:t>
            </w:r>
          </w:p>
        </w:tc>
      </w:tr>
      <w:tr w:rsidR="003C47A0" w:rsidRPr="003C47A0" w:rsidTr="003C47A0">
        <w:trPr>
          <w:trHeight w:val="468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суб'єктів господарювання, що прийняті для подальшого переказу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 овердрафт, що надані суб'єктам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 на вимогу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Строкові кошти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вклади (депозити)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Кошти, що отримані від суб'єктів господарювання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вклади (депозити)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коштами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коштами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строковими коштами суб'єктів господарювання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2622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 розрахунках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фізичних осіб для здійснення операцій з використанням платіжних карток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 овердрафт, що надані фізичним особам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 на вимогу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Строкові кошти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вклади (депозити)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вклади (депозити)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коштами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коштами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строковими коштами фізичних осіб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виборчих фондів та фонду референдуму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виборчого фонду кандидата на пост Президента України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виборчого фонду політичної партії, кандидати у депутати від якої зареєстровані в загальнодержавному багатомандатному виборчому окрузі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виборчого фонду місцевої організації партії, кандидати в депутати від якої зареєстровані в багатомандатних виборчих округах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виборчого фонду кандидата в народні депутати України в одномандатному виборчому окрузі, кандидата в депутати в одномандатному виборчому окрузі, кандидата на посаду сільського, селищного, міського голови, старости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фонду референдуму ініціативної групи з проведення всеукраїнського референдуму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небанківських фінансових установ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небанківських фінансових установ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вклади (депозити) небанківських фінансових установ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вклади (депозити) небанківських фінансових установ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строковими коштами небанківських фінансових установ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2654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небанківських фінансових установ, що прийняті для подальшого переказу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строковими коштами небанківських фінансових установ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вимогу небанківських фінансових установ для здійснення операцій з використанням платіжних карток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кредитами овердрафт, що надані небанківським фінансовим установам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 небанківських фінансових установ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отримані від міжнародних та інших організацій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отримані від міжнародних та інших організацій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кредити, що отримані від міжнародних та інших організацій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кредити, що отримані від міжнародних та інших організацій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кредитами, що отримані від міжнародних та інших організацій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кредитами, що отримані від міжнародних та інших організацій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кредитами, що отримані від міжнародних та інших організацій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з клієнтами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з клієнтами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з купівлі-продажу іноземної валюти, банківських та дорогоцінних металів для клієнтів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розрахунками за цінними паперами для клієнтів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Дебіторська заборгованість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обліковуються за справедливою вартістю через прибуток або збиток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2805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з грошово-речовими лотереями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2806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індексацією грошових заощаджень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2809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Інша дебіторська заборгованість за операціями з клієнтами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дебіторську заборгованість за операціями з клієнтами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2890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дебіторську заборгованість за операціями з клієнтами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і транзитні рахунки за операціями з клієнтами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з клієнтами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з купівлі-продажу іноземної валюти, банківських та дорогоцінних металів для клієнтів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розрахунками за цінними паперами для клієнтів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прийняті платежі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клієнтів банку за недіючими рахунками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банку за випущеними електронними грошима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з грошово-речовими лотереями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індексацією грошових заощаджень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з цінними паперами колишнього СРСР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іншими операціями колишнього СРСР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Інша кредиторська заборгованість за операціями з клієнтами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Транзитні рахунки за операціями з клієнтами банку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2920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Транзитний рахунок за операціями, здійсненими через банкомат</w:t>
            </w:r>
          </w:p>
        </w:tc>
      </w:tr>
      <w:tr w:rsidR="003C47A0" w:rsidRPr="003C47A0" w:rsidTr="003C47A0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2924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Транзитний рахунок за операціями, здійсненими з використанням платіжних карток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5" w:name="n48"/>
      <w:bookmarkEnd w:id="15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{Клас 2 із змінами, внесеними згідно з Постановами Національного банку </w:t>
      </w:r>
      <w:hyperlink r:id="rId16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457 від 01.12.2005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17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482 від 27.12.2007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18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458 від 06.08.2009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19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405 від 01.09.2010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20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227 від 08.06.2012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21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22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184 від 21.05.2013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23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359 від 16.06.2014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2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402 від 22.06.2015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25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589 від 08.09.2015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26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826 від 26.11.2015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27" w:anchor="n21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39 від 24.05.2017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28" w:anchor="n192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89 від 11.09.2017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- діють до 24 грудня 2017 року (включно), </w:t>
      </w:r>
      <w:hyperlink r:id="rId29" w:anchor="n5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117 від 17.11.2017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- діє до 24 грудня 2017 року (включно)}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6" w:name="n49"/>
      <w:bookmarkEnd w:id="16"/>
      <w:r w:rsidRPr="003C4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Клас 3. Операції з цінними паперами та інші активи і зобов'язання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69"/>
        <w:gridCol w:w="899"/>
        <w:gridCol w:w="7855"/>
      </w:tblGrid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n50"/>
            <w:bookmarkEnd w:id="17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 папери та інші фінансові інвестиції, що обліковуються за справедливою вартістю через прибуток або збиток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Акції та інші фінансові інвестиції, що обліковуються за справедливою вартістю через прибуток або збиток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Акції та інші цінні папери з нефіксованим прибутком, що випущені банками, у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Акції та інші цінні папери з нефіксованим прибутком, що випущені небанківськими фінансовими установами, у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акції та цінні папери з нефіксованим прибутком у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фінансові інвестиції, що обліковуються за справедливою вартістю через прибуток або збиток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Переоцінка акцій та інших фінансових інвестицій, що обліковуються за справедливою вартістю через прибуток або збиток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акціями та іншими фінансовими інвестиціями, що обліковуються за справедливою вартістю через прибуток або збиток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в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3010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органів державної влади в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3011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органів місцевого самоврядування в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3012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випущені банками, у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3013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випущені небанківськими фінансовими установами, у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3014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нефінансових підприємств у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3015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Переоцінка боргових цінних паперів у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3016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 в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3017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 в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3018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борговими цінними паперами в торговому портфелі банку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Похідні фінансові активи,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3040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за придбаними опціонними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3041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за форвардними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3042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за ф'ючерсними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3043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Активи за валютними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3044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Активи за процентними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3049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за іншими похідними фінансовими інструментами,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 папери та інші фінансові інвестиції в портфелі банку на продаж та похідні фінансові активи, що призначені для обліку хеджування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Акції та інші фінансові інвестиції в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Акції та інші цінні папери з нефіксованим прибутком, що випущені банками, у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Акції та інші цінні папери з нефіксованим прибутком, що випущені небанківськими фінансовими установами, у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акції та цінні папери з нефіксованим прибутком у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фінансові інвестиції в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Переоцінка акцій та інших фінансових інвестицій у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акціями та іншими фінансовими інвестиціями в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в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органів державної влади в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органів місцевого самоврядування в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3112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випущені банками, у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випущені небанківськими фінансовими установами, у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нефінансових підприємств у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Переоцінка боргових цінних паперів у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 в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 в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борговими цінними паперами в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3119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борговими цінними паперами в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асоційовані компанії, що утримуються з метою продажу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3122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асоційовані банки, що утримуються з метою продажу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3123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асоційовані небанківські фінансові установи, що утримуються з метою продажу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3125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інші асоційовані компанії, що утримуються з метою продажу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3128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інвестиціями в асоційовані компанії, що утримуються з метою продажу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дочірні компанії, що утримуються з метою продажу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3132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дочірні банки, що утримуються з метою продажу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3133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дочірні небанківські фінансові установи, що утримуються з метою продажу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3135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інші дочірні компанії, що утримуються з метою продажу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3138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інвестиціями в дочірні компанії, що утримуються з метою продажу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Похідні фінансові активи, що призначені для обліку хеджування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3140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за придбаними опціонними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3141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за форвардними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3142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за ф'ючерсними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3143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Активи за валютними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3144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Активи за процентними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знецінення фінансових інвестицій у портфелі банку на продаж</w:t>
            </w:r>
          </w:p>
        </w:tc>
      </w:tr>
      <w:tr w:rsidR="003C47A0" w:rsidRPr="003C47A0" w:rsidTr="003C47A0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3190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знецінення фінансових інвестицій у портфелі банку на продаж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8" w:name="n51"/>
      <w:bookmarkEnd w:id="18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3191 КА виключено на підставі Постанови Національного банку </w:t>
      </w:r>
      <w:hyperlink r:id="rId30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13"/>
        <w:gridCol w:w="810"/>
        <w:gridCol w:w="7900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n52"/>
            <w:bookmarkEnd w:id="19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 папери в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в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органів державної влади в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органів місцевого самоврядування в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випущені банками, у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папери, випущені небанківськими фінансовими установами, у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Боргові цінні папери нефінансових підприємств у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борговими цінними паперами в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борговими цінними паперами в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борговими цінними паперами в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борговими цінними паперами в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знецінення цінних паперів у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3290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знецінення цінних паперів у портфелі банку до погашення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0" w:name="n53"/>
      <w:bookmarkEnd w:id="20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3291 КА виключено на підставі Постанови Національного банку </w:t>
      </w:r>
      <w:hyperlink r:id="rId31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2"/>
        <w:gridCol w:w="902"/>
        <w:gridCol w:w="7819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" w:name="n54"/>
            <w:bookmarkEnd w:id="21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 папери власного боргу та похідні фінансові зобов'язання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цінні папери власного боргу,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прості векселі,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3301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Акцепти, що надані за короткостроковими переказними векселями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3305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короткострокові цінні папери власного боргу,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3306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короткостроковими цінними паперами власного боргу,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3307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короткостроковими цінними паперами власного боргу,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3308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короткостроковими цінними паперами власного боргу,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цінні папери власного боргу,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3310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прості векселі,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3311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Акцепти, що надані за довгостроковими переказними векселями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3315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довгострокові цінні папери власного боргу,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3316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довгостроковими цінними паперами власного боргу,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3317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довгостроковими цінними паперами власного боргу,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3318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довгостроковими цінними паперами власного боргу,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ощадні (депозитні) сертифікати,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Короткострокові ощадні (депозитні) сертифікати,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короткостроковими ощадними (депозитними) сертифікатами,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3327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короткостроковими ощадними (депозитними) сертифікатами,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короткостроковими ощадними (депозитними) сертифікатами,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333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ощадні (депозитні) сертифікати,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3330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Довгострокові ощадні (депозитні) сертифікати,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3336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довгостроковими ощадними (депозитними) сертифікатами,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3337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довгостроковими ощадними (депозитними) сертифікатами,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3338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довгостроковими ощадними (депозитними) сертифікатами,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334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Ощадні (депозитні) сертифікати на вимогу,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3340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Ощадні (депозитні) сертифікати на вимогу, емітовані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3346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ощадними (депозитними) сертифікатами на вимогу,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3347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ощадними (депозитними) сертифікатами на вимогу,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3348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ощадними (депозитними) сертифікатами на вимогу,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Похідні фінансові зобов'язання,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3350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за проданими опціонними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3351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за форвардними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3352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за ф'ючерсними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3353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Зобов'язання за валютними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3354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Зобов'язання за процентними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3359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за іншими похідними фінансовими інструментами,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Похідні фінансові зобов'язання, що призначені для обліку хеджування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3360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за проданими опціонними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3361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за форвардними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3362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за ф'ючерсними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3363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Зобов'язання за валютними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3364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Зобов'язання за процентними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за привілейованими акціями,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3370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за привілейованими акціями,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3376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зобов'язаннями за привілейованими акціями,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3377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зобов'язаннями за привілейованими акціями,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3378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привілейованими акціями, емітованими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338</w:t>
            </w:r>
          </w:p>
        </w:tc>
        <w:tc>
          <w:tcPr>
            <w:tcW w:w="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Фінансові зобов'язання, що оцінюються за справедливою вартістю з визнанням переоцінки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3380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"Фінансові зобов'язання,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3385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Переоцінка фінансових зобов'язань,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3386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Неамортизований дисконт за фінансовими зобов'язаннями,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3387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Неамортизована премія за фінансовими зобов'язаннями,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3388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фінансовими зобов'язаннями,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34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Запаси матеріальних цінностей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Запаси матеріальних цінностей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Запаси матеріальних цінностей на складі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3402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Запаси матеріальних цінностей у підзвітних осіб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3403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Дорогоцінні метали в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3407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Дорогоцінні метали в дорозі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3408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Необоротні активи, утримувані для продажу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3409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Майно, що перейшло у власність банку як заставодержателя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активи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майбутніх періодів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майбутніх періодів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господарською діяльністю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3510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 придбання активів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3519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послуги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Розрахунки за податками та обов'язковими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платежами</w:t>
            </w:r>
            <w:proofErr w:type="spellEnd"/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3520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податком на прибуток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3521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Відстрочений податковий актив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3522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Дебіторська заборгованість за податками та обов'язковими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платежами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крім податку на прибуток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354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банку з фінансовими інструментами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3540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 придбання та продажу іноземної валюти та банківських металів за рахунок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3541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розрахунками за цінними паперами для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3548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з іншими фінансовими інструментами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355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розрахунками з працівниками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3550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Аванси працівникам банку на витрати з відрядження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3551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Аванси працівникам банку на господарські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3552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Нестачі та інші нарахування на працівників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3559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Інша дебіторська заборгованість за розрахунками з працівниками банку та іншими особами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357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нараховані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3570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розрахунково-касове обслуговування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3578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нараховані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3579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Прострочені інші нараховані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дебіторську заборгованість за операціями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3590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дебіторську заборгованість за операціями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3599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під заборгованість за іншими нарахованими доходами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пасиви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Доходи майбутніх періодів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Доходи майбутніх періодів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господарською діяльністю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3610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 придбання активів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3615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фінансовим лізингом (орендою)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3619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послуги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Розрахунки за податками та обов'язковими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платежами</w:t>
            </w:r>
            <w:proofErr w:type="spellEnd"/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3620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податком на прибуток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3621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Відстрочені податкові зобов'язання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3622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Кредиторська заборгованість за податками та обов'язковими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платежами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крім податку на прибуток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3623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зборами до Фонду гарантування вкладів фізичних осіб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363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з акціонерами (учасниками)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2" w:name="n55"/>
      <w:bookmarkEnd w:id="22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3630 П виключено на підставі Постанови Національного банку </w:t>
      </w:r>
      <w:hyperlink r:id="rId32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13"/>
        <w:gridCol w:w="810"/>
        <w:gridCol w:w="7900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" w:name="n56"/>
            <w:bookmarkEnd w:id="23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3631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перед акціонерами (учасниками) банку за дивідендами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364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банку з фінансовими інструментами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3640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 придбання та продажу іноземної валюти та банківських металів за рахунок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3641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розрахунками за цінними паперами для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3648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з іншими фінансовими інструментами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розрахунками з працівниками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Заборгованість працівникам банку на відрядження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Заборгованість працівникам банку на господарські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Нарахування працівникам банку за заробітною платою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Утримання з працівників банку на користь третіх осіб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відпускні до сплати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оплати відпусток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Інша кредиторська заборгованість за розрахунками з працівниками банку та іншими особами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366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Субординований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борг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3660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Субординований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борг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3661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Облігації, емітовані банком, на умовах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субординованого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боргу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3666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Неамортизований дисконт за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субординованим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боргом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3667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Неамортизована премія за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субординованим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боргом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3668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Нараховані витрати за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субординованим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боргом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367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нараховані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3670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розрахунково-касове обслуговування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3678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нараховані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Банківські резерви на покриття ризиків і витрат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3690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виданими фінансовими зобов'язаннями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3699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Резерви за іншими нефінансовими зобов'язаннями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Клірингові рахунки, суми до з'ясування та транзитні рахунки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Клірингові рахунки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3705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Клірингові рахунки за розрахунками платіжними картками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Дебетові суми до з'ясування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Дебетові суми до з'ясування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Кредитові суми до з'ясування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3720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Кредитові суми до з'ясування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Транзитні рахунки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3739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Транзитний рахунок за іншими розрахунками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Позиція банку щодо іноземної валюти та банківських металів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Позиція банку щодо іноземної валюти та банківських металів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Позиція банку щодо іноземної валюти та банківських металів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Еквівалент позиції банку щодо іноземної валюти та банківських металів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4" w:name="n57"/>
      <w:bookmarkEnd w:id="24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{Групу рахунків 381 розділу 38 виключено на підставі Постанови Національного банку </w:t>
      </w:r>
      <w:hyperlink r:id="rId33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13"/>
        <w:gridCol w:w="810"/>
        <w:gridCol w:w="7900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" w:name="n58"/>
            <w:bookmarkEnd w:id="25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між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між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Рахунки філій, що відкриті в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3901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Рахунки, що відкриті для філій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за коштами, що надані філіям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3903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за коштами, що отримані від філій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3904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коштами, що надані філіям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3905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витрати за коштами, що отримані від філій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3906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з готівкою між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3907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з готівкою між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Транзитні рахунки за розрахунками між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3928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Транзитні рахунки для дебетових сум, що не були підтверджені філіями банків, розташованими в Україні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3929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Транзитні рахунки для кредитових сум, що не були підтверджені філіями банків, розташованими в Україні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6" w:name="n59"/>
      <w:bookmarkEnd w:id="26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{Клас 3 із змінами, внесеними згідно з Постановами Національного банку </w:t>
      </w:r>
      <w:hyperlink r:id="rId3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556 від 17.11.2004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35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359 від 03.10.2005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36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457 від 13.12.2006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37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229 від 22.06.2007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38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310 від 31.08.2007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39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482 від 27.12.2007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40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41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402 від 22.06.2015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42" w:anchor="n22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39 від 24.05.2017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43" w:anchor="n25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89 від 11.09.2017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- діють до 24 грудня 2017 року (включно)}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7" w:name="n60"/>
      <w:bookmarkEnd w:id="27"/>
      <w:r w:rsidRPr="003C4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Клас 4. Фінансові та капітальні інвестиції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"/>
        <w:gridCol w:w="891"/>
        <w:gridCol w:w="7769"/>
      </w:tblGrid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" w:name="n61"/>
            <w:bookmarkEnd w:id="28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асоційовані компанії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асоційовані компанії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4102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асоційовані банки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4103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асоційовані небанківські фінансові установи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4105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інші асоційовані компанії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4108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інвестиціями в асоційовані компанії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дочірні компанії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дочірні компанії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4202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дочірні банки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4203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дочірні небанківські фінансові установи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4205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Інвестиції в інші дочірні компанії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4208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інвестиціями в дочірні компанії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Нематеріальні активи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Нематеріальні активи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Нематеріальні активи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4309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Накопичена амортизація нематеріальних активів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Капітальні інвестиції в нематеріальні активи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Капітальні інвестиції за не введеними в експлуатацію нематеріальними активами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Гудвіл, що виник у результаті придбання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4321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Гудвіл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Основні засоби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Основні засоби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Основні засоби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4409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Знос основних засобів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Інвестиційна нерухомість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Інвестиційна нерухомість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4419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Знос інвестиційної нерухомості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Капітальні інвестиції за основними засобами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4430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Капітальні інвестиції за незавершеним будівництвом і за не введеними в експлуатацію основними засобами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4431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Обладнання, що потребує монтажу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необоротні матеріальні активи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необоротні матеріальні активи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необоротні матеріальні активи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4509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Знос інших необоротних матеріальних активів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Капітальні інвестиції за основними засобами, що отримані в оперативний лізинг (оренду)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4530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Капітальні інвестиції за основними засобами, що отримані в оперативний лізинг (оренду)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9" w:name="n62"/>
      <w:bookmarkEnd w:id="29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{Клас 4 із змінами, внесеними згідно з Постановами Національного банку </w:t>
      </w:r>
      <w:hyperlink r:id="rId4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359 від 03.10.2005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45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229 від 22.06.2007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46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0" w:name="n63"/>
      <w:bookmarkEnd w:id="30"/>
      <w:r w:rsidRPr="003C4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Клас 5. Капітал банку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77"/>
        <w:gridCol w:w="844"/>
        <w:gridCol w:w="7802"/>
      </w:tblGrid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" w:name="n64"/>
            <w:bookmarkEnd w:id="31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Статутний капітал та інші фонди банку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Статутний капітал банку</w:t>
            </w:r>
          </w:p>
        </w:tc>
      </w:tr>
      <w:tr w:rsidR="003C47A0" w:rsidRPr="003C47A0" w:rsidTr="003C47A0"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Статутний капітал банку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2" w:name="n65"/>
      <w:bookmarkEnd w:id="32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5001 КП виключено на підставі Постанови Національного банку </w:t>
      </w:r>
      <w:hyperlink r:id="rId47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75"/>
        <w:gridCol w:w="875"/>
        <w:gridCol w:w="7873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" w:name="n66"/>
            <w:bookmarkEnd w:id="33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</w:t>
            </w:r>
          </w:p>
        </w:tc>
        <w:tc>
          <w:tcPr>
            <w:tcW w:w="4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Власні акції (частки, паї), що викуплені в акціонерів (учасників)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4" w:name="n67"/>
      <w:bookmarkEnd w:id="34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5003 КП виключено на підставі Постанови Національного банку </w:t>
      </w:r>
      <w:hyperlink r:id="rId48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13"/>
        <w:gridCol w:w="810"/>
        <w:gridCol w:w="7900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" w:name="n68"/>
            <w:bookmarkEnd w:id="35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Незареєстрований статутний капітал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Емісійні різниці та додаткові внески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Емісійні різниці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Операції з акціонерами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Загальні резерви та фонди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5020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Загальні резерви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5021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Резервні фонди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5022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фонди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503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минулих років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5030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Нерозподілені прибутки минулих років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5031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Непокриті збитки минулих років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504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звітного року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5040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Прибуток звітного року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5041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Збиток звітного року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переоцінки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переоцінки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переоцінки основних засобів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переоцінки нематеріальних активів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переоцінки фінансових інструментів у портфелі банку на продаж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6" w:name="n69"/>
      <w:bookmarkEnd w:id="36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5103 П виключено на підставі Постанови Національного банку </w:t>
      </w:r>
      <w:hyperlink r:id="rId49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84"/>
        <w:gridCol w:w="883"/>
        <w:gridCol w:w="7856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n70"/>
            <w:bookmarkEnd w:id="37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5103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переоцінки інвестицій в асоційовані компанії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5104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переоцінки за операціями хеджування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5105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Результати коригування вартості фінансових інструментів під час первісного визнання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Приписний капітал філії іноземного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Приписний капітал філії іноземного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Приписний капітал філії іноземного банку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8" w:name="n71"/>
      <w:bookmarkEnd w:id="38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{Клас 5 із змінами, внесеними згідно з Постановами Національного банку </w:t>
      </w:r>
      <w:hyperlink r:id="rId50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556 від 17.11.2004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51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359 від 03.10.2005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52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229 від 22.06.2007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53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227 від 08.06.2012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5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55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359 від 16.06.2014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56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402 від 22.06.2015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57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826 від 26.11.2015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9" w:name="n72"/>
      <w:bookmarkEnd w:id="39"/>
      <w:r w:rsidRPr="003C4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Клас 6. Доходи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47"/>
        <w:gridCol w:w="910"/>
        <w:gridCol w:w="7766"/>
      </w:tblGrid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" w:name="n73"/>
            <w:bookmarkEnd w:id="40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коштами, що розміщені в Національному банку України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коштами на вимогу, що розміщені в Національному банку України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доходи за коштами, що надані Національному банку України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короткостроковими вкладами (депозитами), що розміщені в Національному банку України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коштами, що розміщені в інших банках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6010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коштами на вимогу, що розміщені в інших банках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6011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доходи за депозитами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овернайт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розміщені в інших банках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6012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короткостроковими вкладами (депозитами), що розміщені в інших банках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6013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довгостроковими вкладами (депозитами), що розміщені в інших банках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6014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доходи за кредитами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овернайт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надані іншим банкам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6015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доходи за кредитами, що надані іншим банкам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6016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 овердрафт та короткостроковими кредитами, що надані іншим банкам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6017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довгостроковими кредитами, що надані іншим банкам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6018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фінансовим лізингом (орендою), що наданий іншим банкам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кредитами, що надані суб'єктам господарювання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6020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 овердрафт, що надані суб'єктам господарювання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6021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доходи за кредитами, що надані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6022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кредитами, що надані за врахованими векселями суб'єктам господарювання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6023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операціями з факторингу із суб'єктами господарювання</w:t>
            </w:r>
          </w:p>
        </w:tc>
      </w:tr>
      <w:tr w:rsidR="003C47A0" w:rsidRPr="003C47A0" w:rsidTr="003C47A0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6026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 в поточну діяльність, що надані суб'єктам господарювання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1" w:name="n74"/>
      <w:bookmarkEnd w:id="41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{Рахунок 6027 АП виключено на підставі Постанови Національного банку </w:t>
      </w:r>
      <w:hyperlink r:id="rId58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184 від 21.05.2013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84"/>
        <w:gridCol w:w="883"/>
        <w:gridCol w:w="7856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" w:name="n75"/>
            <w:bookmarkEnd w:id="42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6028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фінансовим лізингом (орендою), що наданий суб'єктам господарювання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6029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іпотечними кредитами, що надані суб'єктам господарювання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6030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6031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6032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іпотечними кредитами, що надані органам державної влади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6033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іпотечними кредитами, що надані органам місцевого самоврядування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кредитами, що надані фізичним особам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6040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 овердрафт, що надані фізичним особам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6042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 на поточні потреби, що надані фізичним особам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6044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фінансовим лізингом (орендою), що наданий фізичним особам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6045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кредитами, що надані за врахованими векселями фізичним особам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6046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іпотечними кредитами, що надані фізичним особам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цінними паперами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6050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цінними паперами, що рефінансуються Національним банком України, у портфелі банку на продаж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6051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цінними паперами, що рефінансуються Національним банком України, у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6052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іншими цінними паперами в портфелі банку на продаж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6053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іншими цінними паперами в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6054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депозитними сертифікатами Національного банку України, розміщеними в банках України, що оцінюються за справедливою вартістю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6055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депозитними сертифікатами Національного банку України, розміщеними в банках України, що оцінюються за амортизованою собівартістю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6056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цінними паперами, що рефінансуються Національним банком України, у торговому портфелі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6057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цінними паперами в торговому портфелі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6080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процентні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6096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доходи за кредитами (депозитами), наданими (розміщеними) на умовах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субординованого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боргу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6099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процентні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банками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розрахунково-касового обслуговування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6101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кредитного обслуговування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6103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цінними паперами для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6104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на валютному ринку та ринку банківських металів для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6106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довірчого обслуговування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6108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позабалансовими операціями з банками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6109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комісійні доходи за операціями з банками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клієнтами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6110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розрахунково-касового обслуговування клієнтів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6111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кредитного обслуговування клієнтів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6113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цінними паперами для клієнтів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6114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на валютному ринку та ринку банківських металів для клієнтів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6116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довірчого обслуговування клієнтів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6118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позабалансовими операціями з клієнтами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6119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комісійні доходи за операціями з клієнтами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6180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переоцінки та від операцій з купівлі-продажу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переоцінки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6201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переоцінки інших похідних фінансових інструментів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6202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Результат від переоцінки цінних паперів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банками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6203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переоцінки цінних паперів та інших фінансових інвестицій, що обліковуються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6204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переоцінки іноземної валюти та банківських металів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6205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переоцінки придбаних опціонних контрактів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6206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переоцінки форвардних контрактів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6207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переоцінки ф'ючерсних контрактів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6208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Результат від переоцінки валютних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6209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Результат від переоцінки процентних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621</w:t>
            </w:r>
          </w:p>
        </w:tc>
        <w:tc>
          <w:tcPr>
            <w:tcW w:w="4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операцій з купівлі-продажу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6211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операцій з купівлі-продажу інших похідних фінансових інструментів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6212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Результат від операцій з купівлі-продажу цінних паперів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банками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6213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операцій з купівлі-продажу цінних паперів та інших фінансових інвестицій, що обліковуються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6214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операцій з купівлі-продажу іноземної валюти та банківських металів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6215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операцій з купівлі-продажу придбаних опціонних контрактів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6216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операцій з купівлі-продажу форвардних контрактів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6217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операцій з купівлі-продажу ф'ючерсних контрактів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6218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Результат від операцій з купівлі-продажу валютних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6219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Результат від операцій з купівлі-продажу процентних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Дохід у вигляді дивідендів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Дохід у вигляді дивідендів за акціями, що обліковуються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6301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Дохід у вигляді дивідендів за акціями, що обліковуються за справедливою вартістю через інший сукупний дохід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6302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Дохід у вигляді дивідендів за інвестиціями в асоційовані компанії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6303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4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Дохід у вигляді дивідендів за інвестиціями в дочірні компанії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3" w:name="n76"/>
      <w:bookmarkEnd w:id="43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{Групу рахунків 631 розділу 63 виключено на підставі Постанови Національного банку </w:t>
      </w:r>
      <w:hyperlink r:id="rId59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13"/>
        <w:gridCol w:w="810"/>
        <w:gridCol w:w="7900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" w:name="n77"/>
            <w:bookmarkEnd w:id="44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Дохід від інвестицій в асоційовані і дочірні компанії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Дохід від інвестицій в асоційовані компанії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Дохід від інвестицій у дочірні компанії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638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доходи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6380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доходи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Дохід під час первісного визнання фінансових активів за вартістю, вищою/нижчою, ніж справедлива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переоцінки об'єкта хеджування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переоцінки інструменту хеджування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6393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Результат від продажу цінних паперів та інших фінансових інвестицій з портфеля банку на продаж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Доходи від переоцінки об'єктів інвестиційної нерухомості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Доходи від оперативного лізингу (оренди)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Доходи від наданих консультаційних послуг фінансового характеру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Штрафи, пені, що отримані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Дохід під час первісного визнання фінансових зобов'язань за вартістю, вищою/нижчою, ніж справедлива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6399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6490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Позитивний результат від продажу нематеріальних активів та основних засобів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6499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банками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розрахунково-касового обслуговування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кредитного обслуговування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6503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цінними паперами для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6504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на валютному ринку та ринку банківських металів для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6506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довірчого обслуговування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6508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позабалансовими операціями з банками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6509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комісійні доходи за операціями з банками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клієнтами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розрахунково-касового обслуговування клієнтів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6511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кредитного обслуговування клієнтів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цінними паперами для клієнтів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на валютному ринку та ринку банківських металів для клієнтів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від довірчого обслуговування клієнтів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позабалансовими операціями з клієнтами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6519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комісійні доходи за операціями з клієнтами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6520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доходи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Повернення списаних активів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Повернення списаних активів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Повернення раніше списаної безнадійної дебіторської заборгованості за операціями з банками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Повернення раніше списаної безнадійної заборгованості інших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6712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Повернення раніше списаної безнадійної заборгованості за кредитами, що надані клієнтам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6713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Повернення раніше списаної безнадійної заборгованості від знецінення цінних паперів на продаж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6714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Повернення раніше списаної безнадійної заборгованості від знецінення цінних паперів у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6715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Повернення раніше списаної безнадійної іншої дебіторської заборгованості та інших активів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6717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Повернення раніше списаних безнадійних доходів минулих років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5" w:name="n78"/>
      <w:bookmarkEnd w:id="45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{Розділ рахунків 68 "Непередбачені доходи" класу 6 "Доходи" виключено на підставі Постанови Правління Національного банку </w:t>
      </w:r>
      <w:hyperlink r:id="rId60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76 від 06.03.2006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6" w:name="n79"/>
      <w:bookmarkEnd w:id="46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{Клас 6 із змінами, внесеними згідно з Постановами Національного банку </w:t>
      </w:r>
      <w:hyperlink r:id="rId61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457 від 01.12.2005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62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76 від 06.03.2006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63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229 від 22.06.2007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6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310 від 31.08.2007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65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482 від 27.12.2007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66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44 від 04.02.2009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67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68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184 від 21.05.2013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69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402 від 22.06.2015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70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826 від 26.11.2015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71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345 від 14.06.2016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72" w:anchor="n4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39 від 24.05.2017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73" w:anchor="n272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89 від 11.09.2017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- діють до 24 грудня 2017 року (включно)}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7" w:name="n80"/>
      <w:bookmarkEnd w:id="47"/>
      <w:r w:rsidRPr="003C4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Клас 7. Витрати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1"/>
        <w:gridCol w:w="858"/>
        <w:gridCol w:w="7804"/>
      </w:tblGrid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" w:name="n81"/>
            <w:bookmarkEnd w:id="48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коштами, що отримані від Національного банку України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коштами на вимогу, що отримані від Національного банку України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витрати за коштами, що отримані від Національного банку України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короткостроковими кредитами, що отримані від Національного банку України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довгостроковими кредитами, що отримані від Національного банку України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короткостроковими вкладами (депозитами), що отримані від Національного банку України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довгостроковими вкладами (депозитами), що отримані від Національного банку України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коштами, що отримані від інших банків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7010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коштами на вимогу інших банків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7011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витрати за депозитами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овернайт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інших банків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7012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короткостроковими вкладами (депозитами) інших банків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7013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довгостроковими вкладами (депозитами) інших банків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7014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витрати за кредитами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овернайт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отримані від інших банків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7015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витрати за кредитами, що отримані від інших банків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7016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кредитами овердрафт та короткостроковими кредитами, що отримані від інших банків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7017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довгостроковими кредитами, що отримані від інших банків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операціями із суб'єктами господарювання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7020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коштами на вимогу суб'єктів господарювання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7021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строковими коштами суб'єктів господарювання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7028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фінансовим лізингом (орендою)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коштами бюджету та позабюджетних фондів України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7030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коштами бюджету та позабюджетних фондів України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операціями з фізичними особами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7040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коштами на вимогу фізичних осіб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7041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строковими коштами фізичних осіб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цінними паперами власного боргу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7050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короткостроковими цінними паперами власного боргу, емітованими банком, крім ощадних (депозитних) сертифікатів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7051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довгостроковими цінними паперами власного боргу, емітованими банком, крім ощадних (депозитних) сертифікатів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7052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короткостроковими ощадними (депозитними) сертифікатами власного боргу,  емітованими банком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7053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довгостроковими ощадними (депозитними) сертифікатами власного боргу,  емітованими банком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7054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ощадними (депозитними) сертифікатами на вимогу, емітованими банком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7055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зобов'язаннями за привілейованими акціями, емітованими банком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7057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фінансовими зобов'язаннями, що оцінюються за справедливою вартістю через прибутки/збитки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кредитами, що отримані від міжнародних та інших організацій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7060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короткостроковими кредитами, що отримані від міжнародних та інших  організацій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7061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довгостроковими кредитами, що отримані від міжнародних та інших організацій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операціями з небанківськими фінансовими установами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7070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коштами на вимогу небанківських фінансових установ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7071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строковими коштами небанківських фінансових установ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операціями з філіями банку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7080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витрати за операціями з філіями банку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процентні витрати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7096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Процентні витрати за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субординованим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боргом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7099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процентні витрати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на розрахунково-касове обслуговування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7101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на кредитне обслуговування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7103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за операціями з цінними паперами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7104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за операціями на валютному ринку та ринку банківських металів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7106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на довірче обслуговування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7108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за позабалансовими операціями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7109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комісійні витрати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за операціями з філіями банку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7180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за операціями з філіями банку</w:t>
            </w:r>
          </w:p>
        </w:tc>
      </w:tr>
      <w:tr w:rsidR="003C47A0" w:rsidRPr="003C47A0" w:rsidTr="003C47A0">
        <w:trPr>
          <w:jc w:val="center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витрати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9" w:name="n82"/>
      <w:bookmarkEnd w:id="49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{Групу рахунків 731 розділу 73 виключено на підставі Постанови Національного банку </w:t>
      </w:r>
      <w:hyperlink r:id="rId74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13"/>
        <w:gridCol w:w="810"/>
        <w:gridCol w:w="7900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" w:name="n83"/>
            <w:bookmarkEnd w:id="50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від інвестицій в асоційовані і дочірні компанії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від інвестицій в асоційовані компанії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від інвестицій у дочірні компанії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738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витрати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7380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витрати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7390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під час первісного визнання фінансових активів за вартістю, вищою/нижчою, ніж справедлива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7391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інкасацію та перевезення цінностей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7392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аудит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7394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від переоцінки об'єктів інвестиційної нерухомості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7395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оперативний лізинг (оренду)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7396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за отриманими консультаційними послугами фінансового характеру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7397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Штрафи, пені, що сплачені банком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7398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під час первісного визнання фінансових зобов'язань за вартістю, вищою/нижчою, ніж справедлива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7399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операційні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Загальні адміністративні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утримання персоналу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Основна і додаткова заробітна плата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7403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Матеріальна допомога та інші соціальні виплати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7404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підготовку кадрів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7405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спецодяг та інші засоби захисту працівників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7409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витрати на утримання персоналу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Сплата податків та інших обов'язкових платежів, крім податку на прибуток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7410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Податок на додану вартість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7411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Податок на землю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7418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до Фонду гарантування вкладів фізичних осіб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7419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Сплата інших податків та обов'язкових платежів, крім податку на прибуток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утримання основних засобів і нематеріальних активів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7420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утримання власних основних засобів і нематеріальних активів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7421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утримання основних засобів, що отримані у лізинг (оренду)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7423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Амортизація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743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експлуатаційні та господарські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7430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комунальні послуги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7431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Господарські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7432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охорону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7433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експлуатаційні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744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телекомунікації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7440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СЕП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7441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інші системи банківського зв'язку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7442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Поштово-телефонні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745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адміністративні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7452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відрядження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7454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Представницькі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7455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маркетинг і рекламу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7456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Спонсорство та доброчинність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7457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адміністративні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7490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Негативний результат від вибуття нематеріальних активів та основних засобів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7491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Втрати від уцінки запасів на продаж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7499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750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на розрахунково-касове обслуговування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на кредитне обслуговування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7503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за операціями з цінними паперами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7504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за операціями на валютному ринку та ринку банківських металів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7506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на довірче обслуговування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7508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за позабалансовими операціями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7509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комісійні витрати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752</w:t>
            </w:r>
          </w:p>
        </w:tc>
        <w:tc>
          <w:tcPr>
            <w:tcW w:w="4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7520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Комісійні витрати за операціями з філіями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резерви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резерви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резерви під дебіторську заборгованість за операціями з банками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резерви під заборгованість інших банків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резерви під заборгованість за наданими кредитами клієнтам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7703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резерви під знецінення цінних паперів у портфелі банку на продаж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7704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резерви під знецінення цінних паперів у портфелі банку до погашення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7705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резерви за дебіторською заборгованістю та іншими активами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7706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банківські резерви на покриття ризиків і втрат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резерви під заборгованість за нарахованими доходами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7720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Відрахування в резерви під заборгованість за нарахованими доходами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1" w:name="n84"/>
      <w:bookmarkEnd w:id="51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{Розділ рахунків 78 "Непередбачені витрати" класу 7 "Витрати" виключено на підставі Постанови Правління Національного банку </w:t>
      </w:r>
      <w:hyperlink r:id="rId75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76 від 06.03.2006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13"/>
        <w:gridCol w:w="810"/>
        <w:gridCol w:w="7900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" w:name="n85"/>
            <w:bookmarkEnd w:id="52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7900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3" w:name="n86"/>
      <w:bookmarkEnd w:id="53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{Клас 7 із змінами, внесеними згідно з Постановами Національного банку </w:t>
      </w:r>
      <w:hyperlink r:id="rId76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222 від 16.06.2005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77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76 від 06.03.2006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78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229 від 22.06.2007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79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482 від 27.12.2007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80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 від 08.01.2013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81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402 від 22.06.2015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82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345 від 14.06.2016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83" w:anchor="n71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39 від 24.05.2017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84" w:anchor="n272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89 від 11.09.2017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- діють до 24 грудня 2017 року (включно)}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4" w:name="n87"/>
      <w:bookmarkEnd w:id="54"/>
      <w:r w:rsidRPr="003C4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Клас 8. Управлінський облік</w:t>
      </w:r>
    </w:p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5" w:name="n88"/>
      <w:bookmarkEnd w:id="55"/>
      <w:r w:rsidRPr="003C47A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Клас 9. Позабалансові рахунки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15"/>
        <w:gridCol w:w="863"/>
        <w:gridCol w:w="7945"/>
      </w:tblGrid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" w:name="n89"/>
            <w:bookmarkEnd w:id="56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і вимоги за всіма видами гарантій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Гарантії, поручительства, акредитиви та акцепти, що надані банкам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Гарантії, що надані банкам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9001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Підтверджені акредитиви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9002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Акцепти, що надані банкам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9003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Авалі, що надані банкам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Гарантії, що отримані від банків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Прості гарантії, що отримані від банків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9015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Контргарантії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отримані від банків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Гарантії, що надані клієнтам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Гарантії, що надані клієнтам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9023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Авалі, що надані клієнтам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Гарантії, що отримані від клієнтів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Прості гарантії, що отримані від Уряду України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9031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Прості гарантії, що отримані від клієнтів, крім Уряду України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9036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Контргарантії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отримані від клієнтів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 кредитування, що надані та отримані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 кредитування, що надані банкам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 кредитування, що надані банкам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 кредитування, що отримані від банків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 кредитування, що отримані від банків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 кредитування, що отримані від міжнародних та інших фінансових організацій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з кредитування, що надані клієнтам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9122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Непокриті акредитиви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9129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зобов'язання з кредитування, що надані клієнтам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Зобов'язання і вимоги за операціями з валютою та банківськими металами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отримання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Валюта та банківські метали до отримання за умовами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спот</w:t>
            </w:r>
            <w:proofErr w:type="spellEnd"/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отримання за форвардними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отримання за форвардними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отримання за опціонними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отримання за опціонними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отримання за ф'ючерсними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отримання за ф'ючерсними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Вимоги щодо отримання валюти за валютними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відправлення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9210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Валюта та банківські метали до відправлення за умовами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спот</w:t>
            </w:r>
            <w:proofErr w:type="spellEnd"/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відправлення за форвардними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9212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відправлення за форвардними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9213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відправлення за опціонними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9214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відправлення за опціонними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9216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відправлення за ф'ючерсними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9217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Валюта та банківські метали до відправлення за ф'ючерсними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9218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Зобов'язання щодо відправлення валюти за валютними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Вимоги та зобов'язання щодо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андеррайтингу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цінних паперів,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спотових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строкових фінансових інструментів, крім інструментів валютного обміну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 папери до отримання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андеррайтингу</w:t>
            </w:r>
            <w:proofErr w:type="spellEnd"/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Вимоги за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андеррайтингом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цінних паперів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 папери до відправлення за операціями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андеррайтингу</w:t>
            </w:r>
            <w:proofErr w:type="spellEnd"/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Зобов'язання за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андеррайтингом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цінних паперів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отримання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9350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Активи до отримання та депозити до розміщення за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спотовими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контрактами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9351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отримання за форвардними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9352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отримання за форвардними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9353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отримання за опціонними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9354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отримання за опціонними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9356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отримання за ф'ючерсними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9357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отримання за ф'ючерсними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9358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Грошові потоки до отримання за процентними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9359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отримання за іншими похідними фінансовими інструментами,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відправлення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9360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Активи до відправлення та депозити до залучення за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спотовими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контрактами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9361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відправлення за форвардними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9362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відправлення за форвардними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9363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відправлення за опціонними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відправлення за опціонними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9366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відправлення за ф'ючерсними контрактами, що призначені для обліку хеджування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9367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відправлення за ф'ючерсними контрактами,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9368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Грошові потоки до відправлення за процентними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своп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-контрактами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9369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Активи до відправлення за іншими похідними фінансовими інструментами, що оцінюються за справедливою вартістю через прибутки/збитки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зобов'язання і вимоги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Отримана застава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Отримана застава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9501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Заставна за іпотечними кредитами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9503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Застава за складськими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свідоцтвами</w:t>
            </w:r>
            <w:proofErr w:type="spellEnd"/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951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Надана застава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Надана застава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Іпотека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Земельні ділянки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9521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Нерухоме майно житлового призначення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9523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об'єкти нерухомого майна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Надане забезпечення щодо запасів готівки Національного банку України, які прийняті на зберігання уповноваженим банком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Надане забезпечення щодо запасів готівки Національного банку України, які прийняті на зберігання уповноваженим банком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Списана заборгованість та кошти до повернення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сплачені в строк доходи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Списана за рахунок спеціальних резервів заборгованість за нарахованими доходами за операціями з банками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9601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Списана за рахунок спеціальних резервів заборгованість за нарахованими доходами за операціями з клієнтами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Списана у збиток заборгованість за активами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Списана у збиток заборгованість за коштами на кореспондентських рахунках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Списана у збиток заборгованість за кредитними операціями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9613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Списана у збиток заборгованість за операціями з цінними паперами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9615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Списана у збиток дебіторська заборгованість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9617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Списана у збиток заборгованість банків за іншими активами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9618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Списана у збиток заборгованість клієнтів за іншими активами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до повернення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Валютні кошти підприємств, організацій, міністерств, відомств і Кабінету Міністрів України, що обліковуються на рахунках у Зовнішекономбанку Росії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9621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Валютні кошти фізичних осіб, що обліковуються на рахунках у Зовнішекономбанку Росії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 папери та інші активи клієнтів на зберіганні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 папери та інші активи клієнтів на зберіганні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9702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 папери на зберіганні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9703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активи на зберіганні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9704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 папери клієнтів згідно з договором доручення (комісії)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з приватизації - житлові чеки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Розрахунки з емісії приватизаційних житлових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чеків</w:t>
            </w:r>
            <w:proofErr w:type="spellEnd"/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Житлові чеки в установах ВАТ "Ощадбанк"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9712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житловими чеками з позабюджетним Державним фондом приватизації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9713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житловими чеками з позабюджетним Державним фондом приватизації Автономної Республіки Крим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9714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житловими чеками з позабюджетним Державним фондом приватизації адміністративно-територіальних одиниць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9715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установ ВАТ "Ощадбанк" за житловими чеками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9717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Житлові чеки, що акумульовані на рахунках фінансових посередників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9718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Житлові чеки, що акумульовані для розрахунків за придбані об'єкти приватизації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з приватизації - майнові сертифікати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з емісії приватизаційних майнових сертифікатів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9721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Майнові сертифікати в установах ВАТ "Ощадбанк"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9722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майновими сертифікатами з позабюджетним Державним фондом приватизації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9723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майновими сертифікатами з позабюджетним Державним фондом приватизації Автономної Республіки Крим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9724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майновими сертифікатами з позабюджетним фондом приватизації адміністративно-територіальних одиниць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9725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установ ВАТ "Ощадбанк" за майновими сертифікатами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9726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Бланки приватизаційних майнових сертифікатів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9727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Приватизаційні майнові сертифікати, що акумульовані на рахунках фінансових посередників для приватизації майна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9728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Майнові сертифікати, що акумульовані для розрахунків за приватизоване житло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з приватизації - земельні бони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9731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Земельні бони в установах ВАТ "Ощадбанк"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9733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земельними бонами з позабюджетним Державним фондом приватизації Автономної Республіки Крим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9734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земельними бонами з позабюджетним Державним фондом приватизації адміністративно-територіальних одиниць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9735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установ ВАТ "Ощадбанк" за земельними бонами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9737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Земельні бони, що акумульовані на рахунках фінансових посередників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розрахунки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житловими чеками з позабюджетним Державним фондом приватизації за придбане майно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9741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житловими чеками з позабюджетним Державним фондом приватизації Автономної Республіки Крим за придбане майно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9742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житловими чеками з позабюджетним Державним фондом приватизації адміністративно-територіальних одиниць за придбане майно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9743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приватизаційними майновими сертифікатами з позабюджетним Державним фондом приватизації за приватизоване житло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9744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приватизаційними майновими сертифікатами з позабюджетним Державним фондом приватизації Автономної Республіки Крим за приватизоване житло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9745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приватизаційними майновими сертифікатами з позабюджетним Державним фондом приватизації адміністративно-територіальних одиниць за приватизоване житло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9746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Транзитний рахунок за розрахунковими документами з приватизації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з приватизації - компенсаційні сертифікати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9751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Бланки компенсаційних сертифікатів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9752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Компенсаційні сертифікати, що обертаються на ринку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9753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Компенсаційні сертифікати, що запропоновані для продажу на біржі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9754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Компенсаційні сертифікати, що зберігаються в установах банків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9755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компенсаційними сертифікатами з позабюджетним Державним фондом приватизації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9756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компенсаційними сертифікатами з позабюджетним Державним фондом приватизації Автономної Республіки Крим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9757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Розрахунки компенсаційними сертифікатами з позабюджетним Державним фондом приватизації адміністративно-територіальних одиниць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Грошова компенсація заощаджень громадян України в установах ВАТ "Ощадбанк"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9760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Грошова компенсація заощаджень громадян України в установах ВАТ "Ощадбанк"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Різні цінності і документи з приватизації в дорозі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9770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Різні цінності і розрахункові документи за придбаними об'єктами приватизації, що відправлені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9771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Бланки з приватизації в дорозі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Активні рахунки довірчого управління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Готівкові кошти за операціями довірчого управління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Поточні рахунки банку-управителя з довірчого управління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Дебіторська заборгованість за операціями довірчого управління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 папери в довірчому управлінні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Банківські метали в довірчому управлінні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активи в довірчому управлінні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за операціями довірчого управління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Нараховані доходи за об'єктами довірчого управління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Пасивні рахунки довірчого управління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9790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Фонди банківського управління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9791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Рахунки установників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9792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Кредиторська заборгованість за операціями довірчого управління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9797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Доходи від операцій довірчого управління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Облік інших цінностей та документів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за розрахунковими операціями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Розрахункові документи за факторинговими операціями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9802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Акредитиви до виконання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9803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Розрахункові документи клієнтів, що обліковуються банком відповідно до укладених цивільно-правових договорів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9804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до рахунків клієнтів банку (крім фізичних осіб), що не виконані банком у встановлений законодавством України строк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9805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Прострочена заборгованість за кредитами, оформлена векселями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9806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фізичних осіб/до рахунків фізичних осіб, що не виконані банком у встановлений законодавством України строк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9809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документи за розрахунковими операціями клієнтів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цінності і документи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Нерозібрані посилки з цінностями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Отримані дозволи на випуск цінних паперів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9812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Погашені цінності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9817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Запаси готівки Національного банку України, які прийняті на зберігання уповноваженим банком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9819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цінності і документи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Бланки цінних паперів та бланки суворого обліку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Бланки цінних паперів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9821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Бланки суворого обліку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983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і цінності, прийняті та відправлені на інкасо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і цінності, прийняті на інкасо</w:t>
            </w:r>
          </w:p>
        </w:tc>
      </w:tr>
      <w:tr w:rsidR="003C47A0" w:rsidRPr="003C47A0" w:rsidTr="003C47A0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9831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0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і цінності, відправлені на інкасо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7" w:name="n90"/>
      <w:bookmarkEnd w:id="57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{Групу рахунків 984 класу 9 та позабалансовий рахунок 9840 А виключено на підставі Постанови Національного банку </w:t>
      </w:r>
      <w:hyperlink r:id="rId85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227 від 08.06.2012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13"/>
        <w:gridCol w:w="810"/>
        <w:gridCol w:w="7900"/>
      </w:tblGrid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" w:name="n91"/>
            <w:bookmarkEnd w:id="58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985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будівництво, які передані в порядку пайової участі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9850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на будівництво, які передані в порядку пайової участі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Операції з обслуговування кредитів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9860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Кредити, що перебувають на обслуговуванні в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9861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Процентні доходи за кредитами, що перебувають на обслуговуванні в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Документи та цінності в підзвіті та в дорозі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9890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Бланки цінних паперів в підзвіті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9891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Бланки цінних паперів в дорозі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9892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Бланки суворого обліку в підзвіті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9893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Бланки суворого обліку в дорозі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9898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цінності та документи в підзвіті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9899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Інші цінності та документи в дорозі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Контррахунки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позабалансова позиція банку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990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Контррахунки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рахунків розділів 90 - 95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991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Контррахунки</w:t>
            </w:r>
            <w:proofErr w:type="spellEnd"/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рахунків розділів 96 - 98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992</w:t>
            </w:r>
          </w:p>
        </w:tc>
        <w:tc>
          <w:tcPr>
            <w:tcW w:w="4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Позабалансова позиція банку за іноземною валютою та банківськими металами</w:t>
            </w:r>
          </w:p>
        </w:tc>
      </w:tr>
      <w:tr w:rsidR="003C47A0" w:rsidRPr="003C47A0" w:rsidTr="003C47A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9920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7A0" w:rsidRPr="003C47A0" w:rsidRDefault="003C47A0" w:rsidP="003C47A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Позабалансова позиція банку за іноземною валютою та банківськими металами</w:t>
            </w:r>
          </w:p>
        </w:tc>
      </w:tr>
    </w:tbl>
    <w:p w:rsidR="003C47A0" w:rsidRPr="003C47A0" w:rsidRDefault="003C47A0" w:rsidP="003C47A0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9" w:name="n92"/>
      <w:bookmarkEnd w:id="59"/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{Клас 9 із змінами, внесеними згідно з Постановами Національного банку </w:t>
      </w:r>
      <w:hyperlink r:id="rId86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556 від 17.11.2004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87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310 від 31.08.2007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88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482 від 27.12.2007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89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44 від 04.02.2009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90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227 від 08.06.2012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91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359 від 16.06.2014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92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415 від 27.12.2016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, </w:t>
      </w:r>
      <w:hyperlink r:id="rId93" w:anchor="n75" w:tgtFrame="_blank" w:history="1">
        <w:r w:rsidRPr="003C47A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39 від 24.05.2017</w:t>
        </w:r>
      </w:hyperlink>
      <w:r w:rsidRPr="003C47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8"/>
        <w:gridCol w:w="5591"/>
      </w:tblGrid>
      <w:tr w:rsidR="003C47A0" w:rsidRPr="003C47A0" w:rsidTr="003C47A0">
        <w:tc>
          <w:tcPr>
            <w:tcW w:w="2100" w:type="pct"/>
            <w:shd w:val="clear" w:color="auto" w:fill="auto"/>
            <w:hideMark/>
          </w:tcPr>
          <w:p w:rsidR="003C47A0" w:rsidRPr="003C47A0" w:rsidRDefault="003C47A0" w:rsidP="003C47A0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" w:name="n93"/>
            <w:bookmarkEnd w:id="60"/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Головний бухгалтер - </w:t>
            </w: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 Департаменту </w:t>
            </w: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бухгалтерського обліку</w:t>
            </w:r>
          </w:p>
        </w:tc>
        <w:tc>
          <w:tcPr>
            <w:tcW w:w="3500" w:type="pct"/>
            <w:shd w:val="clear" w:color="auto" w:fill="auto"/>
            <w:hideMark/>
          </w:tcPr>
          <w:p w:rsidR="003C47A0" w:rsidRPr="003C47A0" w:rsidRDefault="003C47A0" w:rsidP="003C47A0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C47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В.І. </w:t>
            </w:r>
            <w:proofErr w:type="spellStart"/>
            <w:r w:rsidRPr="003C4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Ричаківська</w:t>
            </w:r>
            <w:proofErr w:type="spellEnd"/>
          </w:p>
        </w:tc>
      </w:tr>
    </w:tbl>
    <w:p w:rsidR="007725AF" w:rsidRDefault="007725AF" w:rsidP="003C47A0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A0"/>
    <w:rsid w:val="00055854"/>
    <w:rsid w:val="003C47A0"/>
    <w:rsid w:val="00734394"/>
    <w:rsid w:val="007725AF"/>
    <w:rsid w:val="007D0AB0"/>
    <w:rsid w:val="00B45A24"/>
    <w:rsid w:val="00B623C3"/>
    <w:rsid w:val="00C45EC7"/>
    <w:rsid w:val="00D56738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DE1F4-CF7F-4F99-BFB9-D4671692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3C47A0"/>
  </w:style>
  <w:style w:type="paragraph" w:customStyle="1" w:styleId="msonormal0">
    <w:name w:val="msonormal"/>
    <w:basedOn w:val="a"/>
    <w:rsid w:val="003C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3C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3C47A0"/>
  </w:style>
  <w:style w:type="paragraph" w:customStyle="1" w:styleId="rvps6">
    <w:name w:val="rvps6"/>
    <w:basedOn w:val="a"/>
    <w:rsid w:val="003C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3C47A0"/>
  </w:style>
  <w:style w:type="paragraph" w:customStyle="1" w:styleId="rvps12">
    <w:name w:val="rvps12"/>
    <w:basedOn w:val="a"/>
    <w:rsid w:val="003C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3C47A0"/>
  </w:style>
  <w:style w:type="paragraph" w:customStyle="1" w:styleId="rvps2">
    <w:name w:val="rvps2"/>
    <w:basedOn w:val="a"/>
    <w:rsid w:val="003C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6">
    <w:name w:val="rvts46"/>
    <w:basedOn w:val="a0"/>
    <w:rsid w:val="003C47A0"/>
  </w:style>
  <w:style w:type="character" w:styleId="a3">
    <w:name w:val="Hyperlink"/>
    <w:basedOn w:val="a0"/>
    <w:uiPriority w:val="99"/>
    <w:semiHidden/>
    <w:unhideWhenUsed/>
    <w:rsid w:val="003C47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47A0"/>
    <w:rPr>
      <w:color w:val="800080"/>
      <w:u w:val="single"/>
    </w:rPr>
  </w:style>
  <w:style w:type="character" w:customStyle="1" w:styleId="rvts11">
    <w:name w:val="rvts11"/>
    <w:basedOn w:val="a0"/>
    <w:rsid w:val="003C47A0"/>
  </w:style>
  <w:style w:type="paragraph" w:customStyle="1" w:styleId="rvps4">
    <w:name w:val="rvps4"/>
    <w:basedOn w:val="a"/>
    <w:rsid w:val="003C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5">
    <w:name w:val="rvps15"/>
    <w:basedOn w:val="a"/>
    <w:rsid w:val="003C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825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51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7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2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5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43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0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18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35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26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26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4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8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6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39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akon.rada.gov.ua/laws/show/v0826500-15" TargetMode="External"/><Relationship Id="rId21" Type="http://schemas.openxmlformats.org/officeDocument/2006/relationships/hyperlink" Target="https://zakon.rada.gov.ua/laws/show/z0166-13" TargetMode="External"/><Relationship Id="rId42" Type="http://schemas.openxmlformats.org/officeDocument/2006/relationships/hyperlink" Target="https://zakon.rada.gov.ua/laws/show/v0039500-17" TargetMode="External"/><Relationship Id="rId47" Type="http://schemas.openxmlformats.org/officeDocument/2006/relationships/hyperlink" Target="https://zakon.rada.gov.ua/laws/show/z0166-13" TargetMode="External"/><Relationship Id="rId63" Type="http://schemas.openxmlformats.org/officeDocument/2006/relationships/hyperlink" Target="https://zakon.rada.gov.ua/laws/show/z0781-07" TargetMode="External"/><Relationship Id="rId68" Type="http://schemas.openxmlformats.org/officeDocument/2006/relationships/hyperlink" Target="https://zakon.rada.gov.ua/laws/show/z0906-13" TargetMode="External"/><Relationship Id="rId84" Type="http://schemas.openxmlformats.org/officeDocument/2006/relationships/hyperlink" Target="https://zakon.rada.gov.ua/laws/show/v0089500-17" TargetMode="External"/><Relationship Id="rId89" Type="http://schemas.openxmlformats.org/officeDocument/2006/relationships/hyperlink" Target="https://zakon.rada.gov.ua/laws/show/z0166-09" TargetMode="External"/><Relationship Id="rId16" Type="http://schemas.openxmlformats.org/officeDocument/2006/relationships/hyperlink" Target="https://zakon.rada.gov.ua/laws/show/z1462-05" TargetMode="External"/><Relationship Id="rId11" Type="http://schemas.openxmlformats.org/officeDocument/2006/relationships/hyperlink" Target="https://zakon.rada.gov.ua/laws/show/v0039500-17" TargetMode="External"/><Relationship Id="rId32" Type="http://schemas.openxmlformats.org/officeDocument/2006/relationships/hyperlink" Target="https://zakon.rada.gov.ua/laws/show/z0166-13" TargetMode="External"/><Relationship Id="rId37" Type="http://schemas.openxmlformats.org/officeDocument/2006/relationships/hyperlink" Target="https://zakon.rada.gov.ua/laws/show/z0781-07" TargetMode="External"/><Relationship Id="rId53" Type="http://schemas.openxmlformats.org/officeDocument/2006/relationships/hyperlink" Target="https://zakon.rada.gov.ua/laws/show/z1050-12" TargetMode="External"/><Relationship Id="rId58" Type="http://schemas.openxmlformats.org/officeDocument/2006/relationships/hyperlink" Target="https://zakon.rada.gov.ua/laws/show/z0906-13" TargetMode="External"/><Relationship Id="rId74" Type="http://schemas.openxmlformats.org/officeDocument/2006/relationships/hyperlink" Target="https://zakon.rada.gov.ua/laws/show/z0166-13" TargetMode="External"/><Relationship Id="rId79" Type="http://schemas.openxmlformats.org/officeDocument/2006/relationships/hyperlink" Target="https://zakon.rada.gov.ua/laws/show/z0038-08" TargetMode="External"/><Relationship Id="rId5" Type="http://schemas.openxmlformats.org/officeDocument/2006/relationships/hyperlink" Target="https://zakon.rada.gov.ua/laws/show/z0166-13" TargetMode="External"/><Relationship Id="rId90" Type="http://schemas.openxmlformats.org/officeDocument/2006/relationships/hyperlink" Target="https://zakon.rada.gov.ua/laws/show/z1050-12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zakon.rada.gov.ua/laws/show/z0906-13" TargetMode="External"/><Relationship Id="rId27" Type="http://schemas.openxmlformats.org/officeDocument/2006/relationships/hyperlink" Target="https://zakon.rada.gov.ua/laws/show/v0039500-17" TargetMode="External"/><Relationship Id="rId43" Type="http://schemas.openxmlformats.org/officeDocument/2006/relationships/hyperlink" Target="https://zakon.rada.gov.ua/laws/show/v0089500-17" TargetMode="External"/><Relationship Id="rId48" Type="http://schemas.openxmlformats.org/officeDocument/2006/relationships/hyperlink" Target="https://zakon.rada.gov.ua/laws/show/z0166-13" TargetMode="External"/><Relationship Id="rId64" Type="http://schemas.openxmlformats.org/officeDocument/2006/relationships/hyperlink" Target="https://zakon.rada.gov.ua/laws/show/z1105-07" TargetMode="External"/><Relationship Id="rId69" Type="http://schemas.openxmlformats.org/officeDocument/2006/relationships/hyperlink" Target="https://zakon.rada.gov.ua/laws/show/v0402500-15" TargetMode="External"/><Relationship Id="rId8" Type="http://schemas.openxmlformats.org/officeDocument/2006/relationships/hyperlink" Target="https://zakon.rada.gov.ua/laws/show/z0166-13" TargetMode="External"/><Relationship Id="rId51" Type="http://schemas.openxmlformats.org/officeDocument/2006/relationships/hyperlink" Target="https://zakon.rada.gov.ua/laws/show/z1238-05" TargetMode="External"/><Relationship Id="rId72" Type="http://schemas.openxmlformats.org/officeDocument/2006/relationships/hyperlink" Target="https://zakon.rada.gov.ua/laws/show/v0039500-17" TargetMode="External"/><Relationship Id="rId80" Type="http://schemas.openxmlformats.org/officeDocument/2006/relationships/hyperlink" Target="https://zakon.rada.gov.ua/laws/show/z0166-13" TargetMode="External"/><Relationship Id="rId85" Type="http://schemas.openxmlformats.org/officeDocument/2006/relationships/hyperlink" Target="https://zakon.rada.gov.ua/laws/show/z1050-12" TargetMode="External"/><Relationship Id="rId93" Type="http://schemas.openxmlformats.org/officeDocument/2006/relationships/hyperlink" Target="https://zakon.rada.gov.ua/laws/show/v0039500-1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zakon.rada.gov.ua/laws/show/v0089500-17" TargetMode="External"/><Relationship Id="rId17" Type="http://schemas.openxmlformats.org/officeDocument/2006/relationships/hyperlink" Target="https://zakon.rada.gov.ua/laws/show/z0038-08" TargetMode="External"/><Relationship Id="rId25" Type="http://schemas.openxmlformats.org/officeDocument/2006/relationships/hyperlink" Target="https://zakon.rada.gov.ua/laws/show/v0589500-15" TargetMode="External"/><Relationship Id="rId33" Type="http://schemas.openxmlformats.org/officeDocument/2006/relationships/hyperlink" Target="https://zakon.rada.gov.ua/laws/show/z0166-13" TargetMode="External"/><Relationship Id="rId38" Type="http://schemas.openxmlformats.org/officeDocument/2006/relationships/hyperlink" Target="https://zakon.rada.gov.ua/laws/show/z1105-07" TargetMode="External"/><Relationship Id="rId46" Type="http://schemas.openxmlformats.org/officeDocument/2006/relationships/hyperlink" Target="https://zakon.rada.gov.ua/laws/show/z0166-13" TargetMode="External"/><Relationship Id="rId59" Type="http://schemas.openxmlformats.org/officeDocument/2006/relationships/hyperlink" Target="https://zakon.rada.gov.ua/laws/show/z0166-13" TargetMode="External"/><Relationship Id="rId67" Type="http://schemas.openxmlformats.org/officeDocument/2006/relationships/hyperlink" Target="https://zakon.rada.gov.ua/laws/show/z0166-13" TargetMode="External"/><Relationship Id="rId20" Type="http://schemas.openxmlformats.org/officeDocument/2006/relationships/hyperlink" Target="https://zakon.rada.gov.ua/laws/show/z1050-12" TargetMode="External"/><Relationship Id="rId41" Type="http://schemas.openxmlformats.org/officeDocument/2006/relationships/hyperlink" Target="https://zakon.rada.gov.ua/laws/show/v0402500-15" TargetMode="External"/><Relationship Id="rId54" Type="http://schemas.openxmlformats.org/officeDocument/2006/relationships/hyperlink" Target="https://zakon.rada.gov.ua/laws/show/z0166-13" TargetMode="External"/><Relationship Id="rId62" Type="http://schemas.openxmlformats.org/officeDocument/2006/relationships/hyperlink" Target="https://zakon.rada.gov.ua/laws/show/z0280-06" TargetMode="External"/><Relationship Id="rId70" Type="http://schemas.openxmlformats.org/officeDocument/2006/relationships/hyperlink" Target="https://zakon.rada.gov.ua/laws/show/v0826500-15" TargetMode="External"/><Relationship Id="rId75" Type="http://schemas.openxmlformats.org/officeDocument/2006/relationships/hyperlink" Target="https://zakon.rada.gov.ua/laws/show/z0280-06" TargetMode="External"/><Relationship Id="rId83" Type="http://schemas.openxmlformats.org/officeDocument/2006/relationships/hyperlink" Target="https://zakon.rada.gov.ua/laws/show/v0039500-17" TargetMode="External"/><Relationship Id="rId88" Type="http://schemas.openxmlformats.org/officeDocument/2006/relationships/hyperlink" Target="https://zakon.rada.gov.ua/laws/show/z0038-08" TargetMode="External"/><Relationship Id="rId91" Type="http://schemas.openxmlformats.org/officeDocument/2006/relationships/hyperlink" Target="https://zakon.rada.gov.ua/laws/show/z0731-14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781-07" TargetMode="External"/><Relationship Id="rId15" Type="http://schemas.openxmlformats.org/officeDocument/2006/relationships/hyperlink" Target="https://zakon.rada.gov.ua/laws/show/v0039500-17" TargetMode="External"/><Relationship Id="rId23" Type="http://schemas.openxmlformats.org/officeDocument/2006/relationships/hyperlink" Target="https://zakon.rada.gov.ua/laws/show/z0731-14" TargetMode="External"/><Relationship Id="rId28" Type="http://schemas.openxmlformats.org/officeDocument/2006/relationships/hyperlink" Target="https://zakon.rada.gov.ua/laws/show/v0089500-17" TargetMode="External"/><Relationship Id="rId36" Type="http://schemas.openxmlformats.org/officeDocument/2006/relationships/hyperlink" Target="https://zakon.rada.gov.ua/laws/show/z1337-06" TargetMode="External"/><Relationship Id="rId49" Type="http://schemas.openxmlformats.org/officeDocument/2006/relationships/hyperlink" Target="https://zakon.rada.gov.ua/laws/show/z0166-13" TargetMode="External"/><Relationship Id="rId57" Type="http://schemas.openxmlformats.org/officeDocument/2006/relationships/hyperlink" Target="https://zakon.rada.gov.ua/laws/show/v0826500-15" TargetMode="External"/><Relationship Id="rId10" Type="http://schemas.openxmlformats.org/officeDocument/2006/relationships/hyperlink" Target="https://zakon.rada.gov.ua/laws/show/v0826500-15" TargetMode="External"/><Relationship Id="rId31" Type="http://schemas.openxmlformats.org/officeDocument/2006/relationships/hyperlink" Target="https://zakon.rada.gov.ua/laws/show/z0166-13" TargetMode="External"/><Relationship Id="rId44" Type="http://schemas.openxmlformats.org/officeDocument/2006/relationships/hyperlink" Target="https://zakon.rada.gov.ua/laws/show/z1238-05" TargetMode="External"/><Relationship Id="rId52" Type="http://schemas.openxmlformats.org/officeDocument/2006/relationships/hyperlink" Target="https://zakon.rada.gov.ua/laws/show/z0781-07" TargetMode="External"/><Relationship Id="rId60" Type="http://schemas.openxmlformats.org/officeDocument/2006/relationships/hyperlink" Target="https://zakon.rada.gov.ua/laws/show/z0280-06" TargetMode="External"/><Relationship Id="rId65" Type="http://schemas.openxmlformats.org/officeDocument/2006/relationships/hyperlink" Target="https://zakon.rada.gov.ua/laws/show/z0038-08" TargetMode="External"/><Relationship Id="rId73" Type="http://schemas.openxmlformats.org/officeDocument/2006/relationships/hyperlink" Target="https://zakon.rada.gov.ua/laws/show/v0089500-17" TargetMode="External"/><Relationship Id="rId78" Type="http://schemas.openxmlformats.org/officeDocument/2006/relationships/hyperlink" Target="https://zakon.rada.gov.ua/laws/show/z0781-07" TargetMode="External"/><Relationship Id="rId81" Type="http://schemas.openxmlformats.org/officeDocument/2006/relationships/hyperlink" Target="https://zakon.rada.gov.ua/laws/show/v0402500-15" TargetMode="External"/><Relationship Id="rId86" Type="http://schemas.openxmlformats.org/officeDocument/2006/relationships/hyperlink" Target="https://zakon.rada.gov.ua/laws/show/z1512-04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s://zakon.rada.gov.ua/laws/show/z0166-13" TargetMode="External"/><Relationship Id="rId9" Type="http://schemas.openxmlformats.org/officeDocument/2006/relationships/hyperlink" Target="https://zakon.rada.gov.ua/laws/show/v0402500-15" TargetMode="External"/><Relationship Id="rId13" Type="http://schemas.openxmlformats.org/officeDocument/2006/relationships/hyperlink" Target="https://zakon.rada.gov.ua/laws/show/z0166-13" TargetMode="External"/><Relationship Id="rId18" Type="http://schemas.openxmlformats.org/officeDocument/2006/relationships/hyperlink" Target="https://zakon.rada.gov.ua/laws/show/z0784-09" TargetMode="External"/><Relationship Id="rId39" Type="http://schemas.openxmlformats.org/officeDocument/2006/relationships/hyperlink" Target="https://zakon.rada.gov.ua/laws/show/z0038-08" TargetMode="External"/><Relationship Id="rId34" Type="http://schemas.openxmlformats.org/officeDocument/2006/relationships/hyperlink" Target="https://zakon.rada.gov.ua/laws/show/z1512-04" TargetMode="External"/><Relationship Id="rId50" Type="http://schemas.openxmlformats.org/officeDocument/2006/relationships/hyperlink" Target="https://zakon.rada.gov.ua/laws/show/z1512-04" TargetMode="External"/><Relationship Id="rId55" Type="http://schemas.openxmlformats.org/officeDocument/2006/relationships/hyperlink" Target="https://zakon.rada.gov.ua/laws/show/z0731-14" TargetMode="External"/><Relationship Id="rId76" Type="http://schemas.openxmlformats.org/officeDocument/2006/relationships/hyperlink" Target="https://zakon.rada.gov.ua/laws/show/z0718-05" TargetMode="External"/><Relationship Id="rId7" Type="http://schemas.openxmlformats.org/officeDocument/2006/relationships/hyperlink" Target="https://zakon.rada.gov.ua/laws/show/z0038-08" TargetMode="External"/><Relationship Id="rId71" Type="http://schemas.openxmlformats.org/officeDocument/2006/relationships/hyperlink" Target="https://zakon.rada.gov.ua/laws/show/v0345500-16" TargetMode="External"/><Relationship Id="rId92" Type="http://schemas.openxmlformats.org/officeDocument/2006/relationships/hyperlink" Target="https://zakon.rada.gov.ua/laws/show/v0415500-1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zakon.rada.gov.ua/laws/show/v0117500-17" TargetMode="External"/><Relationship Id="rId24" Type="http://schemas.openxmlformats.org/officeDocument/2006/relationships/hyperlink" Target="https://zakon.rada.gov.ua/laws/show/v0402500-15" TargetMode="External"/><Relationship Id="rId40" Type="http://schemas.openxmlformats.org/officeDocument/2006/relationships/hyperlink" Target="https://zakon.rada.gov.ua/laws/show/z0166-13" TargetMode="External"/><Relationship Id="rId45" Type="http://schemas.openxmlformats.org/officeDocument/2006/relationships/hyperlink" Target="https://zakon.rada.gov.ua/laws/show/z0781-07" TargetMode="External"/><Relationship Id="rId66" Type="http://schemas.openxmlformats.org/officeDocument/2006/relationships/hyperlink" Target="https://zakon.rada.gov.ua/laws/show/z0166-09" TargetMode="External"/><Relationship Id="rId87" Type="http://schemas.openxmlformats.org/officeDocument/2006/relationships/hyperlink" Target="https://zakon.rada.gov.ua/laws/show/z1105-07" TargetMode="External"/><Relationship Id="rId61" Type="http://schemas.openxmlformats.org/officeDocument/2006/relationships/hyperlink" Target="https://zakon.rada.gov.ua/laws/show/z1462-05" TargetMode="External"/><Relationship Id="rId82" Type="http://schemas.openxmlformats.org/officeDocument/2006/relationships/hyperlink" Target="https://zakon.rada.gov.ua/laws/show/v0345500-16" TargetMode="External"/><Relationship Id="rId19" Type="http://schemas.openxmlformats.org/officeDocument/2006/relationships/hyperlink" Target="https://zakon.rada.gov.ua/laws/show/z0835-10" TargetMode="External"/><Relationship Id="rId14" Type="http://schemas.openxmlformats.org/officeDocument/2006/relationships/hyperlink" Target="https://zakon.rada.gov.ua/laws/show/z0166-13" TargetMode="External"/><Relationship Id="rId30" Type="http://schemas.openxmlformats.org/officeDocument/2006/relationships/hyperlink" Target="https://zakon.rada.gov.ua/laws/show/z0166-13" TargetMode="External"/><Relationship Id="rId35" Type="http://schemas.openxmlformats.org/officeDocument/2006/relationships/hyperlink" Target="https://zakon.rada.gov.ua/laws/show/z1238-05" TargetMode="External"/><Relationship Id="rId56" Type="http://schemas.openxmlformats.org/officeDocument/2006/relationships/hyperlink" Target="https://zakon.rada.gov.ua/laws/show/v0402500-15" TargetMode="External"/><Relationship Id="rId77" Type="http://schemas.openxmlformats.org/officeDocument/2006/relationships/hyperlink" Target="https://zakon.rada.gov.ua/laws/show/z0280-0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61</Pages>
  <Words>62475</Words>
  <Characters>35612</Characters>
  <Application>Microsoft Office Word</Application>
  <DocSecurity>0</DocSecurity>
  <Lines>296</Lines>
  <Paragraphs>195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2020-02-11T16:56:00Z</dcterms:created>
  <dcterms:modified xsi:type="dcterms:W3CDTF">2020-02-11T16:57:00Z</dcterms:modified>
</cp:coreProperties>
</file>