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65C" w:rsidRPr="0077365C" w:rsidRDefault="0077365C" w:rsidP="0077365C">
      <w:pPr>
        <w:jc w:val="center"/>
        <w:rPr>
          <w:rFonts w:ascii="Times New Roman" w:hAnsi="Times New Roman" w:cs="Times New Roman"/>
          <w:b/>
          <w:sz w:val="28"/>
          <w:szCs w:val="28"/>
          <w:lang w:val="uk-UA"/>
        </w:rPr>
      </w:pPr>
      <w:r w:rsidRPr="0077365C">
        <w:rPr>
          <w:rFonts w:ascii="Times New Roman" w:hAnsi="Times New Roman" w:cs="Times New Roman"/>
          <w:b/>
          <w:sz w:val="28"/>
          <w:szCs w:val="28"/>
        </w:rPr>
        <w:t>МОДЕЛЬНИЙ СТАТУТ</w:t>
      </w:r>
    </w:p>
    <w:p w:rsidR="0077365C" w:rsidRPr="0077365C" w:rsidRDefault="0077365C" w:rsidP="0077365C">
      <w:pPr>
        <w:jc w:val="center"/>
        <w:rPr>
          <w:rFonts w:ascii="Times New Roman" w:hAnsi="Times New Roman" w:cs="Times New Roman"/>
          <w:b/>
          <w:sz w:val="28"/>
          <w:szCs w:val="28"/>
          <w:lang w:val="uk-UA"/>
        </w:rPr>
      </w:pPr>
      <w:r w:rsidRPr="0077365C">
        <w:rPr>
          <w:rFonts w:ascii="Times New Roman" w:hAnsi="Times New Roman" w:cs="Times New Roman"/>
          <w:b/>
          <w:sz w:val="28"/>
          <w:szCs w:val="28"/>
        </w:rPr>
        <w:t>товариства з обмеженою відповідальністю</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Загальні положення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 Товариство з обмеженою відповідальністю (далі — Товариство) утворено відповідно до законодавства України та діє на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 xml:space="preserve">ідставі цього модельного статуту (далі — Статут).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2. Найменування Товариства визначено в установленому порядку та внесено до Єдиного державного реєстру юридичних осіб, фізичних осіб —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 xml:space="preserve">ідприємців та громадських формувань (далі — Єдиний державний реєстр).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 Скорочене найменування Товариства </w:t>
      </w:r>
      <w:proofErr w:type="gramStart"/>
      <w:r w:rsidRPr="0077365C">
        <w:rPr>
          <w:rFonts w:ascii="Times New Roman" w:hAnsi="Times New Roman" w:cs="Times New Roman"/>
          <w:sz w:val="28"/>
          <w:szCs w:val="28"/>
        </w:rPr>
        <w:t>у</w:t>
      </w:r>
      <w:proofErr w:type="gramEnd"/>
      <w:r w:rsidRPr="0077365C">
        <w:rPr>
          <w:rFonts w:ascii="Times New Roman" w:hAnsi="Times New Roman" w:cs="Times New Roman"/>
          <w:sz w:val="28"/>
          <w:szCs w:val="28"/>
        </w:rPr>
        <w:t xml:space="preserve"> </w:t>
      </w:r>
      <w:proofErr w:type="gramStart"/>
      <w:r w:rsidRPr="0077365C">
        <w:rPr>
          <w:rFonts w:ascii="Times New Roman" w:hAnsi="Times New Roman" w:cs="Times New Roman"/>
          <w:sz w:val="28"/>
          <w:szCs w:val="28"/>
        </w:rPr>
        <w:t>раз</w:t>
      </w:r>
      <w:proofErr w:type="gramEnd"/>
      <w:r w:rsidRPr="0077365C">
        <w:rPr>
          <w:rFonts w:ascii="Times New Roman" w:hAnsi="Times New Roman" w:cs="Times New Roman"/>
          <w:sz w:val="28"/>
          <w:szCs w:val="28"/>
        </w:rPr>
        <w:t xml:space="preserve">і наявності визначається в установленому порядку та вноситься до Єдиного державного реєстру.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 Метою діяльності Товариства є отримання прибутку з подальшим його розподілом </w:t>
      </w:r>
      <w:proofErr w:type="gramStart"/>
      <w:r w:rsidRPr="0077365C">
        <w:rPr>
          <w:rFonts w:ascii="Times New Roman" w:hAnsi="Times New Roman" w:cs="Times New Roman"/>
          <w:sz w:val="28"/>
          <w:szCs w:val="28"/>
        </w:rPr>
        <w:t>м</w:t>
      </w:r>
      <w:proofErr w:type="gramEnd"/>
      <w:r w:rsidRPr="0077365C">
        <w:rPr>
          <w:rFonts w:ascii="Times New Roman" w:hAnsi="Times New Roman" w:cs="Times New Roman"/>
          <w:sz w:val="28"/>
          <w:szCs w:val="28"/>
        </w:rPr>
        <w:t xml:space="preserve">іж учасниками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5. Предмет діяльності Товариства, склад засновників (учасників), розмір статутного капіталу, розмір часток у статутному капіталі кожного з учасників, спосіб внесення ними вкладів (у грошовій та/або негрошовій формі) визначаються відповідним рішенням засновників (учасників)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6. Товариство є юридичною </w:t>
      </w:r>
      <w:proofErr w:type="gramStart"/>
      <w:r w:rsidRPr="0077365C">
        <w:rPr>
          <w:rFonts w:ascii="Times New Roman" w:hAnsi="Times New Roman" w:cs="Times New Roman"/>
          <w:sz w:val="28"/>
          <w:szCs w:val="28"/>
        </w:rPr>
        <w:t>особою</w:t>
      </w:r>
      <w:proofErr w:type="gramEnd"/>
      <w:r w:rsidRPr="0077365C">
        <w:rPr>
          <w:rFonts w:ascii="Times New Roman" w:hAnsi="Times New Roman" w:cs="Times New Roman"/>
          <w:sz w:val="28"/>
          <w:szCs w:val="28"/>
        </w:rPr>
        <w:t xml:space="preserve"> з дня його державної реєстрації. Товариство має самостійний баланс, рахунки в банках, може мати бланки, фірмовий знак, а також знак для товарів і послуг та інші реквізити. Статутний капітал та вклади учасників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7. Кожен учасник Товариства повинен повністю внести свій вклад протягом: 7.1) одного місяця з дати державної реєстрації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7.2) трьох місяців з дати державної реєстрації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7.3) шести місяців з дати державної реєстрації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7.4) одного року з дати державної реєстрації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8. Якщо учасник Товариства прострочив внесення вкладу чи його частини, виконавчий орган Товариства повинен надіслати йому письмове попередження про прострочення. Попередження повинне містити інформацію </w:t>
      </w:r>
      <w:proofErr w:type="gramStart"/>
      <w:r w:rsidRPr="0077365C">
        <w:rPr>
          <w:rFonts w:ascii="Times New Roman" w:hAnsi="Times New Roman" w:cs="Times New Roman"/>
          <w:sz w:val="28"/>
          <w:szCs w:val="28"/>
        </w:rPr>
        <w:t>про</w:t>
      </w:r>
      <w:proofErr w:type="gramEnd"/>
      <w:r w:rsidRPr="0077365C">
        <w:rPr>
          <w:rFonts w:ascii="Times New Roman" w:hAnsi="Times New Roman" w:cs="Times New Roman"/>
          <w:sz w:val="28"/>
          <w:szCs w:val="28"/>
        </w:rPr>
        <w:t xml:space="preserve"> </w:t>
      </w:r>
      <w:proofErr w:type="gramStart"/>
      <w:r w:rsidRPr="0077365C">
        <w:rPr>
          <w:rFonts w:ascii="Times New Roman" w:hAnsi="Times New Roman" w:cs="Times New Roman"/>
          <w:sz w:val="28"/>
          <w:szCs w:val="28"/>
        </w:rPr>
        <w:t>невнесений</w:t>
      </w:r>
      <w:proofErr w:type="gramEnd"/>
      <w:r w:rsidRPr="0077365C">
        <w:rPr>
          <w:rFonts w:ascii="Times New Roman" w:hAnsi="Times New Roman" w:cs="Times New Roman"/>
          <w:sz w:val="28"/>
          <w:szCs w:val="28"/>
        </w:rPr>
        <w:t xml:space="preserve"> своєчасно вклад чи його частину та додатковий </w:t>
      </w:r>
      <w:r w:rsidRPr="0077365C">
        <w:rPr>
          <w:rFonts w:ascii="Times New Roman" w:hAnsi="Times New Roman" w:cs="Times New Roman"/>
          <w:sz w:val="28"/>
          <w:szCs w:val="28"/>
        </w:rPr>
        <w:lastRenderedPageBreak/>
        <w:t xml:space="preserve">строк, наданий для погашення заборгованості. Додатковий строк, наданий для погашення заборгованості, становить: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8.1) 10 днів;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8.2) 20 днів;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8.3) 30 днів;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8.4) період у межах 30 дні</w:t>
      </w:r>
      <w:proofErr w:type="gramStart"/>
      <w:r w:rsidRPr="0077365C">
        <w:rPr>
          <w:rFonts w:ascii="Times New Roman" w:hAnsi="Times New Roman" w:cs="Times New Roman"/>
          <w:sz w:val="28"/>
          <w:szCs w:val="28"/>
        </w:rPr>
        <w:t>в</w:t>
      </w:r>
      <w:proofErr w:type="gramEnd"/>
      <w:r w:rsidRPr="0077365C">
        <w:rPr>
          <w:rFonts w:ascii="Times New Roman" w:hAnsi="Times New Roman" w:cs="Times New Roman"/>
          <w:sz w:val="28"/>
          <w:szCs w:val="28"/>
        </w:rPr>
        <w:t xml:space="preserve">, установлений виконавчим органом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9. Учасники Товариства можуть збільшити статутний капітал Товариства за рахунок додаткових вкладів учасників та/або третіх осіб за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ішенням загальних зборів учасників.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10. Кожний учасник Товариства має переважне право внести додатковий вклад у межах суми збільшення </w:t>
      </w:r>
      <w:proofErr w:type="gramStart"/>
      <w:r w:rsidRPr="0077365C">
        <w:rPr>
          <w:rFonts w:ascii="Times New Roman" w:hAnsi="Times New Roman" w:cs="Times New Roman"/>
          <w:sz w:val="28"/>
          <w:szCs w:val="28"/>
        </w:rPr>
        <w:t>статутного</w:t>
      </w:r>
      <w:proofErr w:type="gramEnd"/>
      <w:r w:rsidRPr="0077365C">
        <w:rPr>
          <w:rFonts w:ascii="Times New Roman" w:hAnsi="Times New Roman" w:cs="Times New Roman"/>
          <w:sz w:val="28"/>
          <w:szCs w:val="28"/>
        </w:rPr>
        <w:t xml:space="preserve"> капіталу: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10.1) пропорційно його частці у </w:t>
      </w:r>
      <w:proofErr w:type="gramStart"/>
      <w:r w:rsidRPr="0077365C">
        <w:rPr>
          <w:rFonts w:ascii="Times New Roman" w:hAnsi="Times New Roman" w:cs="Times New Roman"/>
          <w:sz w:val="28"/>
          <w:szCs w:val="28"/>
        </w:rPr>
        <w:t>статутному</w:t>
      </w:r>
      <w:proofErr w:type="gramEnd"/>
      <w:r w:rsidRPr="0077365C">
        <w:rPr>
          <w:rFonts w:ascii="Times New Roman" w:hAnsi="Times New Roman" w:cs="Times New Roman"/>
          <w:sz w:val="28"/>
          <w:szCs w:val="28"/>
        </w:rPr>
        <w:t xml:space="preserve"> капіталі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10.2) пропорційно його частці у статутному капіталі Товариства, якщо інше не передбачено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ішенням загальних зборів учасників про залучення додаткових вкладів.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11. Треті особи та учасники Товариства можуть внести додаткові вклади в межах різниці між сумою збільшення статутного капіталу та сумою внесених учасниками додаткових вкладів: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11.1) після реалізації кожним учасником свого переважного права або відмови від реалізації такого права;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11.2) після реалізації кожним учасником свого переважного права або відмови від реалізації такого права лише у разі, коли це передбачено рішенням загальних зборів учасників про залучення додаткових вкладів*.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12. З метою реалізації свого переважного права учасники Товариства можуть вносити додаткові вклади протягом: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12.1) трьох місяців з дня прийняття рішення загальних зборів учасників про залучення додаткових вкладів;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12.2) шести місяців з дня прийняття рішення загальних зборів учасників про залучення додаткових вкладів;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lastRenderedPageBreak/>
        <w:t xml:space="preserve">12.3) строку, встановленого рішенням загальних зборів учасників, але не більше ніж протягом одного року з дня прийняття рішення про залучення додаткових вкладів*.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13. Треті особи та учасники Товариства можуть вносити додаткові вклади протягом шести місяців після закінчення строку, визначеного у пункті 12 Статуту, якщо рішенням загальних зборів учасників про залучення додаткових вкладів не встановлено менший строк.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14. У разі коли всі учасники Товариства до прийняття рішення загальних зборів учасників про залучення додаткових вкладів </w:t>
      </w:r>
      <w:proofErr w:type="gramStart"/>
      <w:r w:rsidRPr="0077365C">
        <w:rPr>
          <w:rFonts w:ascii="Times New Roman" w:hAnsi="Times New Roman" w:cs="Times New Roman"/>
          <w:sz w:val="28"/>
          <w:szCs w:val="28"/>
        </w:rPr>
        <w:t>в</w:t>
      </w:r>
      <w:proofErr w:type="gramEnd"/>
      <w:r w:rsidRPr="0077365C">
        <w:rPr>
          <w:rFonts w:ascii="Times New Roman" w:hAnsi="Times New Roman" w:cs="Times New Roman"/>
          <w:sz w:val="28"/>
          <w:szCs w:val="28"/>
        </w:rPr>
        <w:t xml:space="preserve">ідмовилися від реалізації переважного права на внесення додаткового вкладу до статутного капіталу Товариства, треті особи можуть вносити додаткові вклади протягом шести місяців з дня прийняття рішення загальних зборів учасників про залучення додаткових вкладів, якщо інший строк не встановлено таким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ішенням.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15. Учасник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15.1) не має переважного права на придбання частки (частини частки) іншого учасника Товариства, що </w:t>
      </w:r>
      <w:proofErr w:type="gramStart"/>
      <w:r w:rsidRPr="0077365C">
        <w:rPr>
          <w:rFonts w:ascii="Times New Roman" w:hAnsi="Times New Roman" w:cs="Times New Roman"/>
          <w:sz w:val="28"/>
          <w:szCs w:val="28"/>
        </w:rPr>
        <w:t>продається</w:t>
      </w:r>
      <w:proofErr w:type="gramEnd"/>
      <w:r w:rsidRPr="0077365C">
        <w:rPr>
          <w:rFonts w:ascii="Times New Roman" w:hAnsi="Times New Roman" w:cs="Times New Roman"/>
          <w:sz w:val="28"/>
          <w:szCs w:val="28"/>
        </w:rPr>
        <w:t xml:space="preserve"> третій особі;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15.2) має переважне право на придбання частки (частини частки) іншого учасника Товариства, що </w:t>
      </w:r>
      <w:proofErr w:type="gramStart"/>
      <w:r w:rsidRPr="0077365C">
        <w:rPr>
          <w:rFonts w:ascii="Times New Roman" w:hAnsi="Times New Roman" w:cs="Times New Roman"/>
          <w:sz w:val="28"/>
          <w:szCs w:val="28"/>
        </w:rPr>
        <w:t>продається</w:t>
      </w:r>
      <w:proofErr w:type="gramEnd"/>
      <w:r w:rsidRPr="0077365C">
        <w:rPr>
          <w:rFonts w:ascii="Times New Roman" w:hAnsi="Times New Roman" w:cs="Times New Roman"/>
          <w:sz w:val="28"/>
          <w:szCs w:val="28"/>
        </w:rPr>
        <w:t xml:space="preserve"> третій особі*.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15.2.1. Якщо кілька учасників Товариства мають намі</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 скористатися переважним правом, вони придбавають частку (частину частки):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15.2.1.1) пропорційно розміру належних їм часток у </w:t>
      </w:r>
      <w:proofErr w:type="gramStart"/>
      <w:r w:rsidRPr="0077365C">
        <w:rPr>
          <w:rFonts w:ascii="Times New Roman" w:hAnsi="Times New Roman" w:cs="Times New Roman"/>
          <w:sz w:val="28"/>
          <w:szCs w:val="28"/>
        </w:rPr>
        <w:t>статутному</w:t>
      </w:r>
      <w:proofErr w:type="gramEnd"/>
      <w:r w:rsidRPr="0077365C">
        <w:rPr>
          <w:rFonts w:ascii="Times New Roman" w:hAnsi="Times New Roman" w:cs="Times New Roman"/>
          <w:sz w:val="28"/>
          <w:szCs w:val="28"/>
        </w:rPr>
        <w:t xml:space="preserve"> капіталі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15.2.1.2) пропорційно розміру належних їм часток у статутному капіталі Товариства, якщо інше не погоджено </w:t>
      </w:r>
      <w:proofErr w:type="gramStart"/>
      <w:r w:rsidRPr="0077365C">
        <w:rPr>
          <w:rFonts w:ascii="Times New Roman" w:hAnsi="Times New Roman" w:cs="Times New Roman"/>
          <w:sz w:val="28"/>
          <w:szCs w:val="28"/>
        </w:rPr>
        <w:t>вс</w:t>
      </w:r>
      <w:proofErr w:type="gramEnd"/>
      <w:r w:rsidRPr="0077365C">
        <w:rPr>
          <w:rFonts w:ascii="Times New Roman" w:hAnsi="Times New Roman" w:cs="Times New Roman"/>
          <w:sz w:val="28"/>
          <w:szCs w:val="28"/>
        </w:rPr>
        <w:t xml:space="preserve">іма учасниками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15.2.2. Учасник Товариства, який має намі</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 продати свою частку (частину частки) третім особам, зобов’язаний письмово повідомити про це іншим учасникам Товариства та поінформувати про ціну та розмір частки, що відчужується, інші умови такого продажу.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15.2.3. Учасник Товариства, який отримав від іншого учасника повідомлення про намі</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 продати частку (частину частки), має право повідомити про свій намір скористатися переважним правом або про відмову від його реалізації протягом: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lastRenderedPageBreak/>
        <w:t xml:space="preserve">15.2.3.1) 10 днів з дати отримання повідомлення;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15.2.3.2) 20 днів з дати отримання повідомлення; </w:t>
      </w:r>
    </w:p>
    <w:p w:rsidR="0077365C" w:rsidRPr="0077365C" w:rsidRDefault="0077365C">
      <w:pPr>
        <w:rPr>
          <w:rFonts w:ascii="Times New Roman" w:hAnsi="Times New Roman" w:cs="Times New Roman"/>
          <w:sz w:val="28"/>
          <w:szCs w:val="28"/>
          <w:lang w:val="uk-UA"/>
        </w:rPr>
      </w:pP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15.2.3.3) 30 днів з дати отримання повідомлення*.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15.2.4. Якщо жоден з учасників Товариства протягом визначеного Статутом строку не повідомив письмово учаснику, який продає частку (частину частки), про намі</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 скористатися своїм переважним правом, така частка (частина частки) може бути відчужена третій особі на умовах, про які були повідомлені учасники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16. Надання частки (частини частки) в заставу </w:t>
      </w:r>
      <w:proofErr w:type="gramStart"/>
      <w:r w:rsidRPr="0077365C">
        <w:rPr>
          <w:rFonts w:ascii="Times New Roman" w:hAnsi="Times New Roman" w:cs="Times New Roman"/>
          <w:sz w:val="28"/>
          <w:szCs w:val="28"/>
        </w:rPr>
        <w:t>допускається</w:t>
      </w:r>
      <w:proofErr w:type="gramEnd"/>
      <w:r w:rsidRPr="0077365C">
        <w:rPr>
          <w:rFonts w:ascii="Times New Roman" w:hAnsi="Times New Roman" w:cs="Times New Roman"/>
          <w:sz w:val="28"/>
          <w:szCs w:val="28"/>
        </w:rPr>
        <w:t xml:space="preserve">: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16.1) лише за згодою інших учасників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16.2) без згоди інших учасників Товариства. Порядок вступу до Товариства та виходу з нього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17. </w:t>
      </w:r>
      <w:proofErr w:type="gramStart"/>
      <w:r w:rsidRPr="0077365C">
        <w:rPr>
          <w:rFonts w:ascii="Times New Roman" w:hAnsi="Times New Roman" w:cs="Times New Roman"/>
          <w:sz w:val="28"/>
          <w:szCs w:val="28"/>
        </w:rPr>
        <w:t>Вступ</w:t>
      </w:r>
      <w:proofErr w:type="gramEnd"/>
      <w:r w:rsidRPr="0077365C">
        <w:rPr>
          <w:rFonts w:ascii="Times New Roman" w:hAnsi="Times New Roman" w:cs="Times New Roman"/>
          <w:sz w:val="28"/>
          <w:szCs w:val="28"/>
        </w:rPr>
        <w:t xml:space="preserve"> до Товариства здійснюється шляхом придбання (набуття) третьою особою частки (частини частки) у статутному капіталі Товариства або у порядку спадкування (правонаступництва).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18. Для виходу з Товариства учасник (його спадкоємець, правонаступник) у встановленому законом порядку подає державному реєстратору юридичних осіб, фізичних осіб —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 xml:space="preserve">ідприємців та громадських формувань заяву про вихід з Товариства та інші документи, передбачені законом. Протягом 10 робочих днів з дня державної реєстрації змін до відомостей Єдиного державного реєстру щодо виходу учасника (його спадкоємця або правонаступника) колишній учасник Товариства (його спадкоємець, правонаступник) зобов’язаний звернутися до Товариства із письмовою заявою про виплату вартості частки, що </w:t>
      </w:r>
      <w:proofErr w:type="gramStart"/>
      <w:r w:rsidRPr="0077365C">
        <w:rPr>
          <w:rFonts w:ascii="Times New Roman" w:hAnsi="Times New Roman" w:cs="Times New Roman"/>
          <w:sz w:val="28"/>
          <w:szCs w:val="28"/>
        </w:rPr>
        <w:t>містить</w:t>
      </w:r>
      <w:proofErr w:type="gramEnd"/>
      <w:r w:rsidRPr="0077365C">
        <w:rPr>
          <w:rFonts w:ascii="Times New Roman" w:hAnsi="Times New Roman" w:cs="Times New Roman"/>
          <w:sz w:val="28"/>
          <w:szCs w:val="28"/>
        </w:rPr>
        <w:t xml:space="preserve"> інформацію про спосіб виплати (готівкою або шляхом </w:t>
      </w:r>
      <w:proofErr w:type="gramStart"/>
      <w:r w:rsidRPr="0077365C">
        <w:rPr>
          <w:rFonts w:ascii="Times New Roman" w:hAnsi="Times New Roman" w:cs="Times New Roman"/>
          <w:sz w:val="28"/>
          <w:szCs w:val="28"/>
        </w:rPr>
        <w:t xml:space="preserve">безготівкового розрахунку) та реквізити, необхідні для її здійснення. </w:t>
      </w:r>
      <w:proofErr w:type="gramEnd"/>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19. Учасник Товариства, частка якого у статутному капіталі Товариства становить менше 50 відсотків, може вийти з Товариства у будь-який час без згоди інших учасників. Учасник Товариства, частка якого у статутному капіталі Товариства становить 50 або більше відсотків, може вийти з Товариства за згодою інших учасників.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 щодо надання згоди на вихід з Товариства учасника, частка якого у </w:t>
      </w:r>
      <w:proofErr w:type="gramStart"/>
      <w:r w:rsidRPr="0077365C">
        <w:rPr>
          <w:rFonts w:ascii="Times New Roman" w:hAnsi="Times New Roman" w:cs="Times New Roman"/>
          <w:sz w:val="28"/>
          <w:szCs w:val="28"/>
        </w:rPr>
        <w:t>статутному</w:t>
      </w:r>
      <w:proofErr w:type="gramEnd"/>
      <w:r w:rsidRPr="0077365C">
        <w:rPr>
          <w:rFonts w:ascii="Times New Roman" w:hAnsi="Times New Roman" w:cs="Times New Roman"/>
          <w:sz w:val="28"/>
          <w:szCs w:val="28"/>
        </w:rPr>
        <w:t xml:space="preserve"> капіталі становить 50 або </w:t>
      </w:r>
      <w:r w:rsidRPr="0077365C">
        <w:rPr>
          <w:rFonts w:ascii="Times New Roman" w:hAnsi="Times New Roman" w:cs="Times New Roman"/>
          <w:sz w:val="28"/>
          <w:szCs w:val="28"/>
        </w:rPr>
        <w:lastRenderedPageBreak/>
        <w:t xml:space="preserve">більше відсотків, або про відмову в її наданні приймається іншими учасниками протягом: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19.1) одного місяця з дня подання учасником заяви про намі</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 вийти з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19.2) 15 днів з дня подання учасником заяви про намі</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 вийти з Товариства. 20. Товариство зобов’язане виплатити колишньому учаснику Товариства вартість його частки протягом: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20.1) трьох місяців з дня, коли Товариство дізналося чи повинне було дізнатися про вихід учасника; </w:t>
      </w:r>
    </w:p>
    <w:p w:rsidR="0077365C" w:rsidRDefault="0077365C">
      <w:pPr>
        <w:rPr>
          <w:rFonts w:ascii="Times New Roman" w:hAnsi="Times New Roman" w:cs="Times New Roman"/>
          <w:sz w:val="28"/>
          <w:szCs w:val="28"/>
          <w:lang w:val="uk-UA"/>
        </w:rPr>
      </w:pPr>
    </w:p>
    <w:p w:rsidR="0077365C" w:rsidRDefault="0077365C">
      <w:pPr>
        <w:rPr>
          <w:rFonts w:ascii="Times New Roman" w:hAnsi="Times New Roman" w:cs="Times New Roman"/>
          <w:sz w:val="28"/>
          <w:szCs w:val="28"/>
          <w:lang w:val="uk-UA"/>
        </w:rPr>
      </w:pP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20.2) одного року з дня, коли Товариство дізналося чи повинне було дізнатися про вихід учасника*;</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 20.3) одного місяця з дня отримання Товариством від колишнього учасника заяви про виплату вартості частки, що містить інформацію про спосіб виплати (готівкою або шляхом безготівкового розрахунку) та реквізити, необхідні для її здійснення;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20.4) двох місяців з дня отримання Товариством від колишнього учасника заяви про виплату вартості частки, що містить інформацію про спосіб виплати (готівкою або шляхом безготівкового розрахунку) та реквізити, необхідні для її здійснення.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Дивіденди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21. Дивіденди виплачуються </w:t>
      </w:r>
      <w:proofErr w:type="gramStart"/>
      <w:r w:rsidRPr="0077365C">
        <w:rPr>
          <w:rFonts w:ascii="Times New Roman" w:hAnsi="Times New Roman" w:cs="Times New Roman"/>
          <w:sz w:val="28"/>
          <w:szCs w:val="28"/>
        </w:rPr>
        <w:t>за</w:t>
      </w:r>
      <w:proofErr w:type="gramEnd"/>
      <w:r w:rsidRPr="0077365C">
        <w:rPr>
          <w:rFonts w:ascii="Times New Roman" w:hAnsi="Times New Roman" w:cs="Times New Roman"/>
          <w:sz w:val="28"/>
          <w:szCs w:val="28"/>
        </w:rPr>
        <w:t xml:space="preserve">: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21.1) будь-який період, що є кратним кварталу*;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21.2) календарний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ік;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21.3) будь-який період, визначений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ішенням загальних зборів учасників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22. Виплата дивідендів здійснюється протягом: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22.1) шести місяців з дня прийняття рішення про їх виплату*;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22.2) двох місяців з дня прийняття рішення про їх виплату;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lastRenderedPageBreak/>
        <w:t xml:space="preserve">22.3) одного місяця з дня прийняття рішення про їх виплату.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23. Товариство не має права приймати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 про виплату дивідендів або виплачувати дивіденди у випадках: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23.1) визначених законом*;</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 23.2) визначених законом, а також якщо Товариство є боржником у зобов’язанні, виконання якого прострочено більше ніж на </w:t>
      </w:r>
      <w:proofErr w:type="gramStart"/>
      <w:r w:rsidRPr="0077365C">
        <w:rPr>
          <w:rFonts w:ascii="Times New Roman" w:hAnsi="Times New Roman" w:cs="Times New Roman"/>
          <w:sz w:val="28"/>
          <w:szCs w:val="28"/>
        </w:rPr>
        <w:t>м</w:t>
      </w:r>
      <w:proofErr w:type="gramEnd"/>
      <w:r w:rsidRPr="0077365C">
        <w:rPr>
          <w:rFonts w:ascii="Times New Roman" w:hAnsi="Times New Roman" w:cs="Times New Roman"/>
          <w:sz w:val="28"/>
          <w:szCs w:val="28"/>
        </w:rPr>
        <w:t xml:space="preserve">ісяць, а прострочена сума боргу Товариства перевищує 10 місячних мінімальних заробітних плат**.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Органи управління Товариством, їх компетенція, порядок прийняття ними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ішень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24. Вищим органом Товариства є загальні збори учасників. Кожен учасник Товариства на загальних зборах учасників має кількість голосів, пропорційну розміру його частки у </w:t>
      </w:r>
      <w:proofErr w:type="gramStart"/>
      <w:r w:rsidRPr="0077365C">
        <w:rPr>
          <w:rFonts w:ascii="Times New Roman" w:hAnsi="Times New Roman" w:cs="Times New Roman"/>
          <w:sz w:val="28"/>
          <w:szCs w:val="28"/>
        </w:rPr>
        <w:t>статутному</w:t>
      </w:r>
      <w:proofErr w:type="gramEnd"/>
      <w:r w:rsidRPr="0077365C">
        <w:rPr>
          <w:rFonts w:ascii="Times New Roman" w:hAnsi="Times New Roman" w:cs="Times New Roman"/>
          <w:sz w:val="28"/>
          <w:szCs w:val="28"/>
        </w:rPr>
        <w:t xml:space="preserve"> капіталі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25. Учасники, які у випадку, визначеному законом, </w:t>
      </w:r>
      <w:proofErr w:type="gramStart"/>
      <w:r w:rsidRPr="0077365C">
        <w:rPr>
          <w:rFonts w:ascii="Times New Roman" w:hAnsi="Times New Roman" w:cs="Times New Roman"/>
          <w:sz w:val="28"/>
          <w:szCs w:val="28"/>
        </w:rPr>
        <w:t>над</w:t>
      </w:r>
      <w:proofErr w:type="gramEnd"/>
      <w:r w:rsidRPr="0077365C">
        <w:rPr>
          <w:rFonts w:ascii="Times New Roman" w:hAnsi="Times New Roman" w:cs="Times New Roman"/>
          <w:sz w:val="28"/>
          <w:szCs w:val="28"/>
        </w:rPr>
        <w:t xml:space="preserve">іслали Товариству вимогу про скликання загальних зборів учасників, мають право самостійно скликати загальні збори учасників, якщо вони не отримали повідомлення про скликання загальних зборів учасників протягом: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25.1) 10 днів з дня, коли Товариство отримало чи повинне було отримати вимогу про скликання загальних зборів учасникі</w:t>
      </w:r>
      <w:proofErr w:type="gramStart"/>
      <w:r w:rsidRPr="0077365C">
        <w:rPr>
          <w:rFonts w:ascii="Times New Roman" w:hAnsi="Times New Roman" w:cs="Times New Roman"/>
          <w:sz w:val="28"/>
          <w:szCs w:val="28"/>
        </w:rPr>
        <w:t>в</w:t>
      </w:r>
      <w:proofErr w:type="gramEnd"/>
      <w:r w:rsidRPr="0077365C">
        <w:rPr>
          <w:rFonts w:ascii="Times New Roman" w:hAnsi="Times New Roman" w:cs="Times New Roman"/>
          <w:sz w:val="28"/>
          <w:szCs w:val="28"/>
        </w:rPr>
        <w:t xml:space="preserve">*;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25.2) 20 днів з дня, коли Товариство отримало чи повинне було отримати вимогу про скликання загальних зборів учасникі</w:t>
      </w:r>
      <w:proofErr w:type="gramStart"/>
      <w:r w:rsidRPr="0077365C">
        <w:rPr>
          <w:rFonts w:ascii="Times New Roman" w:hAnsi="Times New Roman" w:cs="Times New Roman"/>
          <w:sz w:val="28"/>
          <w:szCs w:val="28"/>
        </w:rPr>
        <w:t>в</w:t>
      </w:r>
      <w:proofErr w:type="gramEnd"/>
      <w:r w:rsidRPr="0077365C">
        <w:rPr>
          <w:rFonts w:ascii="Times New Roman" w:hAnsi="Times New Roman" w:cs="Times New Roman"/>
          <w:sz w:val="28"/>
          <w:szCs w:val="28"/>
        </w:rPr>
        <w:t xml:space="preserve">;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25.3) 30 днів з дня, коли Товариство отримало чи повинне було отримати вимогу про скликання загальних зборів учасникі</w:t>
      </w:r>
      <w:proofErr w:type="gramStart"/>
      <w:r w:rsidRPr="0077365C">
        <w:rPr>
          <w:rFonts w:ascii="Times New Roman" w:hAnsi="Times New Roman" w:cs="Times New Roman"/>
          <w:sz w:val="28"/>
          <w:szCs w:val="28"/>
        </w:rPr>
        <w:t>в</w:t>
      </w:r>
      <w:proofErr w:type="gramEnd"/>
      <w:r w:rsidRPr="0077365C">
        <w:rPr>
          <w:rFonts w:ascii="Times New Roman" w:hAnsi="Times New Roman" w:cs="Times New Roman"/>
          <w:sz w:val="28"/>
          <w:szCs w:val="28"/>
        </w:rPr>
        <w:t xml:space="preserve">.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26. Виконавчий орган Товариства зобов’язаний повідомити учасникам Товариства про проведення загальних зборів учасникі</w:t>
      </w:r>
      <w:proofErr w:type="gramStart"/>
      <w:r w:rsidRPr="0077365C">
        <w:rPr>
          <w:rFonts w:ascii="Times New Roman" w:hAnsi="Times New Roman" w:cs="Times New Roman"/>
          <w:sz w:val="28"/>
          <w:szCs w:val="28"/>
        </w:rPr>
        <w:t>в</w:t>
      </w:r>
      <w:proofErr w:type="gramEnd"/>
      <w:r w:rsidRPr="0077365C">
        <w:rPr>
          <w:rFonts w:ascii="Times New Roman" w:hAnsi="Times New Roman" w:cs="Times New Roman"/>
          <w:sz w:val="28"/>
          <w:szCs w:val="28"/>
        </w:rPr>
        <w:t xml:space="preserve"> не менше ніж за:</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 26.1) 15 днів до запланованої дати їх проведення;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26.2) 30 днів до запланованої дати їх проведення*;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26.3) 45 днів до запланованої дати їх проведення.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27. Повідомлення про загальні збори учасників надсилається: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27.1) поштовим відправленням з описом вкладення*;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lastRenderedPageBreak/>
        <w:t xml:space="preserve">27.2) поштовим відправленням з описом вкладення та повідомленням про вручення;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27.3) рекомендованим поштовим відправленням з повідомленням про вручення;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27.4) електронною поштою з накладенням на повідомлення кваліфікованого електронного підпису із застосуванням засобів кваліфікованого електронного підпису, які мають вбудовані апаратно-програмні засоби, що забезпечують захист записаних на них даних від несанкціонованого доступу, від безпосереднього ознайомлення із значенням параметрів особистих ключів та їх копіювання.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28. </w:t>
      </w:r>
      <w:r w:rsidRPr="0077365C">
        <w:rPr>
          <w:rFonts w:ascii="Times New Roman" w:hAnsi="Times New Roman" w:cs="Times New Roman"/>
          <w:sz w:val="28"/>
          <w:szCs w:val="28"/>
        </w:rPr>
        <w:t>Виконавчий орган Товариства зобов’язаний повідомити учасникам Товариства про внесення змі</w:t>
      </w:r>
      <w:proofErr w:type="gramStart"/>
      <w:r w:rsidRPr="0077365C">
        <w:rPr>
          <w:rFonts w:ascii="Times New Roman" w:hAnsi="Times New Roman" w:cs="Times New Roman"/>
          <w:sz w:val="28"/>
          <w:szCs w:val="28"/>
        </w:rPr>
        <w:t>н</w:t>
      </w:r>
      <w:proofErr w:type="gramEnd"/>
      <w:r w:rsidRPr="0077365C">
        <w:rPr>
          <w:rFonts w:ascii="Times New Roman" w:hAnsi="Times New Roman" w:cs="Times New Roman"/>
          <w:sz w:val="28"/>
          <w:szCs w:val="28"/>
        </w:rPr>
        <w:t xml:space="preserve"> до порядку денного не менше ніж за: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28.1) </w:t>
      </w:r>
      <w:proofErr w:type="gramStart"/>
      <w:r w:rsidRPr="0077365C">
        <w:rPr>
          <w:rFonts w:ascii="Times New Roman" w:hAnsi="Times New Roman" w:cs="Times New Roman"/>
          <w:sz w:val="28"/>
          <w:szCs w:val="28"/>
        </w:rPr>
        <w:t>п’ять</w:t>
      </w:r>
      <w:proofErr w:type="gramEnd"/>
      <w:r w:rsidRPr="0077365C">
        <w:rPr>
          <w:rFonts w:ascii="Times New Roman" w:hAnsi="Times New Roman" w:cs="Times New Roman"/>
          <w:sz w:val="28"/>
          <w:szCs w:val="28"/>
        </w:rPr>
        <w:t xml:space="preserve"> днів до запланованої дати проведення загальних зборів учасників;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28.2) 10 днів до запланованої дати проведення загальних зборів учасників*;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28.3) 15 днів до запланованої дати проведення загальних зборів учасників.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29. Виконавчий орган Товариства забезпечує учаснику Товариства або його представникові можливість ознайомлення з документами та інформацією, необхідними для розгляду питань порядку денного на загальних зборах учасникі</w:t>
      </w:r>
      <w:proofErr w:type="gramStart"/>
      <w:r w:rsidRPr="0077365C">
        <w:rPr>
          <w:rFonts w:ascii="Times New Roman" w:hAnsi="Times New Roman" w:cs="Times New Roman"/>
          <w:sz w:val="28"/>
          <w:szCs w:val="28"/>
        </w:rPr>
        <w:t>в</w:t>
      </w:r>
      <w:proofErr w:type="gramEnd"/>
      <w:r w:rsidRPr="0077365C">
        <w:rPr>
          <w:rFonts w:ascii="Times New Roman" w:hAnsi="Times New Roman" w:cs="Times New Roman"/>
          <w:sz w:val="28"/>
          <w:szCs w:val="28"/>
        </w:rPr>
        <w:t xml:space="preserve">: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29.1) за </w:t>
      </w:r>
      <w:proofErr w:type="gramStart"/>
      <w:r w:rsidRPr="0077365C">
        <w:rPr>
          <w:rFonts w:ascii="Times New Roman" w:hAnsi="Times New Roman" w:cs="Times New Roman"/>
          <w:sz w:val="28"/>
          <w:szCs w:val="28"/>
        </w:rPr>
        <w:t>м</w:t>
      </w:r>
      <w:proofErr w:type="gramEnd"/>
      <w:r w:rsidRPr="0077365C">
        <w:rPr>
          <w:rFonts w:ascii="Times New Roman" w:hAnsi="Times New Roman" w:cs="Times New Roman"/>
          <w:sz w:val="28"/>
          <w:szCs w:val="28"/>
        </w:rPr>
        <w:t xml:space="preserve">ісцезнаходженням Товариства у робочий час*;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29.2) шляхом надіслання електронних (сканованих) копій документі</w:t>
      </w:r>
      <w:proofErr w:type="gramStart"/>
      <w:r w:rsidRPr="0077365C">
        <w:rPr>
          <w:rFonts w:ascii="Times New Roman" w:hAnsi="Times New Roman" w:cs="Times New Roman"/>
          <w:sz w:val="28"/>
          <w:szCs w:val="28"/>
        </w:rPr>
        <w:t>в</w:t>
      </w:r>
      <w:proofErr w:type="gramEnd"/>
      <w:r w:rsidRPr="0077365C">
        <w:rPr>
          <w:rFonts w:ascii="Times New Roman" w:hAnsi="Times New Roman" w:cs="Times New Roman"/>
          <w:sz w:val="28"/>
          <w:szCs w:val="28"/>
        </w:rPr>
        <w:t xml:space="preserve"> та інформації електронною поштою за наданою учасником Товариства адресою;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29.3) за місцезнаходженням Товариства у робочий час або за вибором учасника шляхом надіслання електронних (сканованих) копій документі</w:t>
      </w:r>
      <w:proofErr w:type="gramStart"/>
      <w:r w:rsidRPr="0077365C">
        <w:rPr>
          <w:rFonts w:ascii="Times New Roman" w:hAnsi="Times New Roman" w:cs="Times New Roman"/>
          <w:sz w:val="28"/>
          <w:szCs w:val="28"/>
        </w:rPr>
        <w:t>в</w:t>
      </w:r>
      <w:proofErr w:type="gramEnd"/>
      <w:r w:rsidRPr="0077365C">
        <w:rPr>
          <w:rFonts w:ascii="Times New Roman" w:hAnsi="Times New Roman" w:cs="Times New Roman"/>
          <w:sz w:val="28"/>
          <w:szCs w:val="28"/>
        </w:rPr>
        <w:t xml:space="preserve"> та інформації електронною поштою за наданою учасником Товариства адресою. 30.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 загальних зборів учасників шляхом опитування: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30.1) не може бути прийнято;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 може бути прийнято*.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30.2.1. Шляхом опитування не можуть прийматися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 з питань: 30.2.1.1) визначених законом*;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30.2.1.2) визначених законом, а також щодо: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lastRenderedPageBreak/>
        <w:t xml:space="preserve">30.2.1.2.1) переходу Товариства із Статуту на діяльність на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 xml:space="preserve">ідставі власного статуту;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30.2.1.2.2) зміни редакції Статуту, на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 xml:space="preserve">ідставі якої діє Товариство;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30.2.1.2.3) надання згоди на вчинення Товариством значного правочину, а також правочину, щодо якого є заінтересованість (якщо Статутом визначено порядок погодження такого правочину).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30.2.2. Ініціатором проведення опитування може бути: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30.2.2.1) будь-який учасник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30.2.2.2) будь-який учасник або виконавчий орган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30.2.3. Ініціатор опитування надсилає </w:t>
      </w:r>
      <w:proofErr w:type="gramStart"/>
      <w:r w:rsidRPr="0077365C">
        <w:rPr>
          <w:rFonts w:ascii="Times New Roman" w:hAnsi="Times New Roman" w:cs="Times New Roman"/>
          <w:sz w:val="28"/>
          <w:szCs w:val="28"/>
        </w:rPr>
        <w:t>вс</w:t>
      </w:r>
      <w:proofErr w:type="gramEnd"/>
      <w:r w:rsidRPr="0077365C">
        <w:rPr>
          <w:rFonts w:ascii="Times New Roman" w:hAnsi="Times New Roman" w:cs="Times New Roman"/>
          <w:sz w:val="28"/>
          <w:szCs w:val="28"/>
        </w:rPr>
        <w:t xml:space="preserve">ім учасникам Товариства відповідний запит з проектом рішення із запропонованого питання (питань). Надсилання запиту електронною поштою за наданою учасником Товариства адресою: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30.2.3.1) не допускається;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30.2.3.2) допускається за умови накладення на запит кваліфікованого електронного підпису із застосуванням засобів кваліфікованого електронного підпису, які мають вбудовані апаратно-програмні засоби, що забезпечують захист записаних на них даних від несанкціонованого доступу, від безпосереднього ознайомлення із значенням параметрів особистих ключів та їх копіювання*.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30.2.4. У разі згоди із запропонованим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ішенням учасник Товариства підписує проект рішення та надсилає його ініціатору протягом: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30.2.4.1) 10 днів з дня отримання запиту;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30.2.4.2) 15 днів з дня отримання запиту*;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30.2.4.3) 20 днів з дня отримання запиту.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30.2.5. Якщо до закінчення зазначеного строку учасник Товариства не надав відповіді, вважається, що він не згоден із запропонованим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ішенням.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30.2.6. Використання електронної пошти для надсилання учасником повідомлення про згоду із запропонованим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ішенням: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30.2.6.1) допускається за умови накладення на повідомлення кваліфікованого електронного підпису із застосуванням засобів кваліфікованого електронного </w:t>
      </w:r>
      <w:r w:rsidRPr="0077365C">
        <w:rPr>
          <w:rFonts w:ascii="Times New Roman" w:hAnsi="Times New Roman" w:cs="Times New Roman"/>
          <w:sz w:val="28"/>
          <w:szCs w:val="28"/>
          <w:lang w:val="uk-UA"/>
        </w:rPr>
        <w:lastRenderedPageBreak/>
        <w:t xml:space="preserve">підпису, які мають вбудовані апаратно-програмні засоби, що забезпечують захист записаних на них даних від несанкціонованого доступу, від безпосереднього ознайомлення із значенням параметрів особистих ключів та їх копіювання*;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30.2.6.2) не допускається.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30.2.7. Справжність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 xml:space="preserve">ідпису учасника Товариства на рішенні, прийнятому шляхом опитування: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30.2.7.1)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 xml:space="preserve">ідлягає нотаріальному засвідченню;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30.2.7.2) не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 xml:space="preserve">ідлягає нотаріальному засвідченню*.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30.2.8. Датою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 прийнятого шляхом опитування, вважається: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30.2.8.1) останній день строку, протягом якого учасники повинні були надіслати свої відповіді ініціатору опитування*;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30.2.8.2) день отримання ініціатором опитування відповідей від усіх учасників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31. До компетенції загальних зборів учасникі</w:t>
      </w:r>
      <w:proofErr w:type="gramStart"/>
      <w:r w:rsidRPr="0077365C">
        <w:rPr>
          <w:rFonts w:ascii="Times New Roman" w:hAnsi="Times New Roman" w:cs="Times New Roman"/>
          <w:sz w:val="28"/>
          <w:szCs w:val="28"/>
        </w:rPr>
        <w:t>в належать</w:t>
      </w:r>
      <w:proofErr w:type="gramEnd"/>
      <w:r w:rsidRPr="0077365C">
        <w:rPr>
          <w:rFonts w:ascii="Times New Roman" w:hAnsi="Times New Roman" w:cs="Times New Roman"/>
          <w:sz w:val="28"/>
          <w:szCs w:val="28"/>
        </w:rPr>
        <w:t xml:space="preserve"> питання: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31.1) визначені законом;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31.2) визначені законом, а також питання щодо*: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31.2.1) зміни найменування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31.2.2) зміни місцезнаходження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31.2.3) утворення, реорганізації та ліквідації філій, представництв, інших відокремлених підрозділів Товариства, затвердження положень про них*;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31.2.4) призначення та звільнення керівників філій, представництв, інших відокремлених підрозділів Товариства, визначення умов оплати їх праці*;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31.2.5) створення (заснування) Товариством інших юридичних осіб, а також придбання або відчуження Товариством частки у статутному капіталі інших юридичних осіб, прийняття рішення про припинення юридичних осіб, в яких Товариство бере участь*;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31.2.6) голосування Товариством (“за” чи “проти”) під час прийняття рішень вищим органом управління юридичної особи, в якій Товариство бере участь;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31.2.7) погодження умов колективного договору Товариства.</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lastRenderedPageBreak/>
        <w:t xml:space="preserve"> </w:t>
      </w:r>
      <w:r w:rsidRPr="0077365C">
        <w:rPr>
          <w:rFonts w:ascii="Times New Roman" w:hAnsi="Times New Roman" w:cs="Times New Roman"/>
          <w:sz w:val="28"/>
          <w:szCs w:val="28"/>
        </w:rPr>
        <w:t xml:space="preserve">32. Загальні збори учасників мають право приймати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 з будь-яких питань діяльності Товариства, у тому числі тих, що віднесені до компетенції інших органів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33.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 загальних зборів учасників приймаються щодо: 33.1) визначення основних напрямів діяльності Товариства: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33.1.1) більшістю голосів усіх учасників Товариства, які мають право голосу з цього питання*;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33.1.2) двома третинами голосів усіх учасників Товариства, які мають право голосу з цього питання;</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 33.1.3) трьома чвертями голосів усіх учасників Товариства, які мають право голосу з цього питання;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33.1.4) одностайно </w:t>
      </w:r>
      <w:proofErr w:type="gramStart"/>
      <w:r w:rsidRPr="0077365C">
        <w:rPr>
          <w:rFonts w:ascii="Times New Roman" w:hAnsi="Times New Roman" w:cs="Times New Roman"/>
          <w:sz w:val="28"/>
          <w:szCs w:val="28"/>
        </w:rPr>
        <w:t>вс</w:t>
      </w:r>
      <w:proofErr w:type="gramEnd"/>
      <w:r w:rsidRPr="0077365C">
        <w:rPr>
          <w:rFonts w:ascii="Times New Roman" w:hAnsi="Times New Roman" w:cs="Times New Roman"/>
          <w:sz w:val="28"/>
          <w:szCs w:val="28"/>
        </w:rPr>
        <w:t xml:space="preserve">іма учасниками Товариства, які мають право голосу з цього питання;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33.2) переходу Товариства із Статуту на діяльність на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 xml:space="preserve">ідставі власного статуту; якщо редакція Статуту, на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 xml:space="preserve">ідставі якої діє Товариство, або проект власного статуту містить положення, які відповідно до закону можуть бути внесені до статуту, змінені або виключені з нього одностайним рішенням загальних зборів учасників, у яких взяли участь всі учасники товариства, — одностайно всіма учасниками Товариства, в інших випадках: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33.2.1) більшістю голосів усіх учасників Товариства, які мають право голосу з цього питання;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33.2.2) двома третинами голосів усіх учасників Товариства, які мають право голосу з цього питання; 3</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3.2.3) трьома чвертями голосів усіх учасників Товариства, які мають право голосу з цього питання*;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33.2.4) одностайно </w:t>
      </w:r>
      <w:proofErr w:type="gramStart"/>
      <w:r w:rsidRPr="0077365C">
        <w:rPr>
          <w:rFonts w:ascii="Times New Roman" w:hAnsi="Times New Roman" w:cs="Times New Roman"/>
          <w:sz w:val="28"/>
          <w:szCs w:val="28"/>
        </w:rPr>
        <w:t>вс</w:t>
      </w:r>
      <w:proofErr w:type="gramEnd"/>
      <w:r w:rsidRPr="0077365C">
        <w:rPr>
          <w:rFonts w:ascii="Times New Roman" w:hAnsi="Times New Roman" w:cs="Times New Roman"/>
          <w:sz w:val="28"/>
          <w:szCs w:val="28"/>
        </w:rPr>
        <w:t xml:space="preserve">іма учасниками Товариства, які мають право голосу з цього питання; </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33.3) зміни редакції Статуту, на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ідставі якої діє Товариство, якщо зміна стосується положень, які відповідно до закону можуть бути внесені до статуту, змінені або виключені з нього одностайним рішенням загальних зборів учасників, у яких взяли участь усі учасники Товариства, ― одностайно всіма учасниками Товариства, в інших випадках: 3</w:t>
      </w:r>
    </w:p>
    <w:p w:rsidR="0077365C"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lastRenderedPageBreak/>
        <w:t>3.3.1) більшістю голосів усіх учасників Товариства, які мають право голосу з цього питання;</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 33.3.2) двома третинами голосів усіх учасників Товариства, які мають право голосу з цього питання; 33.3.3) трьома чвертями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33.3.4) одностайно всіма учасниками Товариства, які мають право голосу з цього питання; 33.4) зміни розміру статутного капіталу Товариства: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33.4.1) більшістю голосів усіх учасників Товариства, які мають право голосу з цього питання;</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 33.4.2) двома третинами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33.4.3) трьома чвертями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33.4.4) одностайно всіма учасниками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33.5) обрання та припинення повноважень (звільнення) одноосібного виконавчого органу Товариства або членів колегіального виконавчого органу (всіх чи окремо одного або декількох з них), встановлення розміру винагороди членам виконавчого органу Товариства, притягнення посадових осіб Товариства до відповідальності: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33.5.1) більшістю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33.5.2) двома третинами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33.5.3) трьома чвертями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33.5.4) одностайно всіма учасниками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33.6) визначення форм контролю та нагляду за діяльністю виконавчого органу Товариства: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33.6.1) більшістю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lastRenderedPageBreak/>
        <w:t xml:space="preserve">33.6.2) двома третинами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33.6.3) трьома чвертями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33.6.4) одностайно всіма учасниками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33.7) затвердження результатів діяльності Товариства за рік або інший період: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33.7.1) більшістю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33.7.2) двома третинами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33.7.3) трьома чвертями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33.7.4) одностайно всіма учасниками Товариства, які мають право голосу з цього питання;</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 33.8) розподілу чистого прибутку Товариства, прийняття рішення про виплату дивідендів: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33.8.1) більшістю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33.8.2) двома третинами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33.8.3) трьома чвертями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33.8.4) одностайно всіма учасниками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33.9) виділу, злиття, поділу, приєднання, ліквідації та перетворення Товариства, обрання комісії з припинення (ліквідаційної комісії), затвердження порядку припинення Товариства, порядку розподілу між учасниками Товариства у разі його ліквідації майна, що залишилося після задоволення вимог кредиторів, затвердження ліквідаційного балансу Товариства: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lastRenderedPageBreak/>
        <w:t xml:space="preserve">33.9.1) більшістю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33.9.2) двома третинами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33.9.3) трьома чвертями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33.9.4) одностайно всіма учасниками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33.10) надання згоди на вчинення Товариством значного правочину, а також правочину, щодо якого є заінтересованість (якщо Статутом визначено порядок погодження такого правочину):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33.10.1) більшістю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33.10.2) двома третинами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33.10.3) трьома чвертями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33.10.4) одностайно всіма учасниками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33.11) інших питань, віднесених законом або Статутом до компетенції загальних зборів учасників, крім тих, для яких законом прямо визначено кількість голосів учасників, необхідну для прийняття рішення: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33.11.1) більшістю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33.11.2) двома третинами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lang w:val="uk-UA"/>
        </w:rPr>
        <w:t xml:space="preserve">33.11.3) трьома чвертями голосів усіх учасників Товариства, які мають право голосу з цього питання.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34.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 загальних зборів учасників приймаються відкритим голосуванням.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lastRenderedPageBreak/>
        <w:t xml:space="preserve">35. До компетенції виконавчого органу Товариства належить вирішення усіх питань діяльності Товариства, крім тих, що відповідно </w:t>
      </w:r>
      <w:proofErr w:type="gramStart"/>
      <w:r w:rsidRPr="0077365C">
        <w:rPr>
          <w:rFonts w:ascii="Times New Roman" w:hAnsi="Times New Roman" w:cs="Times New Roman"/>
          <w:sz w:val="28"/>
          <w:szCs w:val="28"/>
        </w:rPr>
        <w:t>до</w:t>
      </w:r>
      <w:proofErr w:type="gramEnd"/>
      <w:r w:rsidRPr="0077365C">
        <w:rPr>
          <w:rFonts w:ascii="Times New Roman" w:hAnsi="Times New Roman" w:cs="Times New Roman"/>
          <w:sz w:val="28"/>
          <w:szCs w:val="28"/>
        </w:rPr>
        <w:t xml:space="preserve"> закону або Статуту належать до компетенції загальних зборів учасників.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36. Виконавчий орган Товариства</w:t>
      </w:r>
      <w:proofErr w:type="gramStart"/>
      <w:r w:rsidRPr="0077365C">
        <w:rPr>
          <w:rFonts w:ascii="Times New Roman" w:hAnsi="Times New Roman" w:cs="Times New Roman"/>
          <w:sz w:val="28"/>
          <w:szCs w:val="28"/>
        </w:rPr>
        <w:t xml:space="preserve"> є:</w:t>
      </w:r>
      <w:proofErr w:type="gramEnd"/>
      <w:r w:rsidRPr="0077365C">
        <w:rPr>
          <w:rFonts w:ascii="Times New Roman" w:hAnsi="Times New Roman" w:cs="Times New Roman"/>
          <w:sz w:val="28"/>
          <w:szCs w:val="28"/>
        </w:rPr>
        <w:t xml:space="preserve">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36.1) одноосібним*;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36.1.1. Одноосібний виконавчий орган має таку назву: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36.1.1.1) директор*;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36.1.1.2) генеральний директор;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36.1.1.3) голова.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36.1.2. Одноосібний виконавчий орган Товариства може діяти від імені Товариства без довіреності;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36.2) колегіальним.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36.2.1. Колегіальний виконавчий орган має таку назву: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36.2.1.1) дирекція, а його голова — генеральний директор*;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36.2.1.2) правління, а його голова — голова правління.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36.2.2. Кількість членів колегіального виконавчого органу з урахуванням його голови становить: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36.2.2.1) дві особи;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36.2.2.2) три особи*;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36.2.2.3) чотири особи.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36.2.3. Обрання членів колегіального виконавчого органу та його голови здійснюється голосуванням: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36.2.3.1) окремо щодо кожного кандидата*; </w:t>
      </w:r>
    </w:p>
    <w:p w:rsidR="006E4F05" w:rsidRDefault="0077365C">
      <w:pPr>
        <w:rPr>
          <w:rFonts w:ascii="Times New Roman" w:hAnsi="Times New Roman" w:cs="Times New Roman"/>
          <w:sz w:val="28"/>
          <w:szCs w:val="28"/>
          <w:lang w:val="uk-UA"/>
        </w:rPr>
      </w:pPr>
      <w:proofErr w:type="gramStart"/>
      <w:r w:rsidRPr="0077365C">
        <w:rPr>
          <w:rFonts w:ascii="Times New Roman" w:hAnsi="Times New Roman" w:cs="Times New Roman"/>
          <w:sz w:val="28"/>
          <w:szCs w:val="28"/>
        </w:rPr>
        <w:t xml:space="preserve">36.2.3.2) окремо щодо кандидата на посаду голови та за список кандидатів на посади членів колегіального виконавчого органу; </w:t>
      </w:r>
      <w:proofErr w:type="gramEnd"/>
    </w:p>
    <w:p w:rsidR="006E4F05" w:rsidRDefault="0077365C">
      <w:pPr>
        <w:rPr>
          <w:rFonts w:ascii="Times New Roman" w:hAnsi="Times New Roman" w:cs="Times New Roman"/>
          <w:sz w:val="28"/>
          <w:szCs w:val="28"/>
          <w:lang w:val="uk-UA"/>
        </w:rPr>
      </w:pPr>
      <w:proofErr w:type="gramStart"/>
      <w:r w:rsidRPr="0077365C">
        <w:rPr>
          <w:rFonts w:ascii="Times New Roman" w:hAnsi="Times New Roman" w:cs="Times New Roman"/>
          <w:sz w:val="28"/>
          <w:szCs w:val="28"/>
        </w:rPr>
        <w:t xml:space="preserve">36.2.3.3) за список кандидатів на посади голови та членів колегіального виконавчого органу. </w:t>
      </w:r>
      <w:proofErr w:type="gramEnd"/>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lastRenderedPageBreak/>
        <w:t xml:space="preserve">36.2.4. Голова колегіального виконавчого органу Товариства може діяти від імені Товариства без довіреності.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36.2.5. Для прийняття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ішень з питань, які належать до компетенції виконавчого органу Товариства, але виходять за межі звичайної щоденної діяльності Товариства, голова колегіального виконавчого органу зобов’язаний скликати засідання виконавчого органу.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36.2.6. </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ішення колегіального виконавчого органу приймаються більшістю голосів усіх його членів. У разі рівного розподілу голосів членів колегіального виконавчого органу вирішальним є голос голови.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37. </w:t>
      </w:r>
      <w:proofErr w:type="gramStart"/>
      <w:r w:rsidRPr="0077365C">
        <w:rPr>
          <w:rFonts w:ascii="Times New Roman" w:hAnsi="Times New Roman" w:cs="Times New Roman"/>
          <w:sz w:val="28"/>
          <w:szCs w:val="28"/>
        </w:rPr>
        <w:t>У разі смерті особи, яка діяла як одноосібний виконавчий орган (голова колегіального виконавчого органу) Товариства, виконувачем обов’язків до обрання в установленому порядку іншої особи стає заступник одноосібного виконавчого органу (член колегіального виконавчого органу, який є найстаршим за віком), якщо така посада відсутня або вакантна, — головний бухгалтер Товариства, якщо посада головного бухгалтера Товариства</w:t>
      </w:r>
      <w:proofErr w:type="gramEnd"/>
      <w:r w:rsidRPr="0077365C">
        <w:rPr>
          <w:rFonts w:ascii="Times New Roman" w:hAnsi="Times New Roman" w:cs="Times New Roman"/>
          <w:sz w:val="28"/>
          <w:szCs w:val="28"/>
        </w:rPr>
        <w:t xml:space="preserve"> відсутня або вакантна, — працівник Товариства з найвищою заробітною платою, нарахованою за останній повний календарний місяць, що передує місяцю, в якому відповідна особа померла. Якщо двом або більше працівникам Товариства за відповідний місяць нараховано однакову заробітну плату, виконувачем обов’язків стає той з них, який є найстаршим </w:t>
      </w:r>
      <w:proofErr w:type="gramStart"/>
      <w:r w:rsidRPr="0077365C">
        <w:rPr>
          <w:rFonts w:ascii="Times New Roman" w:hAnsi="Times New Roman" w:cs="Times New Roman"/>
          <w:sz w:val="28"/>
          <w:szCs w:val="28"/>
        </w:rPr>
        <w:t>за</w:t>
      </w:r>
      <w:proofErr w:type="gramEnd"/>
      <w:r w:rsidRPr="0077365C">
        <w:rPr>
          <w:rFonts w:ascii="Times New Roman" w:hAnsi="Times New Roman" w:cs="Times New Roman"/>
          <w:sz w:val="28"/>
          <w:szCs w:val="28"/>
        </w:rPr>
        <w:t xml:space="preserve"> віком.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38. Особа, яка діє як одноосібний виконавчий орган або займає посаду члена колегіального виконавчого органу Товариства, зобов’язана діяти добросовісно, розумно, в інтересах Товариства та належним чином виконувати свої обов’язки, визначені законодавством, Статутом або відповідним договором. Значні правочини та правочини, щодо вчинення яких є заінтересованість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39. Значними правочинами Товариства є правочини: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39.1) визначені законом;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39.2) визначені законом, а також ті, предметом яких є*: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39.2.1) дарування Товариством майна, робіт або послуг*;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39.2.2) надання Товариством майна </w:t>
      </w:r>
      <w:proofErr w:type="gramStart"/>
      <w:r w:rsidRPr="0077365C">
        <w:rPr>
          <w:rFonts w:ascii="Times New Roman" w:hAnsi="Times New Roman" w:cs="Times New Roman"/>
          <w:sz w:val="28"/>
          <w:szCs w:val="28"/>
        </w:rPr>
        <w:t>у</w:t>
      </w:r>
      <w:proofErr w:type="gramEnd"/>
      <w:r w:rsidRPr="0077365C">
        <w:rPr>
          <w:rFonts w:ascii="Times New Roman" w:hAnsi="Times New Roman" w:cs="Times New Roman"/>
          <w:sz w:val="28"/>
          <w:szCs w:val="28"/>
        </w:rPr>
        <w:t xml:space="preserve"> заставу*;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39.2.3) забезпечення порукою Товариства виконання зобов’язання третьою особою*;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lastRenderedPageBreak/>
        <w:t xml:space="preserve">39.2.4) купівля-продаж об’єкта нерухомого майна;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39.2.5) купівля-продаж </w:t>
      </w:r>
      <w:proofErr w:type="gramStart"/>
      <w:r w:rsidRPr="0077365C">
        <w:rPr>
          <w:rFonts w:ascii="Times New Roman" w:hAnsi="Times New Roman" w:cs="Times New Roman"/>
          <w:sz w:val="28"/>
          <w:szCs w:val="28"/>
        </w:rPr>
        <w:t>транспортного</w:t>
      </w:r>
      <w:proofErr w:type="gramEnd"/>
      <w:r w:rsidRPr="0077365C">
        <w:rPr>
          <w:rFonts w:ascii="Times New Roman" w:hAnsi="Times New Roman" w:cs="Times New Roman"/>
          <w:sz w:val="28"/>
          <w:szCs w:val="28"/>
        </w:rPr>
        <w:t xml:space="preserve"> засобу;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39.2.6) випуск (емісія) Товариством або купівля-продаж цінних папері</w:t>
      </w:r>
      <w:proofErr w:type="gramStart"/>
      <w:r w:rsidRPr="0077365C">
        <w:rPr>
          <w:rFonts w:ascii="Times New Roman" w:hAnsi="Times New Roman" w:cs="Times New Roman"/>
          <w:sz w:val="28"/>
          <w:szCs w:val="28"/>
        </w:rPr>
        <w:t>в</w:t>
      </w:r>
      <w:proofErr w:type="gramEnd"/>
      <w:r w:rsidRPr="0077365C">
        <w:rPr>
          <w:rFonts w:ascii="Times New Roman" w:hAnsi="Times New Roman" w:cs="Times New Roman"/>
          <w:sz w:val="28"/>
          <w:szCs w:val="28"/>
        </w:rPr>
        <w:t xml:space="preserve">;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39.2.7) продаж Товариством знака </w:t>
      </w:r>
      <w:proofErr w:type="gramStart"/>
      <w:r w:rsidRPr="0077365C">
        <w:rPr>
          <w:rFonts w:ascii="Times New Roman" w:hAnsi="Times New Roman" w:cs="Times New Roman"/>
          <w:sz w:val="28"/>
          <w:szCs w:val="28"/>
        </w:rPr>
        <w:t>для</w:t>
      </w:r>
      <w:proofErr w:type="gramEnd"/>
      <w:r w:rsidRPr="0077365C">
        <w:rPr>
          <w:rFonts w:ascii="Times New Roman" w:hAnsi="Times New Roman" w:cs="Times New Roman"/>
          <w:sz w:val="28"/>
          <w:szCs w:val="28"/>
        </w:rPr>
        <w:t xml:space="preserve"> товарів і послуг;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39.2.8) надання Товариством об’єкта нерухомого майна або </w:t>
      </w:r>
      <w:proofErr w:type="gramStart"/>
      <w:r w:rsidRPr="0077365C">
        <w:rPr>
          <w:rFonts w:ascii="Times New Roman" w:hAnsi="Times New Roman" w:cs="Times New Roman"/>
          <w:sz w:val="28"/>
          <w:szCs w:val="28"/>
        </w:rPr>
        <w:t>транспортного</w:t>
      </w:r>
      <w:proofErr w:type="gramEnd"/>
      <w:r w:rsidRPr="0077365C">
        <w:rPr>
          <w:rFonts w:ascii="Times New Roman" w:hAnsi="Times New Roman" w:cs="Times New Roman"/>
          <w:sz w:val="28"/>
          <w:szCs w:val="28"/>
        </w:rPr>
        <w:t xml:space="preserve"> засобу у користування на строк більше ніж три роки; </w:t>
      </w:r>
    </w:p>
    <w:p w:rsidR="006E4F05" w:rsidRDefault="0077365C">
      <w:pPr>
        <w:rPr>
          <w:rFonts w:ascii="Times New Roman" w:hAnsi="Times New Roman" w:cs="Times New Roman"/>
          <w:sz w:val="28"/>
          <w:szCs w:val="28"/>
          <w:lang w:val="uk-UA"/>
        </w:rPr>
      </w:pPr>
      <w:r w:rsidRPr="006E4F05">
        <w:rPr>
          <w:rFonts w:ascii="Times New Roman" w:hAnsi="Times New Roman" w:cs="Times New Roman"/>
          <w:sz w:val="28"/>
          <w:szCs w:val="28"/>
          <w:lang w:val="uk-UA"/>
        </w:rPr>
        <w:t xml:space="preserve">39.2.9) отримання Товариством кредиту або позики, крім випадків, коли відповідна сума на день укладення правочину не перевищує суму, еквівалентну 10 місячним мінімальним заробітним платам; </w:t>
      </w:r>
    </w:p>
    <w:p w:rsidR="006E4F05" w:rsidRDefault="0077365C">
      <w:pPr>
        <w:rPr>
          <w:rFonts w:ascii="Times New Roman" w:hAnsi="Times New Roman" w:cs="Times New Roman"/>
          <w:sz w:val="28"/>
          <w:szCs w:val="28"/>
          <w:lang w:val="uk-UA"/>
        </w:rPr>
      </w:pPr>
      <w:r w:rsidRPr="006E4F05">
        <w:rPr>
          <w:rFonts w:ascii="Times New Roman" w:hAnsi="Times New Roman" w:cs="Times New Roman"/>
          <w:sz w:val="28"/>
          <w:szCs w:val="28"/>
          <w:lang w:val="uk-UA"/>
        </w:rPr>
        <w:t xml:space="preserve">39.2.10) надання Товариством позики, крім випадків, коли позичальником є працівник Товариства, а відповідна сума на день укладення правочину не перевищує 10 місячних мінімальних заробітних плат; </w:t>
      </w:r>
    </w:p>
    <w:p w:rsidR="006E4F05" w:rsidRDefault="0077365C">
      <w:pPr>
        <w:rPr>
          <w:rFonts w:ascii="Times New Roman" w:hAnsi="Times New Roman" w:cs="Times New Roman"/>
          <w:sz w:val="28"/>
          <w:szCs w:val="28"/>
          <w:lang w:val="uk-UA"/>
        </w:rPr>
      </w:pPr>
      <w:r w:rsidRPr="006E4F05">
        <w:rPr>
          <w:rFonts w:ascii="Times New Roman" w:hAnsi="Times New Roman" w:cs="Times New Roman"/>
          <w:sz w:val="28"/>
          <w:szCs w:val="28"/>
          <w:lang w:val="uk-UA"/>
        </w:rPr>
        <w:t xml:space="preserve">39.2.11) передача виключних прав на вчинення правочинів від імені Товариства, чи будь-яких інших виключних майнових прав Товариства; </w:t>
      </w:r>
    </w:p>
    <w:p w:rsidR="006E4F05" w:rsidRDefault="0077365C">
      <w:pPr>
        <w:rPr>
          <w:rFonts w:ascii="Times New Roman" w:hAnsi="Times New Roman" w:cs="Times New Roman"/>
          <w:sz w:val="28"/>
          <w:szCs w:val="28"/>
          <w:lang w:val="uk-UA"/>
        </w:rPr>
      </w:pPr>
      <w:r w:rsidRPr="006E4F05">
        <w:rPr>
          <w:rFonts w:ascii="Times New Roman" w:hAnsi="Times New Roman" w:cs="Times New Roman"/>
          <w:sz w:val="28"/>
          <w:szCs w:val="28"/>
          <w:lang w:val="uk-UA"/>
        </w:rPr>
        <w:t>39.2.12) зобов’язання, сума яких на день укладення відповідного правочину перевищує:</w:t>
      </w:r>
    </w:p>
    <w:p w:rsidR="006E4F05" w:rsidRDefault="0077365C">
      <w:pPr>
        <w:rPr>
          <w:rFonts w:ascii="Times New Roman" w:hAnsi="Times New Roman" w:cs="Times New Roman"/>
          <w:sz w:val="28"/>
          <w:szCs w:val="28"/>
          <w:lang w:val="uk-UA"/>
        </w:rPr>
      </w:pPr>
      <w:r w:rsidRPr="006E4F05">
        <w:rPr>
          <w:rFonts w:ascii="Times New Roman" w:hAnsi="Times New Roman" w:cs="Times New Roman"/>
          <w:sz w:val="28"/>
          <w:szCs w:val="28"/>
          <w:lang w:val="uk-UA"/>
        </w:rPr>
        <w:t xml:space="preserve"> 39.2.12.1) 10 місячних мінімальних заробітних плат; </w:t>
      </w:r>
    </w:p>
    <w:p w:rsidR="006E4F05" w:rsidRDefault="0077365C">
      <w:pPr>
        <w:rPr>
          <w:rFonts w:ascii="Times New Roman" w:hAnsi="Times New Roman" w:cs="Times New Roman"/>
          <w:sz w:val="28"/>
          <w:szCs w:val="28"/>
          <w:lang w:val="uk-UA"/>
        </w:rPr>
      </w:pPr>
      <w:r w:rsidRPr="006E4F05">
        <w:rPr>
          <w:rFonts w:ascii="Times New Roman" w:hAnsi="Times New Roman" w:cs="Times New Roman"/>
          <w:sz w:val="28"/>
          <w:szCs w:val="28"/>
          <w:lang w:val="uk-UA"/>
        </w:rPr>
        <w:t xml:space="preserve">39.2.12.2) 20 місячних мінімальних заробітних плат; </w:t>
      </w:r>
    </w:p>
    <w:p w:rsidR="006E4F05" w:rsidRDefault="0077365C">
      <w:pPr>
        <w:rPr>
          <w:rFonts w:ascii="Times New Roman" w:hAnsi="Times New Roman" w:cs="Times New Roman"/>
          <w:sz w:val="28"/>
          <w:szCs w:val="28"/>
          <w:lang w:val="uk-UA"/>
        </w:rPr>
      </w:pPr>
      <w:r w:rsidRPr="006E4F05">
        <w:rPr>
          <w:rFonts w:ascii="Times New Roman" w:hAnsi="Times New Roman" w:cs="Times New Roman"/>
          <w:sz w:val="28"/>
          <w:szCs w:val="28"/>
          <w:lang w:val="uk-UA"/>
        </w:rPr>
        <w:t xml:space="preserve">39.2.12.3) 30 місячних мінімальних заробітних плат; </w:t>
      </w:r>
    </w:p>
    <w:p w:rsidR="006E4F05" w:rsidRDefault="0077365C">
      <w:pPr>
        <w:rPr>
          <w:rFonts w:ascii="Times New Roman" w:hAnsi="Times New Roman" w:cs="Times New Roman"/>
          <w:sz w:val="28"/>
          <w:szCs w:val="28"/>
          <w:lang w:val="uk-UA"/>
        </w:rPr>
      </w:pPr>
      <w:r w:rsidRPr="006E4F05">
        <w:rPr>
          <w:rFonts w:ascii="Times New Roman" w:hAnsi="Times New Roman" w:cs="Times New Roman"/>
          <w:sz w:val="28"/>
          <w:szCs w:val="28"/>
          <w:lang w:val="uk-UA"/>
        </w:rPr>
        <w:t xml:space="preserve">39.2.12.4) 50 місячних мінімальних заробітних плат; </w:t>
      </w:r>
    </w:p>
    <w:p w:rsidR="006E4F05" w:rsidRDefault="0077365C">
      <w:pPr>
        <w:rPr>
          <w:rFonts w:ascii="Times New Roman" w:hAnsi="Times New Roman" w:cs="Times New Roman"/>
          <w:sz w:val="28"/>
          <w:szCs w:val="28"/>
          <w:lang w:val="uk-UA"/>
        </w:rPr>
      </w:pPr>
      <w:r w:rsidRPr="006E4F05">
        <w:rPr>
          <w:rFonts w:ascii="Times New Roman" w:hAnsi="Times New Roman" w:cs="Times New Roman"/>
          <w:sz w:val="28"/>
          <w:szCs w:val="28"/>
          <w:lang w:val="uk-UA"/>
        </w:rPr>
        <w:t xml:space="preserve">39.2.12.5) 100 місячних мінімальних заробітних плат.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40. Правочин, за яким вартість майна, робіт або послуг, що є предметом такого правочину, перевищує 50 відсотків вартості чистих активів Товариства станом </w:t>
      </w:r>
      <w:proofErr w:type="gramStart"/>
      <w:r w:rsidRPr="0077365C">
        <w:rPr>
          <w:rFonts w:ascii="Times New Roman" w:hAnsi="Times New Roman" w:cs="Times New Roman"/>
          <w:sz w:val="28"/>
          <w:szCs w:val="28"/>
        </w:rPr>
        <w:t>на</w:t>
      </w:r>
      <w:proofErr w:type="gramEnd"/>
      <w:r w:rsidRPr="0077365C">
        <w:rPr>
          <w:rFonts w:ascii="Times New Roman" w:hAnsi="Times New Roman" w:cs="Times New Roman"/>
          <w:sz w:val="28"/>
          <w:szCs w:val="28"/>
        </w:rPr>
        <w:t xml:space="preserve"> кінець попереднього кварталу: </w:t>
      </w:r>
    </w:p>
    <w:p w:rsidR="006E4F05" w:rsidRDefault="0077365C">
      <w:pPr>
        <w:rPr>
          <w:rFonts w:ascii="Times New Roman" w:hAnsi="Times New Roman" w:cs="Times New Roman"/>
          <w:sz w:val="28"/>
          <w:szCs w:val="28"/>
          <w:lang w:val="uk-UA"/>
        </w:rPr>
      </w:pPr>
      <w:r w:rsidRPr="006E4F05">
        <w:rPr>
          <w:rFonts w:ascii="Times New Roman" w:hAnsi="Times New Roman" w:cs="Times New Roman"/>
          <w:sz w:val="28"/>
          <w:szCs w:val="28"/>
          <w:lang w:val="uk-UA"/>
        </w:rPr>
        <w:t xml:space="preserve">40.1) якщо при цьому він не відповідає будь-якому іншому визначеному Статутом критерію значного правочину Товариства, вважається схваленим Товариством одночасно з його переходом на діяльність на підставі Статуту та не потребує прийняття окремого рішення загальних зборів учасників про надання згоди на його вчинення*; </w:t>
      </w:r>
    </w:p>
    <w:p w:rsidR="006E4F05" w:rsidRDefault="0077365C">
      <w:pPr>
        <w:rPr>
          <w:rFonts w:ascii="Times New Roman" w:hAnsi="Times New Roman" w:cs="Times New Roman"/>
          <w:sz w:val="28"/>
          <w:szCs w:val="28"/>
          <w:lang w:val="uk-UA"/>
        </w:rPr>
      </w:pPr>
      <w:r w:rsidRPr="006E4F05">
        <w:rPr>
          <w:rFonts w:ascii="Times New Roman" w:hAnsi="Times New Roman" w:cs="Times New Roman"/>
          <w:sz w:val="28"/>
          <w:szCs w:val="28"/>
          <w:lang w:val="uk-UA"/>
        </w:rPr>
        <w:lastRenderedPageBreak/>
        <w:t xml:space="preserve">40.2) потребує прийняття окремого рішення загальних зборів учасників щодо надання згоди на його вчинення.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41. Правочинами, щодо яких є заінтересованість, є правочини: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41.1) визначені законом*;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41.2) визначені законом, а також правочини, які укладаються Товариством з будь-ким із таких </w:t>
      </w:r>
      <w:proofErr w:type="gramStart"/>
      <w:r w:rsidRPr="0077365C">
        <w:rPr>
          <w:rFonts w:ascii="Times New Roman" w:hAnsi="Times New Roman" w:cs="Times New Roman"/>
          <w:sz w:val="28"/>
          <w:szCs w:val="28"/>
        </w:rPr>
        <w:t>осіб</w:t>
      </w:r>
      <w:proofErr w:type="gramEnd"/>
      <w:r w:rsidRPr="0077365C">
        <w:rPr>
          <w:rFonts w:ascii="Times New Roman" w:hAnsi="Times New Roman" w:cs="Times New Roman"/>
          <w:sz w:val="28"/>
          <w:szCs w:val="28"/>
        </w:rPr>
        <w:t xml:space="preserve"> (або на їх користь):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41.2.1) учасником Товариства або його афілійованими особами;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41.2.2) учасником Товариства, який одноосібно або разом з афілійованими особами володіє часткою, що становить не менше 5 відсотків </w:t>
      </w:r>
      <w:proofErr w:type="gramStart"/>
      <w:r w:rsidRPr="0077365C">
        <w:rPr>
          <w:rFonts w:ascii="Times New Roman" w:hAnsi="Times New Roman" w:cs="Times New Roman"/>
          <w:sz w:val="28"/>
          <w:szCs w:val="28"/>
        </w:rPr>
        <w:t>статутного</w:t>
      </w:r>
      <w:proofErr w:type="gramEnd"/>
      <w:r w:rsidRPr="0077365C">
        <w:rPr>
          <w:rFonts w:ascii="Times New Roman" w:hAnsi="Times New Roman" w:cs="Times New Roman"/>
          <w:sz w:val="28"/>
          <w:szCs w:val="28"/>
        </w:rPr>
        <w:t xml:space="preserve"> капіталу Товариства, або його афілійованими особами;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41.2.3) учасником Товариства, який одноосібно або разом з афілійованими особами володіє часткою, що становить не менше 10 відсотків </w:t>
      </w:r>
      <w:proofErr w:type="gramStart"/>
      <w:r w:rsidRPr="0077365C">
        <w:rPr>
          <w:rFonts w:ascii="Times New Roman" w:hAnsi="Times New Roman" w:cs="Times New Roman"/>
          <w:sz w:val="28"/>
          <w:szCs w:val="28"/>
        </w:rPr>
        <w:t>статутного</w:t>
      </w:r>
      <w:proofErr w:type="gramEnd"/>
      <w:r w:rsidRPr="0077365C">
        <w:rPr>
          <w:rFonts w:ascii="Times New Roman" w:hAnsi="Times New Roman" w:cs="Times New Roman"/>
          <w:sz w:val="28"/>
          <w:szCs w:val="28"/>
        </w:rPr>
        <w:t xml:space="preserve"> капіталу Товариства, або його афілійованими особами.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42. Порядок надання згоди на вчинення правочинів, щодо яких є заінтересованість: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42.1) не визначається Статутом*;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42.2) визначається Статутом.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Особа, яка має намі</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 укласти з Товариством правочин, що згідно із Статутом належить до правочинів із заінтересованістю, зобов’язана повідомити Товариству про свою заінтересованість.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Якщо умови, запропоновані особою, яка має намі</w:t>
      </w:r>
      <w:proofErr w:type="gramStart"/>
      <w:r w:rsidRPr="0077365C">
        <w:rPr>
          <w:rFonts w:ascii="Times New Roman" w:hAnsi="Times New Roman" w:cs="Times New Roman"/>
          <w:sz w:val="28"/>
          <w:szCs w:val="28"/>
        </w:rPr>
        <w:t>р</w:t>
      </w:r>
      <w:proofErr w:type="gramEnd"/>
      <w:r w:rsidRPr="0077365C">
        <w:rPr>
          <w:rFonts w:ascii="Times New Roman" w:hAnsi="Times New Roman" w:cs="Times New Roman"/>
          <w:sz w:val="28"/>
          <w:szCs w:val="28"/>
        </w:rPr>
        <w:t xml:space="preserve"> укласти з Товариством правочин із заінтересованістю, не є явно невигідними для Товариства, виконавчий орган Товариства протягом 20 днів з дня отримання відповідного повідомлення про заінтересованість забезпечує у порядку, визначеному законом та Статутом, прийняття загальними зборами учасників рішення про надання або про відмову в наданні згоди на вчинення правочину, щодо якого є заінтересованість. Виконавчий орган Товариства має право укласти правочин із заінтересованістю лише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 xml:space="preserve">ісля прийняття загальними зборами учасників рішення про надання згоди на його вчинення. Прикінцеві положення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43. Товариство веде бухгалтерський </w:t>
      </w:r>
      <w:proofErr w:type="gramStart"/>
      <w:r w:rsidRPr="0077365C">
        <w:rPr>
          <w:rFonts w:ascii="Times New Roman" w:hAnsi="Times New Roman" w:cs="Times New Roman"/>
          <w:sz w:val="28"/>
          <w:szCs w:val="28"/>
        </w:rPr>
        <w:t>обл</w:t>
      </w:r>
      <w:proofErr w:type="gramEnd"/>
      <w:r w:rsidRPr="0077365C">
        <w:rPr>
          <w:rFonts w:ascii="Times New Roman" w:hAnsi="Times New Roman" w:cs="Times New Roman"/>
          <w:sz w:val="28"/>
          <w:szCs w:val="28"/>
        </w:rPr>
        <w:t xml:space="preserve">ік результатів своєї господарської діяльності та складає фінансову звітність відповідно до законодавства. </w:t>
      </w:r>
      <w:r w:rsidRPr="0077365C">
        <w:rPr>
          <w:rFonts w:ascii="Times New Roman" w:hAnsi="Times New Roman" w:cs="Times New Roman"/>
          <w:sz w:val="28"/>
          <w:szCs w:val="28"/>
        </w:rPr>
        <w:lastRenderedPageBreak/>
        <w:t xml:space="preserve">Товариство забезпечує своєчасне подання податкової, фінансової, статистичної та іншої звітності </w:t>
      </w:r>
      <w:proofErr w:type="gramStart"/>
      <w:r w:rsidRPr="0077365C">
        <w:rPr>
          <w:rFonts w:ascii="Times New Roman" w:hAnsi="Times New Roman" w:cs="Times New Roman"/>
          <w:sz w:val="28"/>
          <w:szCs w:val="28"/>
        </w:rPr>
        <w:t>в</w:t>
      </w:r>
      <w:proofErr w:type="gramEnd"/>
      <w:r w:rsidRPr="0077365C">
        <w:rPr>
          <w:rFonts w:ascii="Times New Roman" w:hAnsi="Times New Roman" w:cs="Times New Roman"/>
          <w:sz w:val="28"/>
          <w:szCs w:val="28"/>
        </w:rPr>
        <w:t xml:space="preserve"> порядку, визначеному законодавством.</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 44. Витрати, </w:t>
      </w:r>
      <w:proofErr w:type="gramStart"/>
      <w:r w:rsidRPr="0077365C">
        <w:rPr>
          <w:rFonts w:ascii="Times New Roman" w:hAnsi="Times New Roman" w:cs="Times New Roman"/>
          <w:sz w:val="28"/>
          <w:szCs w:val="28"/>
        </w:rPr>
        <w:t>пов’язан</w:t>
      </w:r>
      <w:proofErr w:type="gramEnd"/>
      <w:r w:rsidRPr="0077365C">
        <w:rPr>
          <w:rFonts w:ascii="Times New Roman" w:hAnsi="Times New Roman" w:cs="Times New Roman"/>
          <w:sz w:val="28"/>
          <w:szCs w:val="28"/>
        </w:rPr>
        <w:t xml:space="preserve">і з проведенням на вимогу учасника (учасників) аудиту фінансової звітності Товариства, покладаються на: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44.1) учасника (учасників), на вимогу якого (яких) проводиться такий аудит*;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44.2) Товариство.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45. Товариство зобов’язане зберігати документи, визначені законом.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46. Питання діяльності Товариства, не врегульовані Статутом, вирішуються відповідно до законодавства України.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47. Товариство має право у будь-який час змінити редакцію Статуту, на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 xml:space="preserve">ідставі якої діє, обравши інше альтернативне положення з числа тих, що передбачені Кабінетом Міністрів України. </w:t>
      </w:r>
    </w:p>
    <w:p w:rsidR="006E4F05" w:rsidRDefault="0077365C">
      <w:pPr>
        <w:rPr>
          <w:rFonts w:ascii="Times New Roman" w:hAnsi="Times New Roman" w:cs="Times New Roman"/>
          <w:sz w:val="28"/>
          <w:szCs w:val="28"/>
          <w:lang w:val="uk-UA"/>
        </w:rPr>
      </w:pPr>
      <w:r w:rsidRPr="006E4F05">
        <w:rPr>
          <w:rFonts w:ascii="Times New Roman" w:hAnsi="Times New Roman" w:cs="Times New Roman"/>
          <w:sz w:val="28"/>
          <w:szCs w:val="28"/>
          <w:lang w:val="uk-UA"/>
        </w:rPr>
        <w:t xml:space="preserve">48. У разі прийняття загальними зборами учасників рішення про зміну редакції Статуту, на підставі якої діє Товариство, положення нової редакції Статуту застосовуються з дня державної реєстрації відповідних змін. </w:t>
      </w:r>
      <w:r w:rsidRPr="0077365C">
        <w:rPr>
          <w:rFonts w:ascii="Times New Roman" w:hAnsi="Times New Roman" w:cs="Times New Roman"/>
          <w:sz w:val="28"/>
          <w:szCs w:val="28"/>
        </w:rPr>
        <w:t xml:space="preserve">_______ </w:t>
      </w:r>
    </w:p>
    <w:p w:rsidR="006E4F05" w:rsidRDefault="0077365C">
      <w:pPr>
        <w:rPr>
          <w:rFonts w:ascii="Times New Roman" w:hAnsi="Times New Roman" w:cs="Times New Roman"/>
          <w:sz w:val="28"/>
          <w:szCs w:val="28"/>
          <w:lang w:val="uk-UA"/>
        </w:rPr>
      </w:pPr>
      <w:r w:rsidRPr="006E4F05">
        <w:rPr>
          <w:rFonts w:ascii="Times New Roman" w:hAnsi="Times New Roman" w:cs="Times New Roman"/>
          <w:b/>
          <w:i/>
          <w:sz w:val="28"/>
          <w:szCs w:val="28"/>
        </w:rPr>
        <w:t>Примітки</w:t>
      </w:r>
      <w:r w:rsidRPr="0077365C">
        <w:rPr>
          <w:rFonts w:ascii="Times New Roman" w:hAnsi="Times New Roman" w:cs="Times New Roman"/>
          <w:sz w:val="28"/>
          <w:szCs w:val="28"/>
        </w:rPr>
        <w:t xml:space="preserve">.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1. </w:t>
      </w:r>
      <w:proofErr w:type="gramStart"/>
      <w:r w:rsidRPr="0077365C">
        <w:rPr>
          <w:rFonts w:ascii="Times New Roman" w:hAnsi="Times New Roman" w:cs="Times New Roman"/>
          <w:sz w:val="28"/>
          <w:szCs w:val="28"/>
        </w:rPr>
        <w:t>З</w:t>
      </w:r>
      <w:proofErr w:type="gramEnd"/>
      <w:r w:rsidRPr="0077365C">
        <w:rPr>
          <w:rFonts w:ascii="Times New Roman" w:hAnsi="Times New Roman" w:cs="Times New Roman"/>
          <w:sz w:val="28"/>
          <w:szCs w:val="28"/>
        </w:rPr>
        <w:t xml:space="preserve"> підпунктів першого порядку (наприклад, 7.1, 7.2, 7.3 і 7.4) дозволяється обирати лише один, крім підпунктів 33.1―33.11, які зазначаються в обов’язковому порядку. </w:t>
      </w:r>
    </w:p>
    <w:p w:rsidR="006E4F05" w:rsidRDefault="0077365C">
      <w:pPr>
        <w:rPr>
          <w:rFonts w:ascii="Times New Roman" w:hAnsi="Times New Roman" w:cs="Times New Roman"/>
          <w:sz w:val="28"/>
          <w:szCs w:val="28"/>
          <w:lang w:val="uk-UA"/>
        </w:rPr>
      </w:pPr>
      <w:r w:rsidRPr="006E4F05">
        <w:rPr>
          <w:rFonts w:ascii="Times New Roman" w:hAnsi="Times New Roman" w:cs="Times New Roman"/>
          <w:sz w:val="28"/>
          <w:szCs w:val="28"/>
          <w:lang w:val="uk-UA"/>
        </w:rPr>
        <w:t>2. Підпункти другого порядку (наприклад, 15.2.1) зазначаються в обов’язковому порядку в разі вибору відповідного підпункту першого порядку (наприклад, 15.2), крім підпунктів 33.1.1—33.11.3, щодо яких діє правило про можливість вибору лише одного підпункту в межах кожного підпункту другого порядку, та підпунктів 30.2.1—30.2.7, 39.2.1—39.2.12, з яких дозволяється обрати один, декілька чи всі підпункти.</w:t>
      </w:r>
    </w:p>
    <w:p w:rsidR="006E4F05" w:rsidRDefault="0077365C">
      <w:pPr>
        <w:rPr>
          <w:rFonts w:ascii="Times New Roman" w:hAnsi="Times New Roman" w:cs="Times New Roman"/>
          <w:sz w:val="28"/>
          <w:szCs w:val="28"/>
          <w:lang w:val="uk-UA"/>
        </w:rPr>
      </w:pPr>
      <w:r w:rsidRPr="006E4F05">
        <w:rPr>
          <w:rFonts w:ascii="Times New Roman" w:hAnsi="Times New Roman" w:cs="Times New Roman"/>
          <w:sz w:val="28"/>
          <w:szCs w:val="28"/>
          <w:lang w:val="uk-UA"/>
        </w:rPr>
        <w:t xml:space="preserve"> </w:t>
      </w:r>
      <w:r w:rsidRPr="0077365C">
        <w:rPr>
          <w:rFonts w:ascii="Times New Roman" w:hAnsi="Times New Roman" w:cs="Times New Roman"/>
          <w:sz w:val="28"/>
          <w:szCs w:val="28"/>
        </w:rPr>
        <w:t xml:space="preserve">3. </w:t>
      </w:r>
      <w:proofErr w:type="gramStart"/>
      <w:r w:rsidRPr="0077365C">
        <w:rPr>
          <w:rFonts w:ascii="Times New Roman" w:hAnsi="Times New Roman" w:cs="Times New Roman"/>
          <w:sz w:val="28"/>
          <w:szCs w:val="28"/>
        </w:rPr>
        <w:t>З</w:t>
      </w:r>
      <w:proofErr w:type="gramEnd"/>
      <w:r w:rsidRPr="0077365C">
        <w:rPr>
          <w:rFonts w:ascii="Times New Roman" w:hAnsi="Times New Roman" w:cs="Times New Roman"/>
          <w:sz w:val="28"/>
          <w:szCs w:val="28"/>
        </w:rPr>
        <w:t xml:space="preserve"> підпунктів третього порядку (наприклад, 15.2.1.1 і 15.2.1.2) дозволяється обрати лише один.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4. </w:t>
      </w:r>
      <w:proofErr w:type="gramStart"/>
      <w:r w:rsidRPr="0077365C">
        <w:rPr>
          <w:rFonts w:ascii="Times New Roman" w:hAnsi="Times New Roman" w:cs="Times New Roman"/>
          <w:sz w:val="28"/>
          <w:szCs w:val="28"/>
        </w:rPr>
        <w:t>З</w:t>
      </w:r>
      <w:proofErr w:type="gramEnd"/>
      <w:r w:rsidRPr="0077365C">
        <w:rPr>
          <w:rFonts w:ascii="Times New Roman" w:hAnsi="Times New Roman" w:cs="Times New Roman"/>
          <w:sz w:val="28"/>
          <w:szCs w:val="28"/>
        </w:rPr>
        <w:t xml:space="preserve"> підпунктів 30.2.1.2.1—30.2.1.2.3 дозволяється обрати один, декілька чи всі підпункти. </w:t>
      </w:r>
    </w:p>
    <w:p w:rsidR="006E4F05" w:rsidRDefault="0077365C">
      <w:pPr>
        <w:rPr>
          <w:rFonts w:ascii="Times New Roman" w:hAnsi="Times New Roman" w:cs="Times New Roman"/>
          <w:sz w:val="28"/>
          <w:szCs w:val="28"/>
          <w:lang w:val="uk-UA"/>
        </w:rPr>
      </w:pPr>
      <w:r w:rsidRPr="0077365C">
        <w:rPr>
          <w:rFonts w:ascii="Times New Roman" w:hAnsi="Times New Roman" w:cs="Times New Roman"/>
          <w:sz w:val="28"/>
          <w:szCs w:val="28"/>
        </w:rPr>
        <w:t xml:space="preserve">5.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 xml:space="preserve">ідпункти з позначкою “*” є рекомендованими і обираються (застосовуються) для формування редакції Статуту за варіантом “за замовчуванням”. При цьому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 xml:space="preserve">ідпункти з позначкою “*”, які є у складі іншого </w:t>
      </w:r>
      <w:r w:rsidRPr="0077365C">
        <w:rPr>
          <w:rFonts w:ascii="Times New Roman" w:hAnsi="Times New Roman" w:cs="Times New Roman"/>
          <w:sz w:val="28"/>
          <w:szCs w:val="28"/>
        </w:rPr>
        <w:lastRenderedPageBreak/>
        <w:t xml:space="preserve">підпункту без такої позначки, використовуються для формування за каскадним принципом редакції відповідної частини Статуту за варіантом “за замовчуванням”. </w:t>
      </w:r>
    </w:p>
    <w:p w:rsidR="00D77919" w:rsidRPr="0077365C" w:rsidRDefault="0077365C">
      <w:pPr>
        <w:rPr>
          <w:rFonts w:ascii="Times New Roman" w:hAnsi="Times New Roman" w:cs="Times New Roman"/>
          <w:sz w:val="28"/>
          <w:szCs w:val="28"/>
        </w:rPr>
      </w:pPr>
      <w:r w:rsidRPr="0077365C">
        <w:rPr>
          <w:rFonts w:ascii="Times New Roman" w:hAnsi="Times New Roman" w:cs="Times New Roman"/>
          <w:sz w:val="28"/>
          <w:szCs w:val="28"/>
        </w:rPr>
        <w:t xml:space="preserve">6. </w:t>
      </w:r>
      <w:proofErr w:type="gramStart"/>
      <w:r w:rsidRPr="0077365C">
        <w:rPr>
          <w:rFonts w:ascii="Times New Roman" w:hAnsi="Times New Roman" w:cs="Times New Roman"/>
          <w:sz w:val="28"/>
          <w:szCs w:val="28"/>
        </w:rPr>
        <w:t>П</w:t>
      </w:r>
      <w:proofErr w:type="gramEnd"/>
      <w:r w:rsidRPr="0077365C">
        <w:rPr>
          <w:rFonts w:ascii="Times New Roman" w:hAnsi="Times New Roman" w:cs="Times New Roman"/>
          <w:sz w:val="28"/>
          <w:szCs w:val="28"/>
        </w:rPr>
        <w:t>ідпункт з позначкою “**” не може обиратися (застосовуватися) товариством з обмеженою відповідальністю, у статутному капіталі якого є корпоративні права держави.</w:t>
      </w:r>
    </w:p>
    <w:sectPr w:rsidR="00D77919" w:rsidRPr="0077365C" w:rsidSect="00D779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7365C"/>
    <w:rsid w:val="006E4F05"/>
    <w:rsid w:val="0077365C"/>
    <w:rsid w:val="00D77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3903</Words>
  <Characters>27484</Characters>
  <Application>Microsoft Office Word</Application>
  <DocSecurity>0</DocSecurity>
  <Lines>361</Lines>
  <Paragraphs>1651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2019-11-19T09:36:00Z</dcterms:created>
  <dcterms:modified xsi:type="dcterms:W3CDTF">2019-11-19T09:36:00Z</dcterms:modified>
</cp:coreProperties>
</file>