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FF" w:rsidRDefault="0007224C">
      <w:bookmarkStart w:id="0" w:name="_GoBack"/>
      <w:r>
        <w:t xml:space="preserve">Пример 1. </w:t>
      </w:r>
      <w:proofErr w:type="spellStart"/>
      <w:r>
        <w:t>Операции</w:t>
      </w:r>
      <w:proofErr w:type="spellEnd"/>
      <w:r>
        <w:t xml:space="preserve"> по </w:t>
      </w:r>
      <w:proofErr w:type="spellStart"/>
      <w:r>
        <w:t>оприходованию</w:t>
      </w:r>
      <w:proofErr w:type="spellEnd"/>
      <w:r>
        <w:t xml:space="preserve"> </w:t>
      </w:r>
      <w:proofErr w:type="spellStart"/>
      <w:r>
        <w:t>излишков</w:t>
      </w:r>
      <w:proofErr w:type="spellEnd"/>
      <w:r>
        <w:t xml:space="preserve"> ОС в </w:t>
      </w:r>
      <w:proofErr w:type="spellStart"/>
      <w:r>
        <w:t>учете</w:t>
      </w:r>
      <w:proofErr w:type="spellEnd"/>
      <w:r>
        <w:t xml:space="preserve"> </w:t>
      </w:r>
      <w:proofErr w:type="spellStart"/>
      <w:r>
        <w:t>предприятия</w:t>
      </w:r>
      <w:proofErr w:type="spellEnd"/>
    </w:p>
    <w:bookmarkEnd w:id="0"/>
    <w:p w:rsidR="0007224C" w:rsidRPr="0007224C" w:rsidRDefault="0007224C" w:rsidP="000722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22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0722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0722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728"/>
        <w:gridCol w:w="2361"/>
        <w:gridCol w:w="448"/>
        <w:gridCol w:w="447"/>
        <w:gridCol w:w="834"/>
        <w:gridCol w:w="1395"/>
        <w:gridCol w:w="1503"/>
      </w:tblGrid>
      <w:tr w:rsidR="0007224C" w:rsidRPr="0007224C" w:rsidTr="0007224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Корректировка финрезультата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Увеличение (+)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Уменьшение (–)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 пылесос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инвентаризационной комиссии, бухгалтерская справка, акт типовой формы № ОЗ-1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инвентарная карточка типовой формы № ОЗ-6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в месяце оприходования пылесоса и передачи его в эксплуатацию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доход в сумме амортизации пылесоса</w:t>
            </w: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Оприходована кофеварка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инвентаризационной комиссии, накладная поставщика,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7 200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Отражены расчеты по НДС</w:t>
            </w: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643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1 440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Формы утверждены Приказом № 352. Они также могут быть составлены в произвольной форме с указанием обязательных реквизитов первичных документов либо по формам, утвержденным Приказом № 818.</w:t>
            </w:r>
          </w:p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Балансовая стоимость пылесоса и сумма его амортизации не отражаются в приложении АМ и строках 1.1.1 и 1.2.1 приложения Р к декларации по налогу на прибыль (далее – декларация), так как он не подпадает под налоговое определение ОС, ведь его стоимость не превышает 6 000 грн.</w:t>
            </w:r>
          </w:p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Сумма НДС, уплаченная в стоимости непроизводственных ОС, не возмещается предприятию, поэтому включается в первоначальную стоимость таких ОС.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Введена в эксплуатацию кофеварка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Типовые формы № ОЗ-1 и № ОЗ-6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8 640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Доначислена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амортизация </w:t>
            </w: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кофеварки за июль – декабрь 2019 года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2 160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2 160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 сейф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инвентаризационной комиссии, накладная поставщика,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14 400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Отражены расчеты по НДС</w:t>
            </w: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2 880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Непроизводственные ОС не считаются ОС для целей обложения налогом на прибыль (пп. 14.1.138 НК). Расходы в сумме их амортизации не отражаются в налоговом учете (пп. 138.3.2 НК). Поэтому балансовая стоимость и сумма налоговой амортизации кофеварки не отражаются в приложении АМ и стр. 1.2.1 приложения РІ. Но при этом сумма ее бухгалтерской амортизации будет отражаться в стр. 1.1.1 приложения РІ к декларации за 2019 год и далее.</w:t>
            </w:r>
          </w:p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2 160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(360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х 6 мес.), где 360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(8 640 </w:t>
            </w:r>
            <w:proofErr w:type="spellStart"/>
            <w:proofErr w:type="gram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24 мес.) – сумма ежемесячной амортизации кофеварки.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Включены в стоимость сейфа расходы на его доставку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оказания услуг по доставке сейфа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услуги по доставке сейфа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банка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сейф в эксплуатацию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Типовые формы № ОЗ-1 и № ОЗ-6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14 976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Доначислена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амортизация сейфа:</w:t>
            </w:r>
          </w:p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за 2019 год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3 744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3 744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3 744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декабрь 2018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07224C" w:rsidRPr="0007224C" w:rsidRDefault="0007224C" w:rsidP="000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07224C" w:rsidRPr="0007224C" w:rsidTr="0007224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3 744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(312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х 12 мес.), где 312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(14 976 </w:t>
            </w:r>
            <w:proofErr w:type="spellStart"/>
            <w:proofErr w:type="gram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48 мес.) – сумма ежемесячной амортизации сейфа.</w:t>
            </w:r>
          </w:p>
          <w:p w:rsidR="0007224C" w:rsidRPr="0007224C" w:rsidRDefault="0007224C" w:rsidP="0007224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декларации за 2019 год: в стр. А6 приложения АМ в гр. 3 отразится балансовая стоимость сейфа по состоянию на начало года – 14 664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(14 976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312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), в гр. 4 – балансовая стоимость сейфа по состоянию на конец года – 10 920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(14 664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3 744 </w:t>
            </w:r>
            <w:proofErr w:type="spellStart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072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), в гр. 5 – сумма его амортизации за 2019 год – 3 744 грн. В строках 1.1.1 и 1.2.1 приложения РІ к декларации за 2019 год отразится сумма бухгалтерской и налоговой амортизации сейфа за год – 3 744 грн.</w:t>
            </w:r>
          </w:p>
        </w:tc>
      </w:tr>
    </w:tbl>
    <w:p w:rsidR="0007224C" w:rsidRDefault="0007224C"/>
    <w:sectPr w:rsidR="0007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4C"/>
    <w:rsid w:val="0007224C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6BB94-3591-417F-A921-CF9C1D7A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0722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22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7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72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2019-09-16T10:45:00Z</dcterms:created>
  <dcterms:modified xsi:type="dcterms:W3CDTF">2019-09-16T10:46:00Z</dcterms:modified>
</cp:coreProperties>
</file>