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>
        <w:rPr>
          <w:rFonts w:ascii="Consolas" w:eastAsia="Times New Roman" w:hAnsi="Consolas" w:cs="Courier New"/>
          <w:color w:val="292B2C"/>
          <w:lang w:val="uk-UA" w:eastAsia="ru-RU"/>
        </w:rPr>
        <w:t xml:space="preserve">                                     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ЗАТВЕРДЖЕНО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  <w:t xml:space="preserve">                                      Наказ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Мінпраці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  <w:t xml:space="preserve">                                      14.03.2007  N 99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  <w:t xml:space="preserve">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bookmarkStart w:id="0" w:name="o13"/>
      <w:bookmarkEnd w:id="0"/>
      <w:r w:rsidRPr="00283F12">
        <w:rPr>
          <w:rFonts w:ascii="Consolas" w:eastAsia="Times New Roman" w:hAnsi="Consolas" w:cs="Courier New"/>
          <w:b/>
          <w:bCs/>
          <w:color w:val="292B2C"/>
          <w:lang w:eastAsia="ru-RU"/>
        </w:rPr>
        <w:t xml:space="preserve">                ФОНД СОЦІАЛЬНОГО ЗАХИСТУ ІНВАЛІДІВ </w:t>
      </w:r>
      <w:r w:rsidRPr="00283F12">
        <w:rPr>
          <w:rFonts w:ascii="Consolas" w:eastAsia="Times New Roman" w:hAnsi="Consolas" w:cs="Courier New"/>
          <w:b/>
          <w:bCs/>
          <w:color w:val="292B2C"/>
          <w:lang w:eastAsia="ru-RU"/>
        </w:rPr>
        <w:br/>
        <w:t xml:space="preserve"> </w:t>
      </w:r>
      <w:r w:rsidRPr="00283F12">
        <w:rPr>
          <w:rFonts w:ascii="Consolas" w:eastAsia="Times New Roman" w:hAnsi="Consolas" w:cs="Courier New"/>
          <w:b/>
          <w:bCs/>
          <w:color w:val="292B2C"/>
          <w:lang w:eastAsia="ru-RU"/>
        </w:rPr>
        <w:br/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bookmarkStart w:id="1" w:name="o14"/>
      <w:bookmarkEnd w:id="1"/>
      <w:r w:rsidRPr="00283F12">
        <w:rPr>
          <w:rFonts w:ascii="Consolas" w:eastAsia="Times New Roman" w:hAnsi="Consolas" w:cs="Courier New"/>
          <w:b/>
          <w:bCs/>
          <w:color w:val="292B2C"/>
          <w:lang w:eastAsia="ru-RU"/>
        </w:rPr>
        <w:t xml:space="preserve">                         </w:t>
      </w:r>
      <w:bookmarkStart w:id="2" w:name="_GoBack"/>
      <w:r w:rsidRPr="00283F12">
        <w:rPr>
          <w:rFonts w:ascii="Consolas" w:eastAsia="Times New Roman" w:hAnsi="Consolas" w:cs="Courier New"/>
          <w:b/>
          <w:bCs/>
          <w:color w:val="292B2C"/>
          <w:lang w:eastAsia="ru-RU"/>
        </w:rPr>
        <w:t>ПРОТОКОЛ</w:t>
      </w:r>
      <w:bookmarkEnd w:id="2"/>
      <w:r w:rsidRPr="00283F12">
        <w:rPr>
          <w:rFonts w:ascii="Consolas" w:eastAsia="Times New Roman" w:hAnsi="Consolas" w:cs="Courier New"/>
          <w:b/>
          <w:bCs/>
          <w:color w:val="292B2C"/>
          <w:lang w:eastAsia="ru-RU"/>
        </w:rPr>
        <w:t xml:space="preserve"> N _____ </w:t>
      </w:r>
      <w:r w:rsidRPr="00283F12">
        <w:rPr>
          <w:rFonts w:ascii="Consolas" w:eastAsia="Times New Roman" w:hAnsi="Consolas" w:cs="Courier New"/>
          <w:b/>
          <w:bCs/>
          <w:color w:val="292B2C"/>
          <w:lang w:eastAsia="ru-RU"/>
        </w:rPr>
        <w:br/>
        <w:t xml:space="preserve">                про </w:t>
      </w:r>
      <w:proofErr w:type="spellStart"/>
      <w:r w:rsidRPr="00283F12">
        <w:rPr>
          <w:rFonts w:ascii="Consolas" w:eastAsia="Times New Roman" w:hAnsi="Consolas" w:cs="Courier New"/>
          <w:b/>
          <w:bCs/>
          <w:color w:val="292B2C"/>
          <w:lang w:eastAsia="ru-RU"/>
        </w:rPr>
        <w:t>адміністративне</w:t>
      </w:r>
      <w:proofErr w:type="spellEnd"/>
      <w:r w:rsidRPr="00283F12">
        <w:rPr>
          <w:rFonts w:ascii="Consolas" w:eastAsia="Times New Roman" w:hAnsi="Consolas" w:cs="Courier New"/>
          <w:b/>
          <w:bCs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b/>
          <w:bCs/>
          <w:color w:val="292B2C"/>
          <w:lang w:eastAsia="ru-RU"/>
        </w:rPr>
        <w:t>правопорушення</w:t>
      </w:r>
      <w:proofErr w:type="spellEnd"/>
      <w:r w:rsidRPr="00283F12">
        <w:rPr>
          <w:rFonts w:ascii="Consolas" w:eastAsia="Times New Roman" w:hAnsi="Consolas" w:cs="Courier New"/>
          <w:b/>
          <w:bCs/>
          <w:color w:val="292B2C"/>
          <w:lang w:eastAsia="ru-RU"/>
        </w:rPr>
        <w:t xml:space="preserve"> </w:t>
      </w:r>
      <w:r w:rsidRPr="00283F12">
        <w:rPr>
          <w:rFonts w:ascii="Consolas" w:eastAsia="Times New Roman" w:hAnsi="Consolas" w:cs="Courier New"/>
          <w:b/>
          <w:bCs/>
          <w:color w:val="292B2C"/>
          <w:lang w:eastAsia="ru-RU"/>
        </w:rPr>
        <w:br/>
        <w:t xml:space="preserve">                         </w:t>
      </w:r>
      <w:proofErr w:type="spellStart"/>
      <w:r w:rsidRPr="00283F12">
        <w:rPr>
          <w:rFonts w:ascii="Consolas" w:eastAsia="Times New Roman" w:hAnsi="Consolas" w:cs="Courier New"/>
          <w:b/>
          <w:bCs/>
          <w:color w:val="292B2C"/>
          <w:lang w:eastAsia="ru-RU"/>
        </w:rPr>
        <w:t>Серія</w:t>
      </w:r>
      <w:proofErr w:type="spellEnd"/>
      <w:r w:rsidRPr="00283F12">
        <w:rPr>
          <w:rFonts w:ascii="Consolas" w:eastAsia="Times New Roman" w:hAnsi="Consolas" w:cs="Courier New"/>
          <w:b/>
          <w:bCs/>
          <w:color w:val="292B2C"/>
          <w:lang w:eastAsia="ru-RU"/>
        </w:rPr>
        <w:t xml:space="preserve"> ___ N ____ </w:t>
      </w:r>
      <w:r w:rsidRPr="00283F12">
        <w:rPr>
          <w:rFonts w:ascii="Consolas" w:eastAsia="Times New Roman" w:hAnsi="Consolas" w:cs="Courier New"/>
          <w:b/>
          <w:bCs/>
          <w:color w:val="292B2C"/>
          <w:lang w:eastAsia="ru-RU"/>
        </w:rPr>
        <w:br/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bookmarkStart w:id="3" w:name="o15"/>
      <w:bookmarkEnd w:id="3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                            ____________________________________</w:t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   __________ 20__ року          (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місце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складання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протоколу)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  <w:t xml:space="preserve">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bookmarkStart w:id="4" w:name="o17"/>
      <w:bookmarkEnd w:id="4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   Я,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уповноважена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посадова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особа ______________________________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  <w:t xml:space="preserve">                                          (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назва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відділення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)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bookmarkStart w:id="5" w:name="o18"/>
      <w:bookmarkEnd w:id="5"/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відділення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Фонду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соціального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захисту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інвалідів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___________________</w:t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_________________________________________________________________,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  <w:t xml:space="preserve">              (посада,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прізвище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,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ім'я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, по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батькові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)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bookmarkStart w:id="6" w:name="o20"/>
      <w:bookmarkEnd w:id="6"/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керуючись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статтями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  254,    255,   256   Кодексу 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України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 про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адміністративні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правопорушення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,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склав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(ла)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цей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протокол про те,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що</w:t>
      </w:r>
      <w:proofErr w:type="spellEnd"/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__________________________________________________________________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  <w:t xml:space="preserve">         (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прізвище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,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ім'я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, по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батькові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;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місце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проживання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;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  <w:t xml:space="preserve">           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місце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роботи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(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найменування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підприємства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,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bookmarkStart w:id="7" w:name="o22"/>
      <w:bookmarkEnd w:id="7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__________________________________________________________________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  <w:t xml:space="preserve">           установи,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організації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,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його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місцезнаходження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)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bookmarkStart w:id="8" w:name="o23"/>
      <w:bookmarkEnd w:id="8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вчинив(ла)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адміністративне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правопорушення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________________________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  <w:t xml:space="preserve">                                      (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місце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, час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вчинення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і суть</w:t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283F12">
        <w:rPr>
          <w:rFonts w:ascii="Consolas" w:eastAsia="Times New Roman" w:hAnsi="Consolas" w:cs="Courier New"/>
          <w:color w:val="292B2C"/>
          <w:lang w:eastAsia="ru-RU"/>
        </w:rPr>
        <w:t>__________________________________________________________________</w:t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__________________________________________________________________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  <w:t xml:space="preserve">           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правопорушення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>; нормативно-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правовий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акт,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  <w:t xml:space="preserve">                 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який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порушено, з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визначенням</w:t>
      </w:r>
      <w:proofErr w:type="spellEnd"/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283F12">
        <w:rPr>
          <w:rFonts w:ascii="Consolas" w:eastAsia="Times New Roman" w:hAnsi="Consolas" w:cs="Courier New"/>
          <w:color w:val="292B2C"/>
          <w:lang w:eastAsia="ru-RU"/>
        </w:rPr>
        <w:t>__________________________________________________________________</w:t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__________________________________________________________________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  <w:t xml:space="preserve">           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пунктів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,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параграфів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, характеру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порушень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>)</w:t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283F12">
        <w:rPr>
          <w:rFonts w:ascii="Consolas" w:eastAsia="Times New Roman" w:hAnsi="Consolas" w:cs="Courier New"/>
          <w:color w:val="292B2C"/>
          <w:lang w:eastAsia="ru-RU"/>
        </w:rPr>
        <w:t>__________________________________________________________________</w:t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__________________________________________________________________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bookmarkStart w:id="9" w:name="o30"/>
      <w:bookmarkEnd w:id="9"/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чим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порушив(ла)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вимоги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___________________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статті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________________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  <w:t xml:space="preserve">Кодексу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України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про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адміністративні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правопорушення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.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bookmarkStart w:id="10" w:name="o31"/>
      <w:bookmarkEnd w:id="10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 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Свідки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правопорушення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, 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якщо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такі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 є  (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зазначити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місце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проживання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>):</w:t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bookmarkStart w:id="11" w:name="o32"/>
      <w:bookmarkEnd w:id="11"/>
      <w:r w:rsidRPr="00283F12">
        <w:rPr>
          <w:rFonts w:ascii="Consolas" w:eastAsia="Times New Roman" w:hAnsi="Consolas" w:cs="Courier New"/>
          <w:color w:val="292B2C"/>
          <w:lang w:eastAsia="ru-RU"/>
        </w:rPr>
        <w:t>__________________________________________________________________</w:t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283F12">
        <w:rPr>
          <w:rFonts w:ascii="Consolas" w:eastAsia="Times New Roman" w:hAnsi="Consolas" w:cs="Courier New"/>
          <w:color w:val="292B2C"/>
          <w:lang w:eastAsia="ru-RU"/>
        </w:rPr>
        <w:t>__________________________________________________________________</w:t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283F12">
        <w:rPr>
          <w:rFonts w:ascii="Consolas" w:eastAsia="Times New Roman" w:hAnsi="Consolas" w:cs="Courier New"/>
          <w:color w:val="292B2C"/>
          <w:lang w:eastAsia="ru-RU"/>
        </w:rPr>
        <w:t>__________________________________________________________________</w:t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__________________________________________________________________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bookmarkStart w:id="12" w:name="o36"/>
      <w:bookmarkEnd w:id="12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   З протоколом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ознайомлений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, права,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передбачені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ст. 268 Кодексу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України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про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адміністративні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правопорушення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(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має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право: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знайомитися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  <w:r w:rsidRPr="00283F12">
        <w:rPr>
          <w:rFonts w:ascii="Consolas" w:eastAsia="Times New Roman" w:hAnsi="Consolas" w:cs="Courier New"/>
          <w:color w:val="292B2C"/>
          <w:lang w:eastAsia="ru-RU"/>
        </w:rPr>
        <w:lastRenderedPageBreak/>
        <w:t xml:space="preserve">з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матеріалами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справи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,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давати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пояснення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,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подавати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докази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,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заявляти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клопотання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;  при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розгляді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справи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користуватися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юридичною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допомогою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  <w:t xml:space="preserve">адвоката,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іншого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фахівця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у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галузі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права,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який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за законом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має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право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  <w:t xml:space="preserve">на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надання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правової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допомоги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особисто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чи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за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дорученням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юридичної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  <w:t xml:space="preserve">особи, 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виступати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рідною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мовою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 і 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користуватися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послугами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перекладача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,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якщо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не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володіє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мовою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,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якою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ведеться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провадження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;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оскаржити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 постанову   по 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справі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.  Справа  про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адміністративне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правопорушення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розглядається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в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присутності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особи, яка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притягається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  <w:t xml:space="preserve">до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адміністративної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відповідальності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.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Під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час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відсутності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цієї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  <w:t xml:space="preserve">особи справу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може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бути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розглянуто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лише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у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випадках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, коли є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дані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про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своєчасне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її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сповіщення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про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місце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і час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розгляду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справи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і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якщо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від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неї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не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надійшло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клопотання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про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відкладення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розгляду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справи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),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особі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,  яка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притягається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до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адміністративної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відповідальності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,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роз'яснені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>.</w:t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bookmarkStart w:id="13" w:name="o37"/>
      <w:bookmarkEnd w:id="13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 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Зі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статтею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  63 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Конституції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України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 (особа   не 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несе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відповідальності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за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відмову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давати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показання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або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пояснення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щодо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  <w:t xml:space="preserve">себе,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членів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сім'ї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чи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близьких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родичів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,  коло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яких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визначається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  <w:t xml:space="preserve">законом.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Підозрюваний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,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обвинувачений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чи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підсудний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має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право  на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захист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)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ознайомлений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.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bookmarkStart w:id="14" w:name="o38"/>
      <w:bookmarkEnd w:id="14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_________________________________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  <w:t xml:space="preserve">   (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прізвище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,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ініціали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та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підпис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  <w:t xml:space="preserve">         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правопорушника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)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bookmarkStart w:id="15" w:name="o39"/>
      <w:bookmarkEnd w:id="15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ПОЯСНЕННЯ ПОРУШНИКА: _____________________________________________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  <w:t xml:space="preserve">                                (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якщо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є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додаток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,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зазначити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>)</w:t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283F12">
        <w:rPr>
          <w:rFonts w:ascii="Consolas" w:eastAsia="Times New Roman" w:hAnsi="Consolas" w:cs="Courier New"/>
          <w:color w:val="292B2C"/>
          <w:lang w:eastAsia="ru-RU"/>
        </w:rPr>
        <w:t>__________________________________________________________________</w:t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283F12">
        <w:rPr>
          <w:rFonts w:ascii="Consolas" w:eastAsia="Times New Roman" w:hAnsi="Consolas" w:cs="Courier New"/>
          <w:color w:val="292B2C"/>
          <w:lang w:eastAsia="ru-RU"/>
        </w:rPr>
        <w:t>__________________________________________________________________</w:t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283F12">
        <w:rPr>
          <w:rFonts w:ascii="Consolas" w:eastAsia="Times New Roman" w:hAnsi="Consolas" w:cs="Courier New"/>
          <w:color w:val="292B2C"/>
          <w:lang w:eastAsia="ru-RU"/>
        </w:rPr>
        <w:t>__________________________________________________________________</w:t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__________________________________________________________________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bookmarkStart w:id="16" w:name="o44"/>
      <w:bookmarkEnd w:id="16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До протоколу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додаються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: __________________________________________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  <w:t xml:space="preserve">                            (акт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перевірки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,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пояснення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порушника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>,</w:t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__________________________________________________________________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  <w:t xml:space="preserve">                       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інші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матеріали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>)</w:t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283F12">
        <w:rPr>
          <w:rFonts w:ascii="Consolas" w:eastAsia="Times New Roman" w:hAnsi="Consolas" w:cs="Courier New"/>
          <w:color w:val="292B2C"/>
          <w:lang w:eastAsia="ru-RU"/>
        </w:rPr>
        <w:t>__________________________________________________________________</w:t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283F12">
        <w:rPr>
          <w:rFonts w:ascii="Consolas" w:eastAsia="Times New Roman" w:hAnsi="Consolas" w:cs="Courier New"/>
          <w:color w:val="292B2C"/>
          <w:lang w:eastAsia="ru-RU"/>
        </w:rPr>
        <w:t>__________________________________________________________________</w:t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283F12">
        <w:rPr>
          <w:rFonts w:ascii="Consolas" w:eastAsia="Times New Roman" w:hAnsi="Consolas" w:cs="Courier New"/>
          <w:color w:val="292B2C"/>
          <w:lang w:eastAsia="ru-RU"/>
        </w:rPr>
        <w:t>__________________________________________________________________</w:t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283F12">
        <w:rPr>
          <w:rFonts w:ascii="Consolas" w:eastAsia="Times New Roman" w:hAnsi="Consolas" w:cs="Courier New"/>
          <w:color w:val="292B2C"/>
          <w:lang w:eastAsia="ru-RU"/>
        </w:rPr>
        <w:t>__________________________________________________________________</w:t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283F12">
        <w:rPr>
          <w:rFonts w:ascii="Consolas" w:eastAsia="Times New Roman" w:hAnsi="Consolas" w:cs="Courier New"/>
          <w:color w:val="292B2C"/>
          <w:lang w:eastAsia="ru-RU"/>
        </w:rPr>
        <w:t>__________________________________________________________________</w:t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__________________________________________________________________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bookmarkStart w:id="17" w:name="o52"/>
      <w:bookmarkEnd w:id="17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Протокол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подається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на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розгляд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до _________________________________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  <w:t xml:space="preserve">                                          (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повна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назва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суду)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bookmarkStart w:id="18" w:name="o53"/>
      <w:bookmarkEnd w:id="18"/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Підпис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особи, яка вчинила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адміністративне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правопорушення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bookmarkStart w:id="19" w:name="o54"/>
      <w:bookmarkEnd w:id="19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__________________________________________________________________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  <w:t xml:space="preserve">                   (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підпис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,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прізвище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,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ініціали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)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  <w:t xml:space="preserve">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bookmarkStart w:id="20" w:name="o55"/>
      <w:bookmarkEnd w:id="20"/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Підпис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свідків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,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якщо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такі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були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: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bookmarkStart w:id="21" w:name="o56"/>
      <w:bookmarkEnd w:id="21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1._____________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bookmarkStart w:id="22" w:name="o57"/>
      <w:bookmarkEnd w:id="22"/>
      <w:r w:rsidRPr="00283F12">
        <w:rPr>
          <w:rFonts w:ascii="Consolas" w:eastAsia="Times New Roman" w:hAnsi="Consolas" w:cs="Courier New"/>
          <w:color w:val="292B2C"/>
          <w:lang w:eastAsia="ru-RU"/>
        </w:rPr>
        <w:lastRenderedPageBreak/>
        <w:t xml:space="preserve">2._____________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bookmarkStart w:id="23" w:name="o58"/>
      <w:bookmarkEnd w:id="23"/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Уповноважена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посадова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особа ____________________________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  <w:t xml:space="preserve">                            (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підпис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,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прізвище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,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ініціали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)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bookmarkStart w:id="24" w:name="o59"/>
      <w:bookmarkEnd w:id="24"/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робочий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телефон __________________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bookmarkStart w:id="25" w:name="o60"/>
      <w:bookmarkEnd w:id="25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   М.П.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bookmarkStart w:id="26" w:name="o61"/>
      <w:bookmarkEnd w:id="26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 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Примітка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. У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разі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відмови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особи,  яка вчинила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правопорушення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,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від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надання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пояснень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і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підписання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протоколу,  у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ньому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робиться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запис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про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це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.  Особа,  яка вчинила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адміністративне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правопорушення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,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має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право подати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пояснення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і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зауваження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щодо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змісту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протоколу,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які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додаються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до протоколу,  а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також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викласти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мотиви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свого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відмовлення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від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його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підписання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.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</w:r>
    </w:p>
    <w:p w:rsidR="00283F12" w:rsidRPr="00283F12" w:rsidRDefault="00283F12" w:rsidP="00283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lang w:eastAsia="ru-RU"/>
        </w:rPr>
      </w:pPr>
      <w:bookmarkStart w:id="27" w:name="o62"/>
      <w:bookmarkEnd w:id="27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Директор Департаменту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  <w:t xml:space="preserve"> у справах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інвалідів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                                 </w:t>
      </w:r>
      <w:proofErr w:type="spellStart"/>
      <w:r w:rsidRPr="00283F12">
        <w:rPr>
          <w:rFonts w:ascii="Consolas" w:eastAsia="Times New Roman" w:hAnsi="Consolas" w:cs="Courier New"/>
          <w:color w:val="292B2C"/>
          <w:lang w:eastAsia="ru-RU"/>
        </w:rPr>
        <w:t>І.Тарабукіна</w:t>
      </w:r>
      <w:proofErr w:type="spellEnd"/>
      <w:r w:rsidRPr="00283F12">
        <w:rPr>
          <w:rFonts w:ascii="Consolas" w:eastAsia="Times New Roman" w:hAnsi="Consolas" w:cs="Courier New"/>
          <w:color w:val="292B2C"/>
          <w:lang w:eastAsia="ru-RU"/>
        </w:rPr>
        <w:t xml:space="preserve"> </w:t>
      </w:r>
      <w:r w:rsidRPr="00283F12">
        <w:rPr>
          <w:rFonts w:ascii="Consolas" w:eastAsia="Times New Roman" w:hAnsi="Consolas" w:cs="Courier New"/>
          <w:color w:val="292B2C"/>
          <w:lang w:eastAsia="ru-RU"/>
        </w:rPr>
        <w:br/>
        <w:t xml:space="preserve"> </w:t>
      </w:r>
    </w:p>
    <w:p w:rsidR="000837AE" w:rsidRPr="00283F12" w:rsidRDefault="00283F12"/>
    <w:sectPr w:rsidR="000837AE" w:rsidRPr="00283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F12"/>
    <w:rsid w:val="00283F12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3805"/>
  <w15:chartTrackingRefBased/>
  <w15:docId w15:val="{96DB2757-78AF-4FFD-8339-D5BAE434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3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2019-07-27T21:06:00Z</dcterms:created>
  <dcterms:modified xsi:type="dcterms:W3CDTF">2019-07-27T21:06:00Z</dcterms:modified>
</cp:coreProperties>
</file>