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r>
        <w:rPr>
          <w:rFonts w:ascii="Consolas" w:eastAsia="Times New Roman" w:hAnsi="Consolas" w:cs="Courier New"/>
          <w:color w:val="292B2C"/>
          <w:lang w:val="en-US" w:eastAsia="ru-RU"/>
        </w:rPr>
        <w:t xml:space="preserve">                          </w:t>
      </w:r>
      <w:bookmarkStart w:id="0" w:name="_GoBack"/>
      <w:bookmarkEnd w:id="0"/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Додаток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N 1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до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Положення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затвердженого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постановою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Кабінету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Міністрів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України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від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2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квітня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1994 р. N 217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  <w:t xml:space="preserve">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" w:name="o123"/>
      <w:bookmarkEnd w:id="1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__________________________________________________________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2" w:name="o124"/>
      <w:bookmarkEnd w:id="2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   (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найменування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територіального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органу 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Держпродспоживслужби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) </w:t>
      </w:r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br/>
        <w:t xml:space="preserve"> </w:t>
      </w:r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br/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3" w:name="o125"/>
      <w:bookmarkEnd w:id="3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                   ПРОТОКОЛ N________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засідання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екзаменаційної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комісії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з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приймання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іспитів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на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одержання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посвідчення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тракториста-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машиніста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від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"___"____________р.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4" w:name="o126"/>
      <w:bookmarkEnd w:id="4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Голова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комісії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____________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Члени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комісії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: ____________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               ____________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—————————————————————————————————————————————————————————————————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NN |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Прізвище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, | </w:t>
      </w:r>
      <w:proofErr w:type="gramStart"/>
      <w:r w:rsidRPr="007A2A11">
        <w:rPr>
          <w:rFonts w:ascii="Consolas" w:eastAsia="Times New Roman" w:hAnsi="Consolas" w:cs="Courier New"/>
          <w:color w:val="292B2C"/>
          <w:lang w:eastAsia="ru-RU"/>
        </w:rPr>
        <w:t>Дата  |</w:t>
      </w:r>
      <w:proofErr w:type="gram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Організація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, |N і дата |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Категорія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, на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п/п|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ім'я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gramStart"/>
      <w:r w:rsidRPr="007A2A11">
        <w:rPr>
          <w:rFonts w:ascii="Consolas" w:eastAsia="Times New Roman" w:hAnsi="Consolas" w:cs="Courier New"/>
          <w:color w:val="292B2C"/>
          <w:lang w:eastAsia="ru-RU"/>
        </w:rPr>
        <w:t>по  |</w:t>
      </w:r>
      <w:proofErr w:type="gram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народ-| де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навчалась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|та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видачі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| яку особа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ек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-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| </w:t>
      </w:r>
      <w:proofErr w:type="spellStart"/>
      <w:proofErr w:type="gramStart"/>
      <w:r w:rsidRPr="007A2A11">
        <w:rPr>
          <w:rFonts w:ascii="Consolas" w:eastAsia="Times New Roman" w:hAnsi="Consolas" w:cs="Courier New"/>
          <w:color w:val="292B2C"/>
          <w:lang w:eastAsia="ru-RU"/>
        </w:rPr>
        <w:t>батькові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|</w:t>
      </w:r>
      <w:proofErr w:type="gram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ження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 особа, яка   |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медичної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заменується</w:t>
      </w:r>
      <w:proofErr w:type="spellEnd"/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|           |       |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складає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іс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-  |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довідки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і|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|           |       | пит, N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сві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-  |ким вида-|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|           |       |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доцтва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і да- |на       |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|           |       | та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видачі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|         |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————+———————————+———————+——————————————+—————————+———————————————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gramStart"/>
      <w:r w:rsidRPr="007A2A11">
        <w:rPr>
          <w:rFonts w:ascii="Consolas" w:eastAsia="Times New Roman" w:hAnsi="Consolas" w:cs="Courier New"/>
          <w:color w:val="292B2C"/>
          <w:lang w:eastAsia="ru-RU"/>
        </w:rPr>
        <w:t>1  |</w:t>
      </w:r>
      <w:proofErr w:type="gram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2     |   3   |       4      |    5    |       6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—————————————————————————————————————————————————————————————————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Продовження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додатку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N 1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——————————————————————————————————————————————————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  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Результати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іспитів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      |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Рішення</w:t>
      </w:r>
      <w:proofErr w:type="spellEnd"/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|————————————————————————————————|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екзаменаційної</w:t>
      </w:r>
      <w:proofErr w:type="spellEnd"/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|з </w:t>
      </w:r>
      <w:proofErr w:type="gramStart"/>
      <w:r w:rsidRPr="007A2A11">
        <w:rPr>
          <w:rFonts w:ascii="Consolas" w:eastAsia="Times New Roman" w:hAnsi="Consolas" w:cs="Courier New"/>
          <w:color w:val="292B2C"/>
          <w:lang w:eastAsia="ru-RU"/>
        </w:rPr>
        <w:t>правил  |</w:t>
      </w:r>
      <w:proofErr w:type="gram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з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навичок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|з правил  |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комісії</w:t>
      </w:r>
      <w:proofErr w:type="spellEnd"/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дорожнього|керування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технічної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руху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 </w:t>
      </w:r>
      <w:proofErr w:type="gramStart"/>
      <w:r w:rsidRPr="007A2A11">
        <w:rPr>
          <w:rFonts w:ascii="Consolas" w:eastAsia="Times New Roman" w:hAnsi="Consolas" w:cs="Courier New"/>
          <w:color w:val="292B2C"/>
          <w:lang w:eastAsia="ru-RU"/>
        </w:rPr>
        <w:t>|(</w:t>
      </w:r>
      <w:proofErr w:type="spellStart"/>
      <w:proofErr w:type="gramEnd"/>
      <w:r w:rsidRPr="007A2A11">
        <w:rPr>
          <w:rFonts w:ascii="Consolas" w:eastAsia="Times New Roman" w:hAnsi="Consolas" w:cs="Courier New"/>
          <w:color w:val="292B2C"/>
          <w:lang w:eastAsia="ru-RU"/>
        </w:rPr>
        <w:t>склав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,   |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експлуа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-  |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gramStart"/>
      <w:r w:rsidRPr="007A2A11">
        <w:rPr>
          <w:rFonts w:ascii="Consolas" w:eastAsia="Times New Roman" w:hAnsi="Consolas" w:cs="Courier New"/>
          <w:color w:val="292B2C"/>
          <w:lang w:eastAsia="ru-RU"/>
        </w:rPr>
        <w:t>|(</w:t>
      </w:r>
      <w:proofErr w:type="spellStart"/>
      <w:proofErr w:type="gramEnd"/>
      <w:r w:rsidRPr="007A2A11">
        <w:rPr>
          <w:rFonts w:ascii="Consolas" w:eastAsia="Times New Roman" w:hAnsi="Consolas" w:cs="Courier New"/>
          <w:color w:val="292B2C"/>
          <w:lang w:eastAsia="ru-RU"/>
        </w:rPr>
        <w:t>склав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,   |не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склав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) |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тації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|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|не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склав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) |          </w:t>
      </w:r>
      <w:proofErr w:type="gramStart"/>
      <w:r w:rsidRPr="007A2A11">
        <w:rPr>
          <w:rFonts w:ascii="Consolas" w:eastAsia="Times New Roman" w:hAnsi="Consolas" w:cs="Courier New"/>
          <w:color w:val="292B2C"/>
          <w:lang w:eastAsia="ru-RU"/>
        </w:rPr>
        <w:t>|(</w:t>
      </w:r>
      <w:proofErr w:type="spellStart"/>
      <w:proofErr w:type="gramEnd"/>
      <w:r w:rsidRPr="007A2A11">
        <w:rPr>
          <w:rFonts w:ascii="Consolas" w:eastAsia="Times New Roman" w:hAnsi="Consolas" w:cs="Courier New"/>
          <w:color w:val="292B2C"/>
          <w:lang w:eastAsia="ru-RU"/>
        </w:rPr>
        <w:t>склав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,   |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          |          |не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склав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>) |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+——————————+——————————+——————————+————————————————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|    7     |    8     |    9     |      10</w:t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——————————————————————————————————————————————————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5" w:name="o153"/>
      <w:bookmarkEnd w:id="5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Голова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комісії</w:t>
      </w:r>
      <w:proofErr w:type="spellEnd"/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6" w:name="o154"/>
      <w:bookmarkEnd w:id="6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    Члени </w:t>
      </w:r>
      <w:proofErr w:type="spellStart"/>
      <w:r w:rsidRPr="007A2A11">
        <w:rPr>
          <w:rFonts w:ascii="Consolas" w:eastAsia="Times New Roman" w:hAnsi="Consolas" w:cs="Courier New"/>
          <w:color w:val="292B2C"/>
          <w:lang w:eastAsia="ru-RU"/>
        </w:rPr>
        <w:t>комісії</w:t>
      </w:r>
      <w:proofErr w:type="spellEnd"/>
      <w:r w:rsidRPr="007A2A11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7A2A11">
        <w:rPr>
          <w:rFonts w:ascii="Consolas" w:eastAsia="Times New Roman" w:hAnsi="Consolas" w:cs="Courier New"/>
          <w:color w:val="292B2C"/>
          <w:lang w:eastAsia="ru-RU"/>
        </w:rPr>
        <w:br/>
      </w:r>
    </w:p>
    <w:p w:rsidR="007A2A11" w:rsidRPr="007A2A11" w:rsidRDefault="007A2A11" w:rsidP="007A2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7" w:name="o155"/>
      <w:bookmarkEnd w:id="7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{  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Додаток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 1 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із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змінами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, 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внесеними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згідно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з Постановами КМ N 1115 </w:t>
      </w:r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br/>
        <w:t xml:space="preserve">(   </w:t>
      </w:r>
      <w:hyperlink r:id="rId4" w:tgtFrame="_blank" w:history="1">
        <w:r w:rsidRPr="007A2A11">
          <w:rPr>
            <w:rFonts w:ascii="Consolas" w:eastAsia="Times New Roman" w:hAnsi="Consolas" w:cs="Courier New"/>
            <w:i/>
            <w:iCs/>
            <w:color w:val="0275D8"/>
            <w:u w:val="single"/>
            <w:lang w:eastAsia="ru-RU"/>
          </w:rPr>
          <w:t>1115-2011-п</w:t>
        </w:r>
      </w:hyperlink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  )  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від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 20.10.2011,  N  19  (  </w:t>
      </w:r>
      <w:hyperlink r:id="rId5" w:tgtFrame="_blank" w:history="1">
        <w:r w:rsidRPr="007A2A11">
          <w:rPr>
            <w:rFonts w:ascii="Consolas" w:eastAsia="Times New Roman" w:hAnsi="Consolas" w:cs="Courier New"/>
            <w:i/>
            <w:iCs/>
            <w:color w:val="0275D8"/>
            <w:u w:val="single"/>
            <w:lang w:eastAsia="ru-RU"/>
          </w:rPr>
          <w:t>19-2019-п</w:t>
        </w:r>
      </w:hyperlink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 )  </w:t>
      </w:r>
      <w:proofErr w:type="spellStart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>від</w:t>
      </w:r>
      <w:proofErr w:type="spellEnd"/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t xml:space="preserve"> </w:t>
      </w:r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br/>
        <w:t xml:space="preserve">16.01.2019 } </w:t>
      </w:r>
      <w:r w:rsidRPr="007A2A11">
        <w:rPr>
          <w:rFonts w:ascii="Consolas" w:eastAsia="Times New Roman" w:hAnsi="Consolas" w:cs="Courier New"/>
          <w:i/>
          <w:iCs/>
          <w:color w:val="292B2C"/>
          <w:lang w:eastAsia="ru-RU"/>
        </w:rPr>
        <w:br/>
        <w:t xml:space="preserve"> </w:t>
      </w:r>
    </w:p>
    <w:p w:rsidR="000837AE" w:rsidRPr="007A2A11" w:rsidRDefault="007A2A11"/>
    <w:sectPr w:rsidR="000837AE" w:rsidRPr="007A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11"/>
    <w:rsid w:val="007A2A11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6884"/>
  <w15:chartTrackingRefBased/>
  <w15:docId w15:val="{DEA7B64E-4540-41A6-BE40-36FBAC99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9-2019-%D0%BF" TargetMode="External"/><Relationship Id="rId4" Type="http://schemas.openxmlformats.org/officeDocument/2006/relationships/hyperlink" Target="https://zakon.rada.gov.ua/laws/show/1115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2019-07-27T12:02:00Z</dcterms:created>
  <dcterms:modified xsi:type="dcterms:W3CDTF">2019-07-27T12:03:00Z</dcterms:modified>
</cp:coreProperties>
</file>