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1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необхідних для проведення оцінки єдиного майнового комплексу з метою визначення розміру статутного капіталу господарського товариства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Передавальний баланс підприємства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підпису керівника підприємства та головного бухгалтера, завіреного аудитором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відображення в бухгалтерському обліку операцій з фінансової оренди індивідуально визначеного майна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підпису керівника підприємства та головного бухгалтера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наявність на обліку підприємства дорогоцінних металів і дорогоцінного каміння та їх вартість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Акти про введення в експлуатацію поліпшень основних засобів та інших необоротних матеріальних активів, довідка про розмір витрат орендаря, пов'язаних з поліпшенням таких активів, та строки їх освоєння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Довідка про довгострокові фінансові інвестиції (з розшифруванням за видами)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Документація із землеустрою щодо визначення розміру та меж земельної ділянки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прийняття рішення про внесення до статутного капіталу господарського товариства земельної ділянки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згідно з додатками 11 - 15 до Методики оцінки майна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разі потреби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матеріали (на вимогу комісії з перетворення)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E5785" w:rsidRPr="000E5785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державного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(органу місцевого самоврядування,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державного (комунального) підприємства,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майна</w:t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E5785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(повне найменування підприємства під час приватизації)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E5785" w:rsidRPr="000E5785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Комісія, утворена згідно з наказом 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                               (посада керівника органу, що утворив комісію)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___ ____________ 20__ р. N ______________________, у складі голови комісії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               (прізвище, ім'я та по батькові, посада, місце роботи)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 членів комісії 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(прізвище, ім'я та по батькові, посада, місце роботи)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засіданні (протокол від ____________ 20__ р. N _______) розглянула документи, необхідні для проведення оцінки майна, результати проведення інвентаризації майна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                                (повне найменування підприємства)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 підтверджує, що вартість майна, яке вноситься до статутного капіталу акціонерного товариства, що утворюється в процесі приватизації (перетворення), визначена станом на ___ ____________ 20__ р. на підставі вимог Методики оцінки майна, даних передавального балансу підприємства та результатів інвентаризації його майна, становить: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6"/>
        <w:gridCol w:w="5609"/>
        <w:gridCol w:w="1481"/>
        <w:gridCol w:w="2324"/>
      </w:tblGrid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тис. гривень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таких, що належать державі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Необоротні активи, усього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балансова вартість нематеріальних активів, усього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природними ресурсами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майном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знаки для товарів і послуг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об'єкти промислової власності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авторські та суміжні з ними права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гудвіл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нематеріальні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незавершені капітальні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основних засобів,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земельні ділянки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витрати на поліпшення земель, не пов'язані з будівництвом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будинки, споруди та передавальні пристрої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машини та обладнання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транспортні засоби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інструменти, прилади, інвентар (меблі)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тварини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багаторічні насадження та плодоносні рослини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основні засоби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інвестиційної нерухомості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довгострокових біологічних активів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фінансові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відстрочені податкові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Оборотні активи, усього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біологічні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дебіторська заборгованість за розрахунками,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виданими авансами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бюджетом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з податку на прибуток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інша поточна дебіторська заборгованість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фінансові інвестиції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гроші та їх еквіваленти,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майбутніх періодів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оборотні активи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Необоротні активи, утримувані для продажу, та групи вибуття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Сукупна вартість єдиного майнового комплексу (сума рядків 1 - 3)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зобов'язання і забезпечення, 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державне цільове фінансування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зобов'язання і забезпечення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Зобов'язання, пов'язані з необоротними активами, утриманими для продажу, та групи вибуття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Чиста вартість єдиного майнового комплексу (ряд. 4 - ряд. 5 + ряд. 5.1 - ряд. 6 - ряд. 7)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майна, що вилучається, усього у тому числі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державного житлового фонду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об'єктів, що не підлягають приватизації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іншого майна, щодо якого прийнято рішення про його вилучення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Чиста вартість єдиного майнового комплексу (ряд. 8 - ряд. 9)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Вартість державного майна, що вноситься до статутного капіталу акціонерного товариства (статутний капітал акціонерного товариства)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(графа 3 ряд. 10)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держави (графа 4 ряд. 10)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пакета акцій, що належить державі у статутному капіталі акціонерного товариства, яке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пакета акцій, що належить державі у статутному капіталі акціонерного товариства, яке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 (графа 3 ряд. 11 х графа 4 ряд. 14)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01"/>
        <w:gridCol w:w="9199"/>
      </w:tblGrid>
      <w:tr w:rsidR="000E5785" w:rsidRPr="000E5785" w:rsidTr="00607C11">
        <w:trPr>
          <w:tblCellSpacing w:w="18" w:type="dxa"/>
          <w:jc w:val="center"/>
        </w:trPr>
        <w:tc>
          <w:tcPr>
            <w:tcW w:w="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Примітки. </w:t>
            </w:r>
          </w:p>
        </w:tc>
        <w:tc>
          <w:tcPr>
            <w:tcW w:w="44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Під час оцінки розміру статутного капіталу акціонерного товариства, що утворюється на базі державного підприємства, заповнюються графи 1 - 4 рядків 1 - 1.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Під час оцінки розміру статутного капіталу акціонерного товариства, що утворюється на базі майна господарської організації, заснованої на змішаній формі власності (міжгосподарського підприємства) агропромислового комплексу, заповнюються графи 1 - 3 рядків 1 - 11 і графа 4 рядків 13 і 14.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51"/>
        <w:gridCol w:w="2521"/>
        <w:gridCol w:w="5128"/>
      </w:tblGrid>
      <w:tr w:rsidR="000E5785" w:rsidRPr="000E5785" w:rsidTr="00607C11">
        <w:trPr>
          <w:tblCellSpacing w:w="18" w:type="dxa"/>
          <w:jc w:val="center"/>
        </w:trPr>
        <w:tc>
          <w:tcPr>
            <w:tcW w:w="13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3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</w:t>
            </w:r>
          </w:p>
        </w:tc>
        <w:tc>
          <w:tcPr>
            <w:tcW w:w="1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</w:p>
        </w:tc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ВИСНОВОК 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вартість майна</w:t>
      </w:r>
    </w:p>
    <w:tbl>
      <w:tblPr>
        <w:tblW w:w="10605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05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підприємства)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354"/>
        <w:gridCol w:w="5146"/>
      </w:tblGrid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Суб'єкт оціночної діяльності - суб'єкт господарювання 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  (повна назва суб'єкта господарювання)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діє на підставі договору на проведення незалежної оцінки майна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(повне найменування підприємства)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 ____________ 20__ р. N ___, укладеного з 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                           (найменування органу приватизації)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провів незалежну оцінку необоротних активів згідно з переліками за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формою, визначеною додатком 4 до Методики оцінки майна, схваленими рішенням комісії з перетворення (протокол від ___ ____ 20__ р. N ___) та затвердженими __ _____ 20__ р. 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             (посада керівника органу приватизації (іншого суб'єкта управління об'єктами державної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         власності або органу місцевого самоврядування) або уповноваженої ним особи)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на підставі аналізу господарської діяльності підприємства склав висновок про вартість майна станом на ___ ____________ 20__ р.: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2"/>
        <w:gridCol w:w="1476"/>
        <w:gridCol w:w="3738"/>
        <w:gridCol w:w="2196"/>
        <w:gridCol w:w="2008"/>
      </w:tblGrid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Інвентарний номер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активів, гривень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даними бухгалтерського обліку, що включається у підсумок балансу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переоцінки на засадах незалежної оцінки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нематеріальних активів,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природними ресурсами,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користування майном,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комерційні позначення,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 на об'єкти промислової власності,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авторське право та суміжні з ними права,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нематеріальні активи,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Незавершені капітальні інвестиції,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капітальне будівництво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основні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нематеріальні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інші необоротні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довгострокові біологічні активи,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основних засобів,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інвестиційна нерухомість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земельні ділянки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витрати на поліпшення земель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будинки та споруди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машини та обладнання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транспортні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інструменти, прилади, інвентар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тварини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довгострокові біологічні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3.10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основні засоби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фінансові інвестиції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Відстрочені податкові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активи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78"/>
        <w:gridCol w:w="3143"/>
        <w:gridCol w:w="3679"/>
      </w:tblGrid>
      <w:tr w:rsidR="000E5785" w:rsidRPr="000E5785" w:rsidTr="00607C11">
        <w:trPr>
          <w:tblCellSpacing w:w="18" w:type="dxa"/>
          <w:jc w:val="center"/>
        </w:trPr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(оцінювач)</w:t>
            </w:r>
          </w:p>
        </w:tc>
        <w:tc>
          <w:tcPr>
            <w:tcW w:w="1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керівника суб'єкта оціночної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діяльності - суб'єкта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господарювання)</w:t>
            </w:r>
          </w:p>
        </w:tc>
        <w:tc>
          <w:tcPr>
            <w:tcW w:w="1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 (за наявності)</w:t>
            </w:r>
          </w:p>
        </w:tc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2314"/>
        <w:gridCol w:w="3679"/>
      </w:tblGrid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керівника органу приватизації (іншого суб'єкта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управління об'єктами державної власності або органу місцевого самоврядування) або уповноваженої ним особи)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7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5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Рішення комісії з перетворення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(протокол від ___ __________ 20__ р. N ___)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ПЕРЕЛІК 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необоротних активів, що підлягають незалежній оцінці</w:t>
      </w:r>
    </w:p>
    <w:tbl>
      <w:tblPr>
        <w:tblW w:w="10605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07"/>
        <w:gridCol w:w="5198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підприємства)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результатів інвентаризації майна станом на __ ______________ 20__ р.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               (повна назва підприємства)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проведеної інвентаризаційною комісією, що утворена згідно з наказом від ___ __________ 20__ р.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   (назва органу, що утворив комісію)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незалежній оцінці підлягають такі необоротні активи: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6"/>
        <w:gridCol w:w="1176"/>
        <w:gridCol w:w="1407"/>
        <w:gridCol w:w="1273"/>
        <w:gridCol w:w="1407"/>
        <w:gridCol w:w="1001"/>
        <w:gridCol w:w="1197"/>
        <w:gridCol w:w="1001"/>
        <w:gridCol w:w="1222"/>
      </w:tblGrid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рядка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Інвентарний номер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активу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введення в експлуатацію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Строк корисного використання, місяців/років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гривень*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Накопичена амортизація, гривень*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Балансова вартість, гривень*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Відомості про невід'ємні поліпшення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Нематеріальні активи,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Незавершені капітальні інвестиції,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Основні засоби,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числі**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Довгострокові фінансові інвестиції, усього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Довгострокова дебіторська заборгованість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Відстрочені податкові активи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необоротні активи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Необоротні активи, що не включаються до статутного капіталу акціонерного товариства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Інформація зазначається станом на дату оцінки.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 зазначаються інші необоротні матеріальні активи.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611"/>
        <w:gridCol w:w="2418"/>
        <w:gridCol w:w="3471"/>
      </w:tblGrid>
      <w:tr w:rsidR="000E5785" w:rsidRPr="000E5785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підприємства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відповідального працівника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органу приватизації (іншого суб'єкта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управління об'єктами державної власності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або органу місцевого самоврядування)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або голови комісії з перетворення)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2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5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БАЗОВІ КОЕФІЦІЄНТИ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індексації вартості оборотних засобів, зданих в оренду, станом на 1 січня 2001 року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87"/>
        <w:gridCol w:w="4336"/>
      </w:tblGrid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укладення договору оренди, період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збільшення, разів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 жовтня 1992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9393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1992 р. - 1 січня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5501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1993 р. - 1 квітня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2598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1993 р. - 1 липня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1249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1993 р. - 1 жовтня 1993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489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1993 р. - 1 січня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1994 р. - 1 квітня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1994 р. - 1 липня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1994 р. - 1 жовтня 1994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1994 р. - 1 січня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1995 р. - 1 квітня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10,4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1995 р. - 1 липня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6,7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1995 р. - 1 жовтня 1995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5,2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1995 р. - 1 січня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4,1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січня 1996 р. - 1 квітня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квітня 1996 р. - 1 липня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липня 1996 р. - 1 жовтня 1996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2,5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жовтня 1996 р. - 1 січня 1997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2,2</w:t>
            </w:r>
          </w:p>
        </w:tc>
      </w:tr>
      <w:tr w:rsidR="000E5785" w:rsidRPr="000E5785" w:rsidTr="00607C11">
        <w:trPr>
          <w:tblCellSpacing w:w="18" w:type="dxa"/>
        </w:trPr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1 січня 1997 р.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96"/>
        <w:gridCol w:w="2418"/>
        <w:gridCol w:w="3886"/>
      </w:tblGrid>
      <w:tr w:rsidR="000E5785" w:rsidRPr="000E5785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керівника органу приватизації (іншого суб'єкта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управління об'єктами державної власності або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 або уповноваженої ним особи)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Рішення комісії з перетворення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(протокол від ___ __________ 20__ р. N ___)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ЗВЕДЕНИЙ АКТ 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інвентаризації майна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Цей акт інвентаризації майна 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                          (повне найменування підприємства)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складено ___ ____________ 20__ р. ____________________________________________________.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                                                                                                 (місце складення </w:t>
            </w:r>
            <w:proofErr w:type="spellStart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голова і члени інвентаризаційної комісії, утвореної згідно з наказом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                                   (найменування органу, що видав наказ)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___ ___________ 20__ р. N ___, у складі: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34"/>
        <w:gridCol w:w="5666"/>
      </w:tblGrid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голови інвентаризаційної комісії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(посада, прізвище, ім'я та по батькові)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членів комісії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(посада, прізвище, ім'я та по батькові)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склали цей акт про те, що під час інвентаризації розглянуто первинні матеріали інвентаризації станом на ___ ___________ 20__ р., які узагальнено в таблиці: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8"/>
        <w:gridCol w:w="1874"/>
        <w:gridCol w:w="1568"/>
        <w:gridCol w:w="1466"/>
        <w:gridCol w:w="1364"/>
        <w:gridCol w:w="1466"/>
        <w:gridCol w:w="1484"/>
      </w:tblGrid>
      <w:tr w:rsidR="000E5785" w:rsidRPr="000E5785" w:rsidTr="00607C11">
        <w:trPr>
          <w:tblCellSpacing w:w="18" w:type="dxa"/>
          <w:jc w:val="center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типової форми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типової форми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Фактична наявність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даними бухгалтерського обліку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сторінок типової форми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одиниць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вартість, гривень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кількість, одиниць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первісна вартість, гривень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Інвентаризаційною комісією встановлено нестачі (надлишки) на суму: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нематеріальні активи 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засоби ______________________________________________________________________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капітальні інвестиції 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необоротні матеріальні активи 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запаси _____________________________________________________________________________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грошові кошти ______________________________________________________________________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активи _________________________________________________________________________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Нестачі (надлишки) зафіксовано у відповідних типових формах первинної облікової документації з інвентаризації (додаються) для врегулювання розбіжностей та стягнення суми нестач з винних осіб відповідно до законодавства.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265"/>
        <w:gridCol w:w="3246"/>
        <w:gridCol w:w="3989"/>
      </w:tblGrid>
      <w:tr w:rsidR="000E5785" w:rsidRPr="000E5785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</w:t>
            </w:r>
          </w:p>
        </w:tc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</w:p>
        </w:tc>
        <w:tc>
          <w:tcPr>
            <w:tcW w:w="19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обстеження об'єкта незавершеного будівництва (опис об'єкта)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об'єкта, його адреса)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(дата складення </w:t>
            </w:r>
            <w:proofErr w:type="spellStart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)                                                    (місце складення </w:t>
            </w:r>
            <w:proofErr w:type="spellStart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                  (найменування органу приватизації)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                           (прізвище, ім'я та по батькові)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однієї сторони, і представники балансоутримувача 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 (найменування організації)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 особі 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                    (посада, прізвище, ім'я та по батькові)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                                                                            (посада, прізвище, ім'я та по батькові)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особі 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                    (посада, прізвище, ім'я та по батькові)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іншої сторони, склали цей акт про те, що 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                                       (дата проведення обстеження)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нами проведено огляд будівельного майданчика і визначено технічний стан розташованого на ньому об'єкта незавершеного будівництва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                                      (найменування об'єкта)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 також визначено відповідність виконаних у натурі будівельно-монтажних робіт, наявність установленого обладнання проектній документації. Під час обстеження встановлено таке: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Додатки: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0E5785" w:rsidRPr="000E5785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органу приватизації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ІНВЕНТАРИЗАЦІЙНИЙ ОПИС 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придбаних для об'єкта незавершеного будівництва матеріалів, виробів, конструкцій, завезених на будівельний майданчик і не використаних для будівництва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(місцезнаходження матеріалів, назва об'єкта і організації, на балансі якої перебуває майно)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представники балансоутримувача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                                (назва)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 (посада, 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                         (посада, 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підтверджуємо, що нами проведено інвентаризацію, обмір та експертизу з урахуванням придатності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для подальшого використання матеріалів, виробів, конструкцій, завезених на майданчик і не використаних для будівництва.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інвентаризації встановлено, що на будівельному майданчику є такі матеріали, вироби, конструкції, завезені на майданчик і не використані для будівництва: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5"/>
        <w:gridCol w:w="2741"/>
        <w:gridCol w:w="1312"/>
        <w:gridCol w:w="1312"/>
        <w:gridCol w:w="1312"/>
        <w:gridCol w:w="1107"/>
        <w:gridCol w:w="1331"/>
      </w:tblGrid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Порядковий номер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матеріалів, виробів, конструкцій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гривень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0E5785" w:rsidRPr="000E5785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ІНВЕНТАРИЗАЦІЙНИЙ ОПИС 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придбаного для об'єкта незавершеного будівництва устаткування, не переданого до монтажу або такого, що не потребує монтажу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            (місцезнаходження устаткування, назва об'єкта незавершеного будівництва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                       та організації, на балансі якої перебуває майно)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Ми, що нижче підписалися, представники балансоутримувача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                                        (назва)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                                  (посада, 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                       (посада, 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підтверджуємо, що нами проведено інвентаризацію устаткування, не переданого до монтажу або такого, що не потребує монтажу, придбаного для об'єкта незавершеного будівництва.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інвентаризації встановлено, що на будівельному майданчику наявне не передане до монтажу або таке, що не потребує монтажу, устаткування, а саме: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5"/>
        <w:gridCol w:w="2843"/>
        <w:gridCol w:w="1312"/>
        <w:gridCol w:w="1312"/>
        <w:gridCol w:w="1107"/>
        <w:gridCol w:w="1108"/>
        <w:gridCol w:w="1433"/>
      </w:tblGrid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Порядковий номер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устаткування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гривень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одиниці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0E5785" w:rsidRPr="000E5785" w:rsidTr="00607C11">
        <w:trPr>
          <w:tblCellSpacing w:w="18" w:type="dxa"/>
          <w:jc w:val="center"/>
        </w:trPr>
        <w:tc>
          <w:tcPr>
            <w:tcW w:w="1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балансоутримувача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76"/>
        <w:gridCol w:w="7224"/>
      </w:tblGrid>
      <w:tr w:rsidR="000E5785" w:rsidRPr="000E5785" w:rsidTr="00607C11">
        <w:trPr>
          <w:tblCellSpacing w:w="18" w:type="dxa"/>
          <w:jc w:val="center"/>
        </w:trPr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приватизації (іншого суб'єкта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управління об'єктами державної власності або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органу місцевого самоврядування)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 20__ р. N ___________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розрахунку суми збільшення вартості власного капіталу акціонерного товариства</w:t>
      </w:r>
    </w:p>
    <w:tbl>
      <w:tblPr>
        <w:tblW w:w="10605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07"/>
        <w:gridCol w:w="5198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ЄДРПОУ)</w:t>
            </w:r>
          </w:p>
        </w:tc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Акціонерне товариство ___________________________________________, що утворене в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             (повне найменування)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процесі __________________________________________, зареєстроване ___ ____________ ___ р.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             (приватизації/корпоратизації/перетворення)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(найменування органу, що зареєстрував акціонерне товариство)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Статутний капітал у процесі ________________________________________________ визначено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            (приватизації/корпоратизації/перетворення)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станом на ________________________________ у сумі _________________________ тис. гривень.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(дата оцінки)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Збільшення статутного капіталу проводилося: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на суму _____________________________ тис. гривень,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(дата реєстрації)                                                                                      (цифрами)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на суму _____________________________ тис. гривень.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(дата реєстрації)                                                                                       (цифрами)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Розмір статутного капіталу акціонерного товариства після збільшення станом на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 становить _______________ тис. гривень.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(дата оцінки)                                                  (цифрами)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акціонерним товариством 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                                (повна назва)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 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    (найменування органу приватизації (іншого суб'єкта управління об'єктами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державної власності або органу місцевого самоврядування)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здійснено розрахунок суми збільшення вартості власного капіталу акціонерного товариства, утвореного в процесі __________________________________________________________________,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                              (приватизації/корпоратизації/перетворення)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рахунок 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                          (джерело збільшення статутного капіталу)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дату оцінки ____________ 20__ р.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90"/>
        <w:gridCol w:w="7078"/>
        <w:gridCol w:w="2332"/>
      </w:tblGrid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рядка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вартість, тис. гривень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Інший додатковий капітал, усього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вартість державного (комунального) майна, що не увійшло до статутного капіталу акціонерного товариства у процесі приватизації (корпоратизації/перетворення)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Нерозподілений прибуток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Сума збільшення вартості власного капіталу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(ряд. 1 - ряд. 1.1 + ряд. 2)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29"/>
        <w:gridCol w:w="2107"/>
        <w:gridCol w:w="3264"/>
      </w:tblGrid>
      <w:tr w:rsidR="000E5785" w:rsidRPr="000E5785" w:rsidTr="00607C11">
        <w:trPr>
          <w:tblCellSpacing w:w="18" w:type="dxa"/>
          <w:jc w:val="center"/>
        </w:trPr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відповідального працівника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 (іншого суб'єкта управління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об'єктами державної власності або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</w:t>
            </w:r>
          </w:p>
        </w:tc>
        <w:tc>
          <w:tcPr>
            <w:tcW w:w="1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E5785" w:rsidRPr="000E5785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приватизації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(іншого суб'єкта управління об'єктами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державної власності або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розрахунку розміру компенсації органу приватизації вартості акцій (часток)*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_____________________________________________________________________________________,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(повне найменування суб'єкта господарювання та його код згідно з ЄДРПОУ)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 не увійшла до статутного капіталу акціонерного товариства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(повне найменування акціонерного товариства та його код згідно з ЄДРПОУ)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Ціна відчуження частки (акцій) чи балансова вартість частки (акцій) - __________ гривень.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відчуження частки (акцій) чи дата реєстрації акціонерного товариства - 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поданих акціонерним товариством документів орган приватизації визначив коефіцієнт індексації: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5"/>
        <w:gridCol w:w="2196"/>
        <w:gridCol w:w="2401"/>
        <w:gridCol w:w="1579"/>
        <w:gridCol w:w="1699"/>
      </w:tblGrid>
      <w:tr w:rsidR="000E5785" w:rsidRPr="000E5785" w:rsidTr="00607C11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облікової ставки Національного банку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Річний розмір облікової ставки, відсотків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Щоденний розмір облікової ставки, відсотків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дії облікової ставки, днів**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індексації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Таким чином, розмір компенсації органу приватизації вартості частки (акцій) становить: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2936"/>
        <w:gridCol w:w="3057"/>
      </w:tblGrid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 х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(ціна відчуження або балансова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вартість, гривень)</w:t>
            </w:r>
          </w:p>
        </w:tc>
        <w:tc>
          <w:tcPr>
            <w:tcW w:w="14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=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(коефіцієнт індексації)</w:t>
            </w:r>
          </w:p>
        </w:tc>
        <w:tc>
          <w:tcPr>
            <w:tcW w:w="1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(розмір компенсації, гривень)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відповідального працівника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органу приватизації)</w:t>
            </w:r>
          </w:p>
        </w:tc>
        <w:tc>
          <w:tcPr>
            <w:tcW w:w="14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4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Підкреслити необхідне.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першого періоду зазначається строк дії облікової ставки з урахуванням дати відчуження чи дати реєстрації відкритого акціонерного товариства; для останнього періоду зазначається строк дії облікової ставки з урахуванням дати прийняття державним органом приватизації рішення про компенсацію.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58"/>
        <w:gridCol w:w="5042"/>
      </w:tblGrid>
      <w:tr w:rsidR="000E5785" w:rsidRPr="000E5785" w:rsidTr="00607C11">
        <w:trPr>
          <w:tblCellSpacing w:w="18" w:type="dxa"/>
          <w:jc w:val="center"/>
        </w:trPr>
        <w:tc>
          <w:tcPr>
            <w:tcW w:w="2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(найменування державного органу </w:t>
            </w:r>
            <w:r w:rsidRPr="000E5785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(органу місцевого самоврядування, державного</w:t>
            </w:r>
            <w:r w:rsidRPr="000E5785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(комунального) підприємства,</w:t>
            </w:r>
            <w:r w:rsidRPr="000E5785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суб'єкта господарювання)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                    (повне найменування державного органу (органу місцевого самоврядування,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                державного (комунального) підприємства, суб'єкта господарювання, в особі якого завдано збитків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   державі, територіальній громаді, або повне найменування державного органу (органу місцевого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                     самоврядування, державного (комунального) підприємства, суб'єкта господарювання)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внаслідок розкрадання (нестачі, знищення, псування) такого майна: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            (назва майна, його розташування, площа (для нерухомості), повне найменування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балансоутримувача майна та його код згідно з ЄДРПОУ)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оцінки, встановлена для _________________________________, - ___ ____________ 20__ р.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                                    (мета оцінки)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01"/>
        <w:gridCol w:w="1573"/>
        <w:gridCol w:w="2086"/>
        <w:gridCol w:w="2086"/>
        <w:gridCol w:w="1573"/>
        <w:gridCol w:w="1181"/>
      </w:tblGrid>
      <w:tr w:rsidR="000E5785" w:rsidRPr="000E5785" w:rsidTr="00607C11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майна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майна, тис. гривень*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введення індексу цін виробників промислової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продукції за галузями промисловості або індексу цін на будівельно-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монтажні роботи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Індекс цін виробників промислової продукції за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галузями промисловості або індекс цін на будівельно-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монтажні роботи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Коефіцієнт індексації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збитків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35"/>
        <w:gridCol w:w="1797"/>
        <w:gridCol w:w="3368"/>
      </w:tblGrid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 (членів комісії),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що провів (провели) оцінку)</w:t>
            </w:r>
          </w:p>
        </w:tc>
        <w:tc>
          <w:tcPr>
            <w:tcW w:w="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Якщо відсутні відомості про балансову вартість або якщо така вартість дорівнює нулю на попередню дату оцінки, у графі "Балансова вартість майна, тис. гривень" зазначаються відомості про балансову (переоцінену) вартість майна, зменшену на 50 відсотків.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E5785" w:rsidRPr="000E5785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Наказ 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найменування державного органу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(органу місцевого самоврядування,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(комунального) підприємства,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          (повне найменування державного органу (органу місцевого самоврядування,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            державного (комунального) підприємства, суб'єкта господарювання, в особі якого завдано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           збитків державі, територіальній громаді, або повне найменування державного органу (органу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             місцевого самоврядування, державного (комунального) підприємства, суб'єкта господарювання)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внаслідок неправомірних дій з грошовими коштами в розмірі: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 гривень.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(сума словами)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- 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завдання майнової шкоди внаслідок ________________________________________________ 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                                                                 (суть неправомірних дій)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22"/>
        <w:gridCol w:w="1887"/>
        <w:gridCol w:w="1887"/>
        <w:gridCol w:w="2093"/>
        <w:gridCol w:w="2111"/>
      </w:tblGrid>
      <w:tr w:rsidR="000E5785" w:rsidRPr="000E5785" w:rsidTr="00607C11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введення облікової ставки Національного банку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дії облікової ставки, днів*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Річний розмір облікової ставки, відсотків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Щоденний розмір облікової ставки, відсотків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індексації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Таким чином, розмір збитків становить: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 х _________________ = 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(сума грошових коштів)              (коефіцієнт індексації)                          (розмір збитків)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(посада оцінювача (членів комісії),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що провів (провели) оцінку)</w:t>
            </w:r>
          </w:p>
        </w:tc>
        <w:tc>
          <w:tcPr>
            <w:tcW w:w="9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першого періоду зазначається строк дії облікової ставки з урахуванням дати завдання майнової шкоди; для останнього періоду зазначається строк дії облікової ставки з урахуванням дати оцінки.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34"/>
        <w:gridCol w:w="5666"/>
      </w:tblGrid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vAlign w:val="bottom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(найменування державного органу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приватизації (органу місцевого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самоврядування)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___________      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       (підпис)                        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27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оцінки ___________________________________</w:t>
      </w: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0E5785">
        <w:rPr>
          <w:rFonts w:ascii="Times New Roman" w:eastAsiaTheme="minorEastAsia" w:hAnsi="Times New Roman" w:cs="Times New Roman"/>
          <w:sz w:val="20"/>
          <w:szCs w:val="20"/>
          <w:lang w:eastAsia="uk-UA"/>
        </w:rPr>
        <w:t>(акцій (часток)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21"/>
        <w:gridCol w:w="347"/>
        <w:gridCol w:w="5232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(повне найменування господарського товариства, розмір частки або кількість акцій)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3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(код згідно з ЄДРПОУ господарського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товариства)</w:t>
            </w:r>
          </w:p>
        </w:tc>
        <w:tc>
          <w:tcPr>
            <w:tcW w:w="1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 ___ ____________ 20__ р.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91"/>
        <w:gridCol w:w="1509"/>
      </w:tblGrid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Значення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Власний капітал господарського товариства станом на 31 грудня 20__ р.,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Розмір частки або кількість акцій (необхідне зазначити), відсотків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Чистий прибуток господарського товариства згідно із звітом про фінансові результати за ___________________ 20__ р., тис. гривень (квартал)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Частка чистого прибутку, що враховується,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Оціночна вартість частки (акцій) (необхідне зазначити), тис. гривень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39"/>
        <w:gridCol w:w="1797"/>
        <w:gridCol w:w="3264"/>
      </w:tblGrid>
      <w:tr w:rsidR="000E5785" w:rsidRPr="000E5785" w:rsidTr="00607C11">
        <w:trPr>
          <w:tblCellSpacing w:w="18" w:type="dxa"/>
          <w:jc w:val="center"/>
        </w:trPr>
        <w:tc>
          <w:tcPr>
            <w:tcW w:w="2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оцінювача, що працює в державному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органі приватизації)</w:t>
            </w:r>
          </w:p>
        </w:tc>
        <w:tc>
          <w:tcPr>
            <w:tcW w:w="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E5785" w:rsidRPr="000E5785" w:rsidTr="00607C11">
        <w:trPr>
          <w:tblCellSpacing w:w="18" w:type="dxa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0E5785" w:rsidRPr="000E5785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державного органу (органу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місцевого самоврядування, державного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(комунального) підприємства,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суб'єкта господарювання)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 N ___________</w:t>
            </w:r>
          </w:p>
        </w:tc>
      </w:tr>
    </w:tbl>
    <w:p w:rsidR="000E5785" w:rsidRPr="000E5785" w:rsidRDefault="000E5785" w:rsidP="000E578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0E578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оцінки збитків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Збитки завдано 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(повне найменування державного органу (органу місцевого самоврядування,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державного (комунального) підприємства, суб'єкта господарювання, в особі якого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завдано збитків державі, територіальній громаді, або повне найменування державного органу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                (органу місцевого самоврядування, державного (комунального) підприємства, суб'єкта господарювання)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внаслідок розкрадання (нестачі, знищення, псування) такого майна: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(назва майна, його розташування, площа (для нерухомості), повне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найменування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балансоутримувача майна та його код згідно з ЄДРПОУ)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оцінки, встановлена для _________________________________, - ___ ____________ 20__ р.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                           (мета оцінки)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наданих вихідних даних визначено розмір збитків: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41"/>
        <w:gridCol w:w="2392"/>
        <w:gridCol w:w="2018"/>
        <w:gridCol w:w="1709"/>
        <w:gridCol w:w="2140"/>
      </w:tblGrid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Критерії порівняння*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оцінки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порівняння 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 порівняння 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Об'єкта порівняння n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 об'єкта порівняння, гривень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порівняння n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Відкоригована вартість об'єкта порівняння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 1 х вартість об'єкта порівняння 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коефіцієнт коригування n х вартість об'єкта порівняння n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Розмір збитків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середньоарифметична вартість відкоригованих вартостей об'єктів порівняння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Додатки**.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335"/>
        <w:gridCol w:w="1797"/>
        <w:gridCol w:w="3368"/>
      </w:tblGrid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 оцінювача (членів комісії),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що провів (провели) оцінку)</w:t>
            </w:r>
          </w:p>
        </w:tc>
        <w:tc>
          <w:tcPr>
            <w:tcW w:w="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0E5785" w:rsidRPr="000E5785" w:rsidTr="00607C11">
        <w:trPr>
          <w:tblCellSpacing w:w="18" w:type="dxa"/>
          <w:jc w:val="center"/>
        </w:trPr>
        <w:tc>
          <w:tcPr>
            <w:tcW w:w="25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(посада відповідального працівника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державного органу приватизації)</w:t>
            </w:r>
          </w:p>
        </w:tc>
        <w:tc>
          <w:tcPr>
            <w:tcW w:w="85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E5785" w:rsidRPr="000E5785" w:rsidTr="00607C11">
        <w:trPr>
          <w:tblCellSpacing w:w="18" w:type="dxa"/>
          <w:jc w:val="center"/>
        </w:trPr>
        <w:tc>
          <w:tcPr>
            <w:tcW w:w="5000" w:type="pct"/>
            <w:hideMark/>
          </w:tcPr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разі коли результатом розрахунку зносу, визначеного шляхом застосування методу строку життя, є величина більше ніж 90 відсотків, знос вважається таким, що дорівнює 90 відсоткам.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разі неможливості застосування коригування у зв'язку з відсутністю об'єкта оцінки внаслідок розкрадання, нестачі, знищення розмір збитків визначається як середньоарифметична вартість об'єктів порівняння.</w:t>
            </w:r>
          </w:p>
          <w:p w:rsidR="000E5785" w:rsidRPr="000E5785" w:rsidRDefault="000E5785" w:rsidP="000E578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0E578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Додатками до </w:t>
            </w:r>
            <w:proofErr w:type="spellStart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оцінки є </w:t>
            </w:r>
            <w:proofErr w:type="spellStart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PrintScreen</w:t>
            </w:r>
            <w:proofErr w:type="spellEnd"/>
            <w:r w:rsidRPr="000E578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веб-сторінок оголошень про продаж об'єктів - порівняння (з відображенням розширеної інформації про технічні характеристики об'єкта та його вартість), що використовувалися під час розрахунку, інформація про характеристики об'єкта оцінки та обґрунтування проведених розрахунків у довільній формі.</w:t>
            </w:r>
          </w:p>
        </w:tc>
      </w:tr>
    </w:tbl>
    <w:p w:rsidR="000E5785" w:rsidRPr="000E5785" w:rsidRDefault="000E5785" w:rsidP="000E5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578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E5785" w:rsidRPr="000E5785" w:rsidRDefault="000E5785" w:rsidP="000E578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bookmarkStart w:id="0" w:name="_GoBack"/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(Методика із змінами, внесеними згідно з постановами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14.09.2005 р. N 904,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27.12.2008 р. N 1126,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18.03.2009 р. N 225,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15.04.2009 р. N 348,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19.08.2009 р. N 909,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від 07.12.2011 р. N 1253,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31.03.2015 р. N 168,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від 19.08.2015 р. N 612,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у редакції постанови Кабінету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Міністрів України від 25.11.2015 р. N 1033,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із змінами, внесеними згідно з постановами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31.08.2016 р. N 566,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14.02.2018 р. N 132,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у редакції постанови Кабінету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0E5785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Міністрів України від 20.02.2019 р. N 224)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85"/>
    <w:rsid w:val="000E5785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FEFC"/>
  <w15:chartTrackingRefBased/>
  <w15:docId w15:val="{6BCBDE02-44F1-4203-9E58-4980FF8C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5785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E5785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5785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E578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0E5785"/>
  </w:style>
  <w:style w:type="paragraph" w:customStyle="1" w:styleId="msonormal0">
    <w:name w:val="msonormal"/>
    <w:basedOn w:val="a"/>
    <w:rsid w:val="000E57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0E57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27080</Words>
  <Characters>15437</Characters>
  <Application>Microsoft Office Word</Application>
  <DocSecurity>0</DocSecurity>
  <Lines>128</Lines>
  <Paragraphs>84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2019-03-21T11:05:00Z</dcterms:created>
  <dcterms:modified xsi:type="dcterms:W3CDTF">2019-03-21T11:06:00Z</dcterms:modified>
</cp:coreProperties>
</file>