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2312A" w:rsidRPr="0042312A" w:rsidTr="00FF022A">
        <w:trPr>
          <w:tblCellSpacing w:w="18" w:type="dxa"/>
        </w:trPr>
        <w:tc>
          <w:tcPr>
            <w:tcW w:w="5000" w:type="pct"/>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ЗАТВЕРДЖЕНО</w:t>
            </w:r>
            <w:r w:rsidRPr="0042312A">
              <w:rPr>
                <w:rFonts w:ascii="Times New Roman" w:eastAsiaTheme="minorEastAsia" w:hAnsi="Times New Roman" w:cs="Times New Roman"/>
                <w:sz w:val="24"/>
                <w:szCs w:val="24"/>
                <w:lang w:eastAsia="uk-UA"/>
              </w:rPr>
              <w:br/>
              <w:t>Наказ Міністерства регіонального розвитку, бу</w:t>
            </w:r>
            <w:bookmarkStart w:id="0" w:name="_GoBack"/>
            <w:bookmarkEnd w:id="0"/>
            <w:r w:rsidRPr="0042312A">
              <w:rPr>
                <w:rFonts w:ascii="Times New Roman" w:eastAsiaTheme="minorEastAsia" w:hAnsi="Times New Roman" w:cs="Times New Roman"/>
                <w:sz w:val="24"/>
                <w:szCs w:val="24"/>
                <w:lang w:eastAsia="uk-UA"/>
              </w:rPr>
              <w:t>дівництва та житлово-комунального господарства України</w:t>
            </w:r>
            <w:r w:rsidRPr="0042312A">
              <w:rPr>
                <w:rFonts w:ascii="Times New Roman" w:eastAsiaTheme="minorEastAsia" w:hAnsi="Times New Roman" w:cs="Times New Roman"/>
                <w:sz w:val="24"/>
                <w:szCs w:val="24"/>
                <w:lang w:eastAsia="uk-UA"/>
              </w:rPr>
              <w:br/>
              <w:t>20 грудня 2018 року N 360</w:t>
            </w:r>
          </w:p>
        </w:tc>
      </w:tr>
    </w:tbl>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Бланк Державної архітектурно-будівельної інспекції України або її територіального органу</w:t>
      </w:r>
    </w:p>
    <w:p w:rsidR="0042312A" w:rsidRPr="0042312A" w:rsidRDefault="0042312A" w:rsidP="0042312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2312A">
        <w:rPr>
          <w:rFonts w:ascii="Times New Roman" w:eastAsia="Times New Roman" w:hAnsi="Times New Roman" w:cs="Times New Roman"/>
          <w:b/>
          <w:bCs/>
          <w:sz w:val="27"/>
          <w:szCs w:val="27"/>
          <w:lang w:eastAsia="uk-UA"/>
        </w:rPr>
        <w:t>АКТ</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652"/>
        <w:gridCol w:w="7848"/>
      </w:tblGrid>
      <w:tr w:rsidR="0042312A" w:rsidRPr="0042312A" w:rsidTr="00FF022A">
        <w:trPr>
          <w:tblCellSpacing w:w="18" w:type="dxa"/>
          <w:jc w:val="center"/>
        </w:trPr>
        <w:tc>
          <w:tcPr>
            <w:tcW w:w="12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від 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xml:space="preserve">(дата складання </w:t>
            </w:r>
            <w:proofErr w:type="spellStart"/>
            <w:r w:rsidRPr="0042312A">
              <w:rPr>
                <w:rFonts w:ascii="Times New Roman" w:eastAsiaTheme="minorEastAsia" w:hAnsi="Times New Roman" w:cs="Times New Roman"/>
                <w:sz w:val="20"/>
                <w:szCs w:val="20"/>
                <w:lang w:eastAsia="uk-UA"/>
              </w:rPr>
              <w:t>акта</w:t>
            </w:r>
            <w:proofErr w:type="spellEnd"/>
            <w:r w:rsidRPr="0042312A">
              <w:rPr>
                <w:rFonts w:ascii="Times New Roman" w:eastAsiaTheme="minorEastAsia" w:hAnsi="Times New Roman" w:cs="Times New Roman"/>
                <w:sz w:val="20"/>
                <w:szCs w:val="20"/>
                <w:lang w:eastAsia="uk-UA"/>
              </w:rPr>
              <w:t>)</w:t>
            </w:r>
          </w:p>
        </w:tc>
        <w:tc>
          <w:tcPr>
            <w:tcW w:w="3750" w:type="pct"/>
            <w:hideMark/>
          </w:tcPr>
          <w:p w:rsidR="0042312A" w:rsidRPr="0042312A" w:rsidRDefault="0042312A" w:rsidP="0042312A">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N </w:t>
            </w:r>
            <w:r w:rsidRPr="0042312A">
              <w:rPr>
                <w:rFonts w:ascii="Times New Roman" w:eastAsiaTheme="minorEastAsia" w:hAnsi="Times New Roman" w:cs="Times New Roman"/>
                <w:noProof/>
                <w:sz w:val="24"/>
                <w:szCs w:val="24"/>
                <w:lang w:eastAsia="uk-UA"/>
              </w:rPr>
              <w:drawing>
                <wp:inline distT="0" distB="0" distL="0" distR="0" wp14:anchorId="4C6F5366" wp14:editId="65DF51C2">
                  <wp:extent cx="1238250" cy="104775"/>
                  <wp:effectExtent l="0" t="0" r="0" b="9525"/>
                  <wp:docPr id="2" name="Рисунок 2" descr="C:\Users\t.borovich\AppData\Roaming\Liga70\Client\Session\re3294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2943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0" cy="104775"/>
                          </a:xfrm>
                          <a:prstGeom prst="rect">
                            <a:avLst/>
                          </a:prstGeom>
                          <a:noFill/>
                          <a:ln>
                            <a:noFill/>
                          </a:ln>
                        </pic:spPr>
                      </pic:pic>
                    </a:graphicData>
                  </a:graphic>
                </wp:inline>
              </w:drawing>
            </w:r>
            <w:r w:rsidRPr="0042312A">
              <w:rPr>
                <w:rFonts w:ascii="Times New Roman" w:eastAsiaTheme="minorEastAsia" w:hAnsi="Times New Roman" w:cs="Times New Roman"/>
                <w:b/>
                <w:bCs/>
                <w:sz w:val="24"/>
                <w:szCs w:val="24"/>
                <w:lang w:eastAsia="uk-UA"/>
              </w:rPr>
              <w:t> </w:t>
            </w:r>
          </w:p>
        </w:tc>
      </w:tr>
    </w:tbl>
    <w:p w:rsidR="0042312A" w:rsidRPr="0042312A" w:rsidRDefault="0042312A" w:rsidP="0042312A">
      <w:pPr>
        <w:spacing w:after="0" w:line="240" w:lineRule="auto"/>
        <w:rPr>
          <w:rFonts w:ascii="Times New Roman" w:eastAsia="Times New Roman" w:hAnsi="Times New Roman" w:cs="Times New Roman"/>
          <w:sz w:val="24"/>
          <w:szCs w:val="24"/>
          <w:lang w:eastAsia="uk-UA"/>
        </w:rPr>
      </w:pPr>
      <w:r w:rsidRPr="0042312A">
        <w:rPr>
          <w:rFonts w:ascii="Times New Roman" w:eastAsia="Times New Roman"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складений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провадження господарської діяльності з будівництва об'єктів, що за класом наслідків (відповідальності) належать до об'єктів з середніми та значними наслідками</w:t>
      </w:r>
    </w:p>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(найменування юридичної особи (відокремленого підрозділу) або прізвище,</w:t>
      </w:r>
      <w:r w:rsidRPr="0042312A">
        <w:rPr>
          <w:rFonts w:ascii="Times New Roman" w:eastAsiaTheme="minorEastAsia" w:hAnsi="Times New Roman" w:cs="Times New Roman"/>
          <w:sz w:val="20"/>
          <w:szCs w:val="20"/>
          <w:lang w:eastAsia="uk-UA"/>
        </w:rPr>
        <w:br/>
      </w:r>
      <w:r w:rsidRPr="0042312A">
        <w:rPr>
          <w:rFonts w:ascii="Times New Roman" w:eastAsiaTheme="minorEastAsia" w:hAnsi="Times New Roman" w:cs="Times New Roman"/>
          <w:sz w:val="24"/>
          <w:szCs w:val="24"/>
          <w:lang w:eastAsia="uk-UA"/>
        </w:rP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ім'я та по батькові фізичної особи - підприємця)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код за ЄДРПОУ, або реєстраційний номер облікової картки платника податків </w:t>
            </w:r>
            <w:r w:rsidRPr="0042312A">
              <w:rPr>
                <w:rFonts w:ascii="Times New Roman" w:eastAsiaTheme="minorEastAsia" w:hAnsi="Times New Roman" w:cs="Times New Roman"/>
                <w:noProof/>
                <w:sz w:val="24"/>
                <w:szCs w:val="24"/>
                <w:lang w:eastAsia="uk-UA"/>
              </w:rPr>
              <w:drawing>
                <wp:inline distT="0" distB="0" distL="0" distR="0" wp14:anchorId="43507A49" wp14:editId="01701133">
                  <wp:extent cx="1123950" cy="104775"/>
                  <wp:effectExtent l="0" t="0" r="0" b="9525"/>
                  <wp:docPr id="3" name="Рисунок 3" descr="C:\Users\t.borovich\AppData\Roaming\Liga70\Client\Session\re3294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32943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239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або серія та номер паспорта*</w:t>
            </w:r>
            <w:r w:rsidRPr="0042312A">
              <w:rPr>
                <w:rFonts w:ascii="Times New Roman" w:eastAsiaTheme="minorEastAsia" w:hAnsi="Times New Roman" w:cs="Times New Roman"/>
                <w:sz w:val="24"/>
                <w:szCs w:val="24"/>
                <w:lang w:eastAsia="uk-UA"/>
              </w:rPr>
              <w:b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(місцезнаходження суб'єкта господарювання / місце проживання фізичної особи - підприємця,</w:t>
            </w:r>
            <w:r w:rsidRPr="0042312A">
              <w:rPr>
                <w:rFonts w:ascii="Times New Roman" w:eastAsiaTheme="minorEastAsia" w:hAnsi="Times New Roman" w:cs="Times New Roman"/>
                <w:sz w:val="20"/>
                <w:szCs w:val="20"/>
                <w:lang w:eastAsia="uk-UA"/>
              </w:rPr>
              <w:br/>
            </w:r>
            <w:r w:rsidRPr="0042312A">
              <w:rPr>
                <w:rFonts w:ascii="Times New Roman" w:eastAsiaTheme="minorEastAsia" w:hAnsi="Times New Roman" w:cs="Times New Roman"/>
                <w:sz w:val="24"/>
                <w:szCs w:val="24"/>
                <w:lang w:eastAsia="uk-UA"/>
              </w:rP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номер телефону, телефаксу та адреса електронної пошти)</w:t>
            </w:r>
            <w:r w:rsidRPr="0042312A">
              <w:rPr>
                <w:rFonts w:ascii="Times New Roman" w:eastAsiaTheme="minorEastAsia" w:hAnsi="Times New Roman" w:cs="Times New Roman"/>
                <w:sz w:val="20"/>
                <w:szCs w:val="20"/>
                <w:lang w:eastAsia="uk-UA"/>
              </w:rPr>
              <w:br/>
            </w:r>
            <w:r w:rsidRPr="0042312A">
              <w:rPr>
                <w:rFonts w:ascii="Times New Roman" w:eastAsiaTheme="minorEastAsia" w:hAnsi="Times New Roman" w:cs="Times New Roman"/>
                <w:sz w:val="24"/>
                <w:szCs w:val="24"/>
                <w:lang w:eastAsia="uk-UA"/>
              </w:rPr>
              <w:t>вид суб'єкта господарювання за класифікацією суб'єктів господарювання (суб'єкт мікро-, малого, середнього або великого підприємництва), ступінь ризику:</w:t>
            </w:r>
            <w:r w:rsidRPr="0042312A">
              <w:rPr>
                <w:rFonts w:ascii="Times New Roman" w:eastAsiaTheme="minorEastAsia" w:hAnsi="Times New Roman" w:cs="Times New Roman"/>
                <w:sz w:val="24"/>
                <w:szCs w:val="24"/>
                <w:lang w:eastAsia="uk-UA"/>
              </w:rPr>
              <w:br/>
              <w:t>_____________________________________________________________________________________</w:t>
            </w:r>
            <w:r w:rsidRPr="0042312A">
              <w:rPr>
                <w:rFonts w:ascii="Times New Roman" w:eastAsiaTheme="minorEastAsia" w:hAnsi="Times New Roman" w:cs="Times New Roman"/>
                <w:sz w:val="24"/>
                <w:szCs w:val="24"/>
                <w:lang w:eastAsia="uk-UA"/>
              </w:rPr>
              <w:br/>
              <w:t>види об'єктів та/або види господарської діяльності (із зазначенням коду згідно з КВЕД), щодо яких проводиться захід: _____________________________________________________________________</w:t>
            </w:r>
          </w:p>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Загальна інформація про проведення заходу державного нагляду (контролю):</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21"/>
        <w:gridCol w:w="2625"/>
        <w:gridCol w:w="2954"/>
      </w:tblGrid>
      <w:tr w:rsidR="0042312A" w:rsidRPr="0042312A" w:rsidTr="00FF022A">
        <w:trPr>
          <w:tblCellSpacing w:w="18" w:type="dxa"/>
          <w:jc w:val="center"/>
        </w:trPr>
        <w:tc>
          <w:tcPr>
            <w:tcW w:w="2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Розпорядчий документ, на виконання якого проводиться захід державного нагляду (контролю), від </w:t>
            </w:r>
            <w:r w:rsidRPr="0042312A">
              <w:rPr>
                <w:rFonts w:ascii="Times New Roman" w:eastAsiaTheme="minorEastAsia" w:hAnsi="Times New Roman" w:cs="Times New Roman"/>
                <w:noProof/>
                <w:sz w:val="24"/>
                <w:szCs w:val="24"/>
                <w:lang w:eastAsia="uk-UA"/>
              </w:rPr>
              <w:drawing>
                <wp:inline distT="0" distB="0" distL="0" distR="0" wp14:anchorId="43507A5D" wp14:editId="01731B68">
                  <wp:extent cx="209550" cy="104775"/>
                  <wp:effectExtent l="0" t="0" r="0" b="9525"/>
                  <wp:docPr id="4" name="Рисунок 4"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37EF06A6" wp14:editId="67DEEC0A">
                  <wp:extent cx="209550" cy="104775"/>
                  <wp:effectExtent l="0" t="0" r="0" b="9525"/>
                  <wp:docPr id="5" name="Рисунок 5"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6E1229DA" wp14:editId="49DC7174">
                  <wp:extent cx="438150" cy="104775"/>
                  <wp:effectExtent l="0" t="0" r="0" b="9525"/>
                  <wp:docPr id="6" name="Рисунок 6"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sz w:val="24"/>
                <w:szCs w:val="24"/>
                <w:lang w:eastAsia="uk-UA"/>
              </w:rPr>
              <w:br/>
              <w:t xml:space="preserve">N </w:t>
            </w:r>
            <w:r w:rsidRPr="0042312A">
              <w:rPr>
                <w:rFonts w:ascii="Times New Roman" w:eastAsiaTheme="minorEastAsia" w:hAnsi="Times New Roman" w:cs="Times New Roman"/>
                <w:noProof/>
                <w:sz w:val="24"/>
                <w:szCs w:val="24"/>
                <w:lang w:eastAsia="uk-UA"/>
              </w:rPr>
              <w:drawing>
                <wp:inline distT="0" distB="0" distL="0" distR="0" wp14:anchorId="28F9404A" wp14:editId="7D2425DB">
                  <wp:extent cx="438150" cy="104775"/>
                  <wp:effectExtent l="0" t="0" r="0" b="9525"/>
                  <wp:docPr id="7" name="Рисунок 7"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sz w:val="24"/>
                <w:szCs w:val="24"/>
                <w:lang w:eastAsia="uk-UA"/>
              </w:rPr>
              <w:br/>
              <w:t xml:space="preserve">Посвідчення (направлення) </w:t>
            </w:r>
            <w:r w:rsidRPr="0042312A">
              <w:rPr>
                <w:rFonts w:ascii="Times New Roman" w:eastAsiaTheme="minorEastAsia" w:hAnsi="Times New Roman" w:cs="Times New Roman"/>
                <w:sz w:val="24"/>
                <w:szCs w:val="24"/>
                <w:lang w:eastAsia="uk-UA"/>
              </w:rPr>
              <w:br/>
              <w:t xml:space="preserve">від </w:t>
            </w:r>
            <w:r w:rsidRPr="0042312A">
              <w:rPr>
                <w:rFonts w:ascii="Times New Roman" w:eastAsiaTheme="minorEastAsia" w:hAnsi="Times New Roman" w:cs="Times New Roman"/>
                <w:noProof/>
                <w:sz w:val="24"/>
                <w:szCs w:val="24"/>
                <w:lang w:eastAsia="uk-UA"/>
              </w:rPr>
              <w:drawing>
                <wp:inline distT="0" distB="0" distL="0" distR="0" wp14:anchorId="6ECD2DA1" wp14:editId="505C690E">
                  <wp:extent cx="209550" cy="104775"/>
                  <wp:effectExtent l="0" t="0" r="0" b="9525"/>
                  <wp:docPr id="8" name="Рисунок 8"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043729C3" wp14:editId="5349D1FD">
                  <wp:extent cx="209550" cy="104775"/>
                  <wp:effectExtent l="0" t="0" r="0" b="9525"/>
                  <wp:docPr id="9" name="Рисунок 9"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5209C0EF" wp14:editId="5B3B6B7C">
                  <wp:extent cx="438150" cy="104775"/>
                  <wp:effectExtent l="0" t="0" r="0" b="9525"/>
                  <wp:docPr id="10" name="Рисунок 10"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N </w:t>
            </w:r>
            <w:r w:rsidRPr="0042312A">
              <w:rPr>
                <w:rFonts w:ascii="Times New Roman" w:eastAsiaTheme="minorEastAsia" w:hAnsi="Times New Roman" w:cs="Times New Roman"/>
                <w:noProof/>
                <w:sz w:val="24"/>
                <w:szCs w:val="24"/>
                <w:lang w:eastAsia="uk-UA"/>
              </w:rPr>
              <w:drawing>
                <wp:inline distT="0" distB="0" distL="0" distR="0" wp14:anchorId="11976C03" wp14:editId="79175B25">
                  <wp:extent cx="438150" cy="104775"/>
                  <wp:effectExtent l="0" t="0" r="0" b="9525"/>
                  <wp:docPr id="11" name="Рисунок 11"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Тип заходу державного нагляду (контролю):</w:t>
            </w:r>
            <w:r w:rsidRPr="0042312A">
              <w:rPr>
                <w:rFonts w:ascii="Times New Roman" w:eastAsiaTheme="minorEastAsia" w:hAnsi="Times New Roman" w:cs="Times New Roman"/>
                <w:sz w:val="24"/>
                <w:szCs w:val="24"/>
                <w:lang w:eastAsia="uk-UA"/>
              </w:rPr>
              <w:br/>
              <w:t> </w:t>
            </w:r>
            <w:r w:rsidRPr="0042312A">
              <w:rPr>
                <w:rFonts w:ascii="Times New Roman" w:eastAsiaTheme="minorEastAsia" w:hAnsi="Times New Roman" w:cs="Times New Roman"/>
                <w:noProof/>
                <w:sz w:val="24"/>
                <w:szCs w:val="24"/>
                <w:lang w:eastAsia="uk-UA"/>
              </w:rPr>
              <w:drawing>
                <wp:inline distT="0" distB="0" distL="0" distR="0" wp14:anchorId="10109327" wp14:editId="66EA0A9E">
                  <wp:extent cx="95250" cy="104775"/>
                  <wp:effectExtent l="0" t="0" r="0" b="9525"/>
                  <wp:docPr id="12" name="Рисунок 12"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плановий</w:t>
            </w:r>
            <w:r w:rsidRPr="0042312A">
              <w:rPr>
                <w:rFonts w:ascii="Times New Roman" w:eastAsiaTheme="minorEastAsia" w:hAnsi="Times New Roman" w:cs="Times New Roman"/>
                <w:sz w:val="24"/>
                <w:szCs w:val="24"/>
                <w:lang w:eastAsia="uk-UA"/>
              </w:rPr>
              <w:br/>
              <w:t> </w:t>
            </w:r>
            <w:r w:rsidRPr="0042312A">
              <w:rPr>
                <w:rFonts w:ascii="Times New Roman" w:eastAsiaTheme="minorEastAsia" w:hAnsi="Times New Roman" w:cs="Times New Roman"/>
                <w:noProof/>
                <w:sz w:val="24"/>
                <w:szCs w:val="24"/>
                <w:lang w:eastAsia="uk-UA"/>
              </w:rPr>
              <w:drawing>
                <wp:inline distT="0" distB="0" distL="0" distR="0" wp14:anchorId="3BA64C3B" wp14:editId="75C73E6F">
                  <wp:extent cx="95250" cy="104775"/>
                  <wp:effectExtent l="0" t="0" r="0" b="9525"/>
                  <wp:docPr id="13" name="Рисунок 13"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позаплановий</w:t>
            </w:r>
          </w:p>
        </w:tc>
        <w:tc>
          <w:tcPr>
            <w:tcW w:w="14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Форма заходу державного нагляду (контролю):</w:t>
            </w:r>
            <w:r w:rsidRPr="0042312A">
              <w:rPr>
                <w:rFonts w:ascii="Times New Roman" w:eastAsiaTheme="minorEastAsia" w:hAnsi="Times New Roman" w:cs="Times New Roman"/>
                <w:sz w:val="24"/>
                <w:szCs w:val="24"/>
                <w:lang w:eastAsia="uk-UA"/>
              </w:rPr>
              <w:br/>
              <w:t> </w:t>
            </w:r>
            <w:r w:rsidRPr="0042312A">
              <w:rPr>
                <w:rFonts w:ascii="Times New Roman" w:eastAsiaTheme="minorEastAsia" w:hAnsi="Times New Roman" w:cs="Times New Roman"/>
                <w:noProof/>
                <w:sz w:val="24"/>
                <w:szCs w:val="24"/>
                <w:lang w:eastAsia="uk-UA"/>
              </w:rPr>
              <w:drawing>
                <wp:inline distT="0" distB="0" distL="0" distR="0" wp14:anchorId="77B321B4" wp14:editId="2E21007C">
                  <wp:extent cx="95250" cy="104775"/>
                  <wp:effectExtent l="0" t="0" r="0" b="9525"/>
                  <wp:docPr id="14" name="Рисунок 14"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перевірка</w:t>
            </w:r>
            <w:r w:rsidRPr="0042312A">
              <w:rPr>
                <w:rFonts w:ascii="Times New Roman" w:eastAsiaTheme="minorEastAsia" w:hAnsi="Times New Roman" w:cs="Times New Roman"/>
                <w:sz w:val="24"/>
                <w:szCs w:val="24"/>
                <w:lang w:eastAsia="uk-UA"/>
              </w:rPr>
              <w:br/>
              <w:t> </w:t>
            </w:r>
            <w:r w:rsidRPr="0042312A">
              <w:rPr>
                <w:rFonts w:ascii="Times New Roman" w:eastAsiaTheme="minorEastAsia" w:hAnsi="Times New Roman" w:cs="Times New Roman"/>
                <w:noProof/>
                <w:sz w:val="24"/>
                <w:szCs w:val="24"/>
                <w:lang w:eastAsia="uk-UA"/>
              </w:rPr>
              <w:drawing>
                <wp:inline distT="0" distB="0" distL="0" distR="0" wp14:anchorId="431C65E5" wp14:editId="337DDBA8">
                  <wp:extent cx="95250" cy="104775"/>
                  <wp:effectExtent l="0" t="0" r="0" b="9525"/>
                  <wp:docPr id="15" name="Рисунок 15"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ревізія</w:t>
            </w:r>
            <w:r w:rsidRPr="0042312A">
              <w:rPr>
                <w:rFonts w:ascii="Times New Roman" w:eastAsiaTheme="minorEastAsia" w:hAnsi="Times New Roman" w:cs="Times New Roman"/>
                <w:sz w:val="24"/>
                <w:szCs w:val="24"/>
                <w:lang w:eastAsia="uk-UA"/>
              </w:rPr>
              <w:br/>
              <w:t> </w:t>
            </w:r>
            <w:r w:rsidRPr="0042312A">
              <w:rPr>
                <w:rFonts w:ascii="Times New Roman" w:eastAsiaTheme="minorEastAsia" w:hAnsi="Times New Roman" w:cs="Times New Roman"/>
                <w:noProof/>
                <w:sz w:val="24"/>
                <w:szCs w:val="24"/>
                <w:lang w:eastAsia="uk-UA"/>
              </w:rPr>
              <w:drawing>
                <wp:inline distT="0" distB="0" distL="0" distR="0" wp14:anchorId="7E609139" wp14:editId="59B025B3">
                  <wp:extent cx="95250" cy="104775"/>
                  <wp:effectExtent l="0" t="0" r="0" b="9525"/>
                  <wp:docPr id="16" name="Рисунок 16"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обстеження</w:t>
            </w:r>
            <w:r w:rsidRPr="0042312A">
              <w:rPr>
                <w:rFonts w:ascii="Times New Roman" w:eastAsiaTheme="minorEastAsia" w:hAnsi="Times New Roman" w:cs="Times New Roman"/>
                <w:sz w:val="24"/>
                <w:szCs w:val="24"/>
                <w:lang w:eastAsia="uk-UA"/>
              </w:rPr>
              <w:br/>
              <w:t> </w:t>
            </w:r>
            <w:r w:rsidRPr="0042312A">
              <w:rPr>
                <w:rFonts w:ascii="Times New Roman" w:eastAsiaTheme="minorEastAsia" w:hAnsi="Times New Roman" w:cs="Times New Roman"/>
                <w:noProof/>
                <w:sz w:val="24"/>
                <w:szCs w:val="24"/>
                <w:lang w:eastAsia="uk-UA"/>
              </w:rPr>
              <w:drawing>
                <wp:inline distT="0" distB="0" distL="0" distR="0" wp14:anchorId="55A336BE" wp14:editId="7177F462">
                  <wp:extent cx="95250" cy="104775"/>
                  <wp:effectExtent l="0" t="0" r="0" b="9525"/>
                  <wp:docPr id="17" name="Рисунок 17"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огляд</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4"/>
                <w:szCs w:val="24"/>
                <w:lang w:eastAsia="uk-UA"/>
              </w:rPr>
              <w:lastRenderedPageBreak/>
              <w:t> </w:t>
            </w:r>
            <w:r w:rsidRPr="0042312A">
              <w:rPr>
                <w:rFonts w:ascii="Times New Roman" w:eastAsiaTheme="minorEastAsia" w:hAnsi="Times New Roman" w:cs="Times New Roman"/>
                <w:noProof/>
                <w:sz w:val="24"/>
                <w:szCs w:val="24"/>
                <w:lang w:eastAsia="uk-UA"/>
              </w:rPr>
              <w:drawing>
                <wp:inline distT="0" distB="0" distL="0" distR="0" wp14:anchorId="21E739E1" wp14:editId="3EA44454">
                  <wp:extent cx="95250" cy="104775"/>
                  <wp:effectExtent l="0" t="0" r="0" b="9525"/>
                  <wp:docPr id="18" name="Рисунок 18"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інша форма, визначена законом</w:t>
            </w:r>
            <w:r w:rsidRPr="0042312A">
              <w:rPr>
                <w:rFonts w:ascii="Times New Roman" w:eastAsiaTheme="minorEastAsia" w:hAnsi="Times New Roman" w:cs="Times New Roman"/>
                <w:sz w:val="24"/>
                <w:szCs w:val="24"/>
                <w:lang w:eastAsia="uk-UA"/>
              </w:rPr>
              <w:br/>
              <w:t>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(назва форми заходу)</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t xml:space="preserve">* </w:t>
            </w:r>
            <w:r w:rsidRPr="0042312A">
              <w:rPr>
                <w:rFonts w:ascii="Times New Roman" w:eastAsiaTheme="minorEastAsia" w:hAnsi="Times New Roman" w:cs="Times New Roman"/>
                <w:sz w:val="20"/>
                <w:szCs w:val="20"/>
                <w:lang w:eastAsia="uk-UA"/>
              </w:rPr>
              <w:t>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w:t>
            </w:r>
          </w:p>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Строк проведення заходу державного нагляду (контролю):</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64"/>
        <w:gridCol w:w="946"/>
        <w:gridCol w:w="1351"/>
        <w:gridCol w:w="945"/>
        <w:gridCol w:w="1147"/>
        <w:gridCol w:w="945"/>
        <w:gridCol w:w="945"/>
        <w:gridCol w:w="1147"/>
        <w:gridCol w:w="945"/>
        <w:gridCol w:w="1165"/>
      </w:tblGrid>
      <w:tr w:rsidR="0042312A" w:rsidRPr="0042312A" w:rsidTr="00FF022A">
        <w:trPr>
          <w:tblCellSpacing w:w="18" w:type="dxa"/>
          <w:jc w:val="center"/>
        </w:trPr>
        <w:tc>
          <w:tcPr>
            <w:tcW w:w="2550" w:type="pct"/>
            <w:gridSpan w:val="5"/>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Початок</w:t>
            </w:r>
          </w:p>
        </w:tc>
        <w:tc>
          <w:tcPr>
            <w:tcW w:w="2450" w:type="pct"/>
            <w:gridSpan w:val="5"/>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Завершення</w:t>
            </w:r>
          </w:p>
        </w:tc>
      </w:tr>
      <w:tr w:rsidR="0042312A" w:rsidRPr="0042312A" w:rsidTr="00FF022A">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3EDE3151" wp14:editId="6D16D25B">
                  <wp:extent cx="209550" cy="104775"/>
                  <wp:effectExtent l="0" t="0" r="0" b="9525"/>
                  <wp:docPr id="19" name="Рисунок 19"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1F90D669" wp14:editId="127E3C9C">
                  <wp:extent cx="209550" cy="104775"/>
                  <wp:effectExtent l="0" t="0" r="0" b="9525"/>
                  <wp:docPr id="20" name="Рисунок 20"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0FE7E492" wp14:editId="4E387BD9">
                  <wp:extent cx="438150" cy="104775"/>
                  <wp:effectExtent l="0" t="0" r="0" b="9525"/>
                  <wp:docPr id="21" name="Рисунок 21"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67F40042" wp14:editId="16BAC84F">
                  <wp:extent cx="209550" cy="104775"/>
                  <wp:effectExtent l="0" t="0" r="0" b="9525"/>
                  <wp:docPr id="22" name="Рисунок 22"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16A33A7F" wp14:editId="0F07CBAB">
                  <wp:extent cx="209550" cy="104775"/>
                  <wp:effectExtent l="0" t="0" r="0" b="9525"/>
                  <wp:docPr id="23" name="Рисунок 23"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391D1512" wp14:editId="2BBE24FD">
                  <wp:extent cx="209550" cy="104775"/>
                  <wp:effectExtent l="0" t="0" r="0" b="9525"/>
                  <wp:docPr id="24" name="Рисунок 24"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389DC265" wp14:editId="17377748">
                  <wp:extent cx="209550" cy="104775"/>
                  <wp:effectExtent l="0" t="0" r="0" b="9525"/>
                  <wp:docPr id="25" name="Рисунок 25"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45E7CFC9" wp14:editId="691B288F">
                  <wp:extent cx="438150" cy="104775"/>
                  <wp:effectExtent l="0" t="0" r="0" b="9525"/>
                  <wp:docPr id="26" name="Рисунок 26"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51EFEE49" wp14:editId="7C95356A">
                  <wp:extent cx="209550" cy="104775"/>
                  <wp:effectExtent l="0" t="0" r="0" b="9525"/>
                  <wp:docPr id="27" name="Рисунок 27"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032F2DFB" wp14:editId="44039D12">
                  <wp:extent cx="209550" cy="104775"/>
                  <wp:effectExtent l="0" t="0" r="0" b="9525"/>
                  <wp:docPr id="28" name="Рисунок 28"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p>
        </w:tc>
      </w:tr>
      <w:tr w:rsidR="0042312A" w:rsidRPr="0042312A" w:rsidTr="00FF022A">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число</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місяць</w:t>
            </w:r>
          </w:p>
        </w:tc>
        <w:tc>
          <w:tcPr>
            <w:tcW w:w="6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рік</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години</w:t>
            </w:r>
          </w:p>
        </w:tc>
        <w:tc>
          <w:tcPr>
            <w:tcW w:w="5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хвилини</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число</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місяць</w:t>
            </w:r>
          </w:p>
        </w:tc>
        <w:tc>
          <w:tcPr>
            <w:tcW w:w="5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рік</w:t>
            </w:r>
          </w:p>
        </w:tc>
        <w:tc>
          <w:tcPr>
            <w:tcW w:w="4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години</w:t>
            </w:r>
          </w:p>
        </w:tc>
        <w:tc>
          <w:tcPr>
            <w:tcW w:w="5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хвилини</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Дані про останній проведений захід державного нагляду (контролю):</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50"/>
        <w:gridCol w:w="5250"/>
      </w:tblGrid>
      <w:tr w:rsidR="0042312A" w:rsidRPr="0042312A" w:rsidTr="00FF022A">
        <w:trPr>
          <w:tblCellSpacing w:w="18" w:type="dxa"/>
          <w:jc w:val="center"/>
        </w:trPr>
        <w:tc>
          <w:tcPr>
            <w:tcW w:w="2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Плановий</w:t>
            </w:r>
          </w:p>
        </w:tc>
        <w:tc>
          <w:tcPr>
            <w:tcW w:w="2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Позаплановий</w:t>
            </w:r>
          </w:p>
        </w:tc>
      </w:tr>
      <w:tr w:rsidR="0042312A" w:rsidRPr="0042312A" w:rsidTr="00FF022A">
        <w:trPr>
          <w:tblCellSpacing w:w="18" w:type="dxa"/>
          <w:jc w:val="center"/>
        </w:trPr>
        <w:tc>
          <w:tcPr>
            <w:tcW w:w="2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59AD9FCB" wp14:editId="74D820EF">
                  <wp:extent cx="95250" cy="104775"/>
                  <wp:effectExtent l="0" t="0" r="0" b="9525"/>
                  <wp:docPr id="29" name="Рисунок 29"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не було</w:t>
            </w:r>
          </w:p>
        </w:tc>
        <w:tc>
          <w:tcPr>
            <w:tcW w:w="2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22746A23" wp14:editId="67187730">
                  <wp:extent cx="95250" cy="104775"/>
                  <wp:effectExtent l="0" t="0" r="0" b="9525"/>
                  <wp:docPr id="30" name="Рисунок 30"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не було</w:t>
            </w:r>
          </w:p>
        </w:tc>
      </w:tr>
      <w:tr w:rsidR="0042312A" w:rsidRPr="0042312A" w:rsidTr="00FF022A">
        <w:trPr>
          <w:tblCellSpacing w:w="18" w:type="dxa"/>
          <w:jc w:val="center"/>
        </w:trPr>
        <w:tc>
          <w:tcPr>
            <w:tcW w:w="2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30A1484D" wp14:editId="365F7FF9">
                  <wp:extent cx="95250" cy="104775"/>
                  <wp:effectExtent l="0" t="0" r="0" b="9525"/>
                  <wp:docPr id="31" name="Рисунок 31"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був з </w:t>
            </w:r>
            <w:r w:rsidRPr="0042312A">
              <w:rPr>
                <w:rFonts w:ascii="Times New Roman" w:eastAsiaTheme="minorEastAsia" w:hAnsi="Times New Roman" w:cs="Times New Roman"/>
                <w:noProof/>
                <w:sz w:val="24"/>
                <w:szCs w:val="24"/>
                <w:lang w:eastAsia="uk-UA"/>
              </w:rPr>
              <w:drawing>
                <wp:inline distT="0" distB="0" distL="0" distR="0" wp14:anchorId="08BD50AC" wp14:editId="61CC8876">
                  <wp:extent cx="209550" cy="104775"/>
                  <wp:effectExtent l="0" t="0" r="0" b="9525"/>
                  <wp:docPr id="32" name="Рисунок 32"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7E9BF69F" wp14:editId="40513736">
                  <wp:extent cx="209550" cy="104775"/>
                  <wp:effectExtent l="0" t="0" r="0" b="9525"/>
                  <wp:docPr id="33" name="Рисунок 33"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06BFD96E" wp14:editId="0904F707">
                  <wp:extent cx="438150" cy="104775"/>
                  <wp:effectExtent l="0" t="0" r="0" b="9525"/>
                  <wp:docPr id="34" name="Рисунок 34"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по </w:t>
            </w:r>
            <w:r w:rsidRPr="0042312A">
              <w:rPr>
                <w:rFonts w:ascii="Times New Roman" w:eastAsiaTheme="minorEastAsia" w:hAnsi="Times New Roman" w:cs="Times New Roman"/>
                <w:noProof/>
                <w:sz w:val="24"/>
                <w:szCs w:val="24"/>
                <w:lang w:eastAsia="uk-UA"/>
              </w:rPr>
              <w:drawing>
                <wp:inline distT="0" distB="0" distL="0" distR="0" wp14:anchorId="1E858583" wp14:editId="035FAE63">
                  <wp:extent cx="209550" cy="104775"/>
                  <wp:effectExtent l="0" t="0" r="0" b="9525"/>
                  <wp:docPr id="35" name="Рисунок 35"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08B1BD7F" wp14:editId="25BF6716">
                  <wp:extent cx="209550" cy="104775"/>
                  <wp:effectExtent l="0" t="0" r="0" b="9525"/>
                  <wp:docPr id="36" name="Рисунок 36"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3AE28871" wp14:editId="1F991B8A">
                  <wp:extent cx="438150" cy="104775"/>
                  <wp:effectExtent l="0" t="0" r="0" b="9525"/>
                  <wp:docPr id="37" name="Рисунок 37"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sz w:val="24"/>
                <w:szCs w:val="24"/>
                <w:lang w:eastAsia="uk-UA"/>
              </w:rPr>
              <w:br/>
              <w:t xml:space="preserve">Акт перевірки N </w:t>
            </w:r>
            <w:r w:rsidRPr="0042312A">
              <w:rPr>
                <w:rFonts w:ascii="Times New Roman" w:eastAsiaTheme="minorEastAsia" w:hAnsi="Times New Roman" w:cs="Times New Roman"/>
                <w:noProof/>
                <w:sz w:val="24"/>
                <w:szCs w:val="24"/>
                <w:lang w:eastAsia="uk-UA"/>
              </w:rPr>
              <w:drawing>
                <wp:inline distT="0" distB="0" distL="0" distR="0" wp14:anchorId="4FC2315B" wp14:editId="67EC610C">
                  <wp:extent cx="1238250" cy="104775"/>
                  <wp:effectExtent l="0" t="0" r="0" b="9525"/>
                  <wp:docPr id="38" name="Рисунок 38" descr="C:\Users\t.borovich\AppData\Roaming\Liga70\Client\Session\re3294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t.borovich\AppData\Roaming\Liga70\Client\Session\re32943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sz w:val="24"/>
                <w:szCs w:val="24"/>
                <w:lang w:eastAsia="uk-UA"/>
              </w:rPr>
              <w:br/>
              <w:t>Припис щодо усунення порушень:</w:t>
            </w:r>
            <w:r w:rsidRPr="0042312A">
              <w:rPr>
                <w:rFonts w:ascii="Times New Roman" w:eastAsiaTheme="minorEastAsia" w:hAnsi="Times New Roman" w:cs="Times New Roman"/>
                <w:sz w:val="24"/>
                <w:szCs w:val="24"/>
                <w:lang w:eastAsia="uk-UA"/>
              </w:rPr>
              <w:br/>
              <w:t> </w:t>
            </w:r>
            <w:r w:rsidRPr="0042312A">
              <w:rPr>
                <w:rFonts w:ascii="Times New Roman" w:eastAsiaTheme="minorEastAsia" w:hAnsi="Times New Roman" w:cs="Times New Roman"/>
                <w:noProof/>
                <w:sz w:val="24"/>
                <w:szCs w:val="24"/>
                <w:lang w:eastAsia="uk-UA"/>
              </w:rPr>
              <w:drawing>
                <wp:inline distT="0" distB="0" distL="0" distR="0" wp14:anchorId="72540643" wp14:editId="1C8130AD">
                  <wp:extent cx="95250" cy="104775"/>
                  <wp:effectExtent l="0" t="0" r="0" b="9525"/>
                  <wp:docPr id="39" name="Рисунок 39"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не видавався; </w:t>
            </w:r>
            <w:r w:rsidRPr="0042312A">
              <w:rPr>
                <w:rFonts w:ascii="Times New Roman" w:eastAsiaTheme="minorEastAsia" w:hAnsi="Times New Roman" w:cs="Times New Roman"/>
                <w:noProof/>
                <w:sz w:val="24"/>
                <w:szCs w:val="24"/>
                <w:lang w:eastAsia="uk-UA"/>
              </w:rPr>
              <w:drawing>
                <wp:inline distT="0" distB="0" distL="0" distR="0" wp14:anchorId="23352BE6" wp14:editId="49E1E23B">
                  <wp:extent cx="95250" cy="104775"/>
                  <wp:effectExtent l="0" t="0" r="0" b="9525"/>
                  <wp:docPr id="40" name="Рисунок 40"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видавався;</w:t>
            </w:r>
            <w:r w:rsidRPr="0042312A">
              <w:rPr>
                <w:rFonts w:ascii="Times New Roman" w:eastAsiaTheme="minorEastAsia" w:hAnsi="Times New Roman" w:cs="Times New Roman"/>
                <w:sz w:val="24"/>
                <w:szCs w:val="24"/>
                <w:lang w:eastAsia="uk-UA"/>
              </w:rPr>
              <w:br/>
              <w:t xml:space="preserve">його вимоги: </w:t>
            </w:r>
            <w:r w:rsidRPr="0042312A">
              <w:rPr>
                <w:rFonts w:ascii="Times New Roman" w:eastAsiaTheme="minorEastAsia" w:hAnsi="Times New Roman" w:cs="Times New Roman"/>
                <w:noProof/>
                <w:sz w:val="24"/>
                <w:szCs w:val="24"/>
                <w:lang w:eastAsia="uk-UA"/>
              </w:rPr>
              <w:drawing>
                <wp:inline distT="0" distB="0" distL="0" distR="0" wp14:anchorId="79B0DCCD" wp14:editId="1113AFD8">
                  <wp:extent cx="95250" cy="104775"/>
                  <wp:effectExtent l="0" t="0" r="0" b="9525"/>
                  <wp:docPr id="41" name="Рисунок 41"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виконано; </w:t>
            </w:r>
            <w:r w:rsidRPr="0042312A">
              <w:rPr>
                <w:rFonts w:ascii="Times New Roman" w:eastAsiaTheme="minorEastAsia" w:hAnsi="Times New Roman" w:cs="Times New Roman"/>
                <w:noProof/>
                <w:sz w:val="24"/>
                <w:szCs w:val="24"/>
                <w:lang w:eastAsia="uk-UA"/>
              </w:rPr>
              <w:drawing>
                <wp:inline distT="0" distB="0" distL="0" distR="0" wp14:anchorId="3B4D9F40" wp14:editId="2BE3336B">
                  <wp:extent cx="95250" cy="104775"/>
                  <wp:effectExtent l="0" t="0" r="0" b="9525"/>
                  <wp:docPr id="42" name="Рисунок 42"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не виконано</w:t>
            </w:r>
          </w:p>
        </w:tc>
        <w:tc>
          <w:tcPr>
            <w:tcW w:w="2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46384931" wp14:editId="785CB4EA">
                  <wp:extent cx="95250" cy="104775"/>
                  <wp:effectExtent l="0" t="0" r="0" b="9525"/>
                  <wp:docPr id="43" name="Рисунок 43"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був з </w:t>
            </w:r>
            <w:r w:rsidRPr="0042312A">
              <w:rPr>
                <w:rFonts w:ascii="Times New Roman" w:eastAsiaTheme="minorEastAsia" w:hAnsi="Times New Roman" w:cs="Times New Roman"/>
                <w:noProof/>
                <w:sz w:val="24"/>
                <w:szCs w:val="24"/>
                <w:lang w:eastAsia="uk-UA"/>
              </w:rPr>
              <w:drawing>
                <wp:inline distT="0" distB="0" distL="0" distR="0" wp14:anchorId="1795663A" wp14:editId="597F843A">
                  <wp:extent cx="209550" cy="104775"/>
                  <wp:effectExtent l="0" t="0" r="0" b="9525"/>
                  <wp:docPr id="44" name="Рисунок 44"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0C009804" wp14:editId="0DD476FF">
                  <wp:extent cx="209550" cy="104775"/>
                  <wp:effectExtent l="0" t="0" r="0" b="9525"/>
                  <wp:docPr id="45" name="Рисунок 45"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2AE5C830" wp14:editId="4C3DB214">
                  <wp:extent cx="438150" cy="104775"/>
                  <wp:effectExtent l="0" t="0" r="0" b="9525"/>
                  <wp:docPr id="46" name="Рисунок 46"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по </w:t>
            </w:r>
            <w:r w:rsidRPr="0042312A">
              <w:rPr>
                <w:rFonts w:ascii="Times New Roman" w:eastAsiaTheme="minorEastAsia" w:hAnsi="Times New Roman" w:cs="Times New Roman"/>
                <w:noProof/>
                <w:sz w:val="24"/>
                <w:szCs w:val="24"/>
                <w:lang w:eastAsia="uk-UA"/>
              </w:rPr>
              <w:drawing>
                <wp:inline distT="0" distB="0" distL="0" distR="0" wp14:anchorId="75E57E88" wp14:editId="00341C60">
                  <wp:extent cx="209550" cy="104775"/>
                  <wp:effectExtent l="0" t="0" r="0" b="9525"/>
                  <wp:docPr id="47" name="Рисунок 47"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6A3130D1" wp14:editId="7C2AA6A1">
                  <wp:extent cx="209550" cy="104775"/>
                  <wp:effectExtent l="0" t="0" r="0" b="9525"/>
                  <wp:docPr id="48" name="Рисунок 48"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0B475B83" wp14:editId="4B8E6F28">
                  <wp:extent cx="438150" cy="104775"/>
                  <wp:effectExtent l="0" t="0" r="0" b="9525"/>
                  <wp:docPr id="49" name="Рисунок 49"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sz w:val="24"/>
                <w:szCs w:val="24"/>
                <w:lang w:eastAsia="uk-UA"/>
              </w:rPr>
              <w:br/>
              <w:t xml:space="preserve">Акт перевірки N </w:t>
            </w:r>
            <w:r w:rsidRPr="0042312A">
              <w:rPr>
                <w:rFonts w:ascii="Times New Roman" w:eastAsiaTheme="minorEastAsia" w:hAnsi="Times New Roman" w:cs="Times New Roman"/>
                <w:noProof/>
                <w:sz w:val="24"/>
                <w:szCs w:val="24"/>
                <w:lang w:eastAsia="uk-UA"/>
              </w:rPr>
              <w:drawing>
                <wp:inline distT="0" distB="0" distL="0" distR="0" wp14:anchorId="324B1EB5" wp14:editId="06E5E30B">
                  <wp:extent cx="1238250" cy="104775"/>
                  <wp:effectExtent l="0" t="0" r="0" b="9525"/>
                  <wp:docPr id="50" name="Рисунок 50" descr="C:\Users\t.borovich\AppData\Roaming\Liga70\Client\Session\re3294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t.borovich\AppData\Roaming\Liga70\Client\Session\re32943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sz w:val="24"/>
                <w:szCs w:val="24"/>
                <w:lang w:eastAsia="uk-UA"/>
              </w:rPr>
              <w:br/>
              <w:t>Припис щодо усунення порушень:</w:t>
            </w:r>
            <w:r w:rsidRPr="0042312A">
              <w:rPr>
                <w:rFonts w:ascii="Times New Roman" w:eastAsiaTheme="minorEastAsia" w:hAnsi="Times New Roman" w:cs="Times New Roman"/>
                <w:sz w:val="24"/>
                <w:szCs w:val="24"/>
                <w:lang w:eastAsia="uk-UA"/>
              </w:rPr>
              <w:br/>
              <w:t> </w:t>
            </w:r>
            <w:r w:rsidRPr="0042312A">
              <w:rPr>
                <w:rFonts w:ascii="Times New Roman" w:eastAsiaTheme="minorEastAsia" w:hAnsi="Times New Roman" w:cs="Times New Roman"/>
                <w:noProof/>
                <w:sz w:val="24"/>
                <w:szCs w:val="24"/>
                <w:lang w:eastAsia="uk-UA"/>
              </w:rPr>
              <w:drawing>
                <wp:inline distT="0" distB="0" distL="0" distR="0" wp14:anchorId="3C43D5F1" wp14:editId="11735A31">
                  <wp:extent cx="95250" cy="104775"/>
                  <wp:effectExtent l="0" t="0" r="0" b="9525"/>
                  <wp:docPr id="51" name="Рисунок 51"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не видавався; </w:t>
            </w:r>
            <w:r w:rsidRPr="0042312A">
              <w:rPr>
                <w:rFonts w:ascii="Times New Roman" w:eastAsiaTheme="minorEastAsia" w:hAnsi="Times New Roman" w:cs="Times New Roman"/>
                <w:noProof/>
                <w:sz w:val="24"/>
                <w:szCs w:val="24"/>
                <w:lang w:eastAsia="uk-UA"/>
              </w:rPr>
              <w:drawing>
                <wp:inline distT="0" distB="0" distL="0" distR="0" wp14:anchorId="1157C2E6" wp14:editId="6EDCB4C3">
                  <wp:extent cx="95250" cy="104775"/>
                  <wp:effectExtent l="0" t="0" r="0" b="9525"/>
                  <wp:docPr id="52" name="Рисунок 52"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видавався;</w:t>
            </w:r>
            <w:r w:rsidRPr="0042312A">
              <w:rPr>
                <w:rFonts w:ascii="Times New Roman" w:eastAsiaTheme="minorEastAsia" w:hAnsi="Times New Roman" w:cs="Times New Roman"/>
                <w:sz w:val="24"/>
                <w:szCs w:val="24"/>
                <w:lang w:eastAsia="uk-UA"/>
              </w:rPr>
              <w:br/>
              <w:t xml:space="preserve">його вимоги: </w:t>
            </w:r>
            <w:r w:rsidRPr="0042312A">
              <w:rPr>
                <w:rFonts w:ascii="Times New Roman" w:eastAsiaTheme="minorEastAsia" w:hAnsi="Times New Roman" w:cs="Times New Roman"/>
                <w:noProof/>
                <w:sz w:val="24"/>
                <w:szCs w:val="24"/>
                <w:lang w:eastAsia="uk-UA"/>
              </w:rPr>
              <w:drawing>
                <wp:inline distT="0" distB="0" distL="0" distR="0" wp14:anchorId="240F9A6C" wp14:editId="05A3E533">
                  <wp:extent cx="95250" cy="104775"/>
                  <wp:effectExtent l="0" t="0" r="0" b="9525"/>
                  <wp:docPr id="53" name="Рисунок 53"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виконано; </w:t>
            </w:r>
            <w:r w:rsidRPr="0042312A">
              <w:rPr>
                <w:rFonts w:ascii="Times New Roman" w:eastAsiaTheme="minorEastAsia" w:hAnsi="Times New Roman" w:cs="Times New Roman"/>
                <w:noProof/>
                <w:sz w:val="24"/>
                <w:szCs w:val="24"/>
                <w:lang w:eastAsia="uk-UA"/>
              </w:rPr>
              <w:drawing>
                <wp:inline distT="0" distB="0" distL="0" distR="0" wp14:anchorId="7B9C7F56" wp14:editId="3DCDEDB8">
                  <wp:extent cx="95250" cy="104775"/>
                  <wp:effectExtent l="0" t="0" r="0" b="9525"/>
                  <wp:docPr id="54" name="Рисунок 54"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не виконано</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Особи, які беруть участь у проведенні заходу державного нагляду (контролю):</w:t>
            </w:r>
          </w:p>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0"/>
                <w:szCs w:val="20"/>
                <w:lang w:eastAsia="uk-UA"/>
              </w:rPr>
            </w:pPr>
            <w:r w:rsidRPr="0042312A">
              <w:rPr>
                <w:rFonts w:ascii="Times New Roman" w:eastAsiaTheme="minorEastAsia" w:hAnsi="Times New Roman" w:cs="Times New Roman"/>
                <w:sz w:val="24"/>
                <w:szCs w:val="24"/>
                <w:lang w:eastAsia="uk-UA"/>
              </w:rPr>
              <w:t>посадові особи органу державного нагляду (контролю):</w:t>
            </w:r>
            <w:r w:rsidRPr="0042312A">
              <w:rPr>
                <w:rFonts w:ascii="Times New Roman" w:eastAsiaTheme="minorEastAsia" w:hAnsi="Times New Roman" w:cs="Times New Roman"/>
                <w:sz w:val="24"/>
                <w:szCs w:val="24"/>
                <w:lang w:eastAsia="uk-UA"/>
              </w:rPr>
              <w:b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(найменування посади, прізвище, ім'я та по батькові)</w:t>
            </w:r>
            <w:r w:rsidRPr="0042312A">
              <w:rPr>
                <w:rFonts w:ascii="Times New Roman" w:eastAsiaTheme="minorEastAsia" w:hAnsi="Times New Roman" w:cs="Times New Roman"/>
                <w:sz w:val="20"/>
                <w:szCs w:val="20"/>
                <w:lang w:eastAsia="uk-UA"/>
              </w:rPr>
              <w:br/>
            </w:r>
            <w:r w:rsidRPr="0042312A">
              <w:rPr>
                <w:rFonts w:ascii="Times New Roman" w:eastAsiaTheme="minorEastAsia" w:hAnsi="Times New Roman" w:cs="Times New Roman"/>
                <w:sz w:val="24"/>
                <w:szCs w:val="24"/>
                <w:lang w:eastAsia="uk-UA"/>
              </w:rP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(найменування посади, прізвище, ім'я та по батькові)</w:t>
            </w:r>
            <w:r w:rsidRPr="0042312A">
              <w:rPr>
                <w:rFonts w:ascii="Times New Roman" w:eastAsiaTheme="minorEastAsia" w:hAnsi="Times New Roman" w:cs="Times New Roman"/>
                <w:sz w:val="20"/>
                <w:szCs w:val="20"/>
                <w:lang w:eastAsia="uk-UA"/>
              </w:rPr>
              <w:br/>
            </w:r>
            <w:r w:rsidRPr="0042312A">
              <w:rPr>
                <w:rFonts w:ascii="Times New Roman" w:eastAsiaTheme="minorEastAsia" w:hAnsi="Times New Roman" w:cs="Times New Roman"/>
                <w:sz w:val="24"/>
                <w:szCs w:val="24"/>
                <w:lang w:eastAsia="uk-UA"/>
              </w:rPr>
              <w:t>керівник суб'єкта господарювання або уповноважена ним особа</w:t>
            </w:r>
            <w:r w:rsidRPr="0042312A">
              <w:rPr>
                <w:rFonts w:ascii="Times New Roman" w:eastAsiaTheme="minorEastAsia" w:hAnsi="Times New Roman" w:cs="Times New Roman"/>
                <w:sz w:val="24"/>
                <w:szCs w:val="24"/>
                <w:lang w:eastAsia="uk-UA"/>
              </w:rPr>
              <w:b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(найменування посади, прізвище, ім'я та по батькові)</w:t>
            </w:r>
            <w:r w:rsidRPr="0042312A">
              <w:rPr>
                <w:rFonts w:ascii="Times New Roman" w:eastAsiaTheme="minorEastAsia" w:hAnsi="Times New Roman" w:cs="Times New Roman"/>
                <w:sz w:val="20"/>
                <w:szCs w:val="20"/>
                <w:lang w:eastAsia="uk-UA"/>
              </w:rPr>
              <w:br/>
            </w:r>
            <w:r w:rsidRPr="0042312A">
              <w:rPr>
                <w:rFonts w:ascii="Times New Roman" w:eastAsiaTheme="minorEastAsia" w:hAnsi="Times New Roman" w:cs="Times New Roman"/>
                <w:sz w:val="24"/>
                <w:szCs w:val="24"/>
                <w:lang w:eastAsia="uk-UA"/>
              </w:rPr>
              <w:lastRenderedPageBreak/>
              <w:t>треті особи:</w:t>
            </w:r>
            <w:r w:rsidRPr="0042312A">
              <w:rPr>
                <w:rFonts w:ascii="Times New Roman" w:eastAsiaTheme="minorEastAsia" w:hAnsi="Times New Roman" w:cs="Times New Roman"/>
                <w:sz w:val="24"/>
                <w:szCs w:val="24"/>
                <w:lang w:eastAsia="uk-UA"/>
              </w:rPr>
              <w:b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(найменування посади, прізвище, ім'я та по батькові)</w:t>
            </w:r>
          </w:p>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Процес проведення заходу (його окремої дії) фіксувався:</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913"/>
        <w:gridCol w:w="3587"/>
      </w:tblGrid>
      <w:tr w:rsidR="0042312A" w:rsidRPr="0042312A" w:rsidTr="00FF022A">
        <w:trPr>
          <w:tblCellSpacing w:w="18" w:type="dxa"/>
          <w:jc w:val="center"/>
        </w:trPr>
        <w:tc>
          <w:tcPr>
            <w:tcW w:w="330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20257FD7" wp14:editId="59A62655">
                  <wp:extent cx="95250" cy="104775"/>
                  <wp:effectExtent l="0" t="0" r="0" b="9525"/>
                  <wp:docPr id="55" name="Рисунок 55"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суб'єктом господарювання</w:t>
            </w:r>
          </w:p>
        </w:tc>
        <w:tc>
          <w:tcPr>
            <w:tcW w:w="17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561972CE" wp14:editId="29562034">
                  <wp:extent cx="95250" cy="104775"/>
                  <wp:effectExtent l="0" t="0" r="0" b="9525"/>
                  <wp:docPr id="56" name="Рисунок 56"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засобами аудіотехніки</w:t>
            </w:r>
          </w:p>
        </w:tc>
      </w:tr>
      <w:tr w:rsidR="0042312A" w:rsidRPr="0042312A" w:rsidTr="00FF022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681E3CC9" wp14:editId="6B0ED950">
                  <wp:extent cx="95250" cy="104775"/>
                  <wp:effectExtent l="0" t="0" r="0" b="9525"/>
                  <wp:docPr id="57" name="Рисунок 57"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засобами відеотехніки</w:t>
            </w:r>
          </w:p>
        </w:tc>
      </w:tr>
      <w:tr w:rsidR="0042312A" w:rsidRPr="0042312A" w:rsidTr="00FF022A">
        <w:trPr>
          <w:tblCellSpacing w:w="18" w:type="dxa"/>
          <w:jc w:val="center"/>
        </w:trPr>
        <w:tc>
          <w:tcPr>
            <w:tcW w:w="330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33B3BA4A" wp14:editId="10FE75D6">
                  <wp:extent cx="95250" cy="104775"/>
                  <wp:effectExtent l="0" t="0" r="0" b="9525"/>
                  <wp:docPr id="58" name="Рисунок 58"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посадовою особою органу державного нагляду (контролю)</w:t>
            </w:r>
          </w:p>
        </w:tc>
        <w:tc>
          <w:tcPr>
            <w:tcW w:w="17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0CFB5B20" wp14:editId="21E39FF0">
                  <wp:extent cx="95250" cy="104775"/>
                  <wp:effectExtent l="0" t="0" r="0" b="9525"/>
                  <wp:docPr id="59" name="Рисунок 59"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засобами аудіотехніки</w:t>
            </w:r>
          </w:p>
        </w:tc>
      </w:tr>
      <w:tr w:rsidR="0042312A" w:rsidRPr="0042312A" w:rsidTr="00FF022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347B6E57" wp14:editId="7E44C343">
                  <wp:extent cx="95250" cy="104775"/>
                  <wp:effectExtent l="0" t="0" r="0" b="9525"/>
                  <wp:docPr id="60" name="Рисунок 60"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засобами відеотехніки</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2312A">
        <w:rPr>
          <w:rFonts w:ascii="Times New Roman" w:eastAsia="Times New Roman" w:hAnsi="Times New Roman" w:cs="Times New Roman"/>
          <w:b/>
          <w:bCs/>
          <w:sz w:val="27"/>
          <w:szCs w:val="27"/>
          <w:lang w:eastAsia="uk-UA"/>
        </w:rPr>
        <w:t>ПЕРЕЛІК</w:t>
      </w:r>
      <w:r w:rsidRPr="0042312A">
        <w:rPr>
          <w:rFonts w:ascii="Times New Roman" w:eastAsia="Times New Roman" w:hAnsi="Times New Roman" w:cs="Times New Roman"/>
          <w:b/>
          <w:bCs/>
          <w:sz w:val="27"/>
          <w:szCs w:val="27"/>
          <w:lang w:eastAsia="uk-UA"/>
        </w:rPr>
        <w:br/>
        <w:t>питань щодо проведення заходу державного нагляду (контролю)</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1"/>
        <w:gridCol w:w="2476"/>
        <w:gridCol w:w="1923"/>
        <w:gridCol w:w="1923"/>
        <w:gridCol w:w="645"/>
        <w:gridCol w:w="544"/>
        <w:gridCol w:w="544"/>
        <w:gridCol w:w="1884"/>
      </w:tblGrid>
      <w:tr w:rsidR="0042312A" w:rsidRPr="0042312A" w:rsidTr="00FF022A">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N</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b/>
                <w:bCs/>
                <w:sz w:val="24"/>
                <w:szCs w:val="24"/>
                <w:lang w:eastAsia="uk-UA"/>
              </w:rPr>
              <w:t>з/п</w:t>
            </w:r>
          </w:p>
        </w:tc>
        <w:tc>
          <w:tcPr>
            <w:tcW w:w="125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Питання щодо дотримання суб'єктом господарювання вимог законодавства</w:t>
            </w:r>
          </w:p>
        </w:tc>
        <w:tc>
          <w:tcPr>
            <w:tcW w:w="75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Ступінь ризику суб'єкта господарювання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Позиція суб'єкта господарювання щодо негативного впливу законодавства (від 1 до 4 балів)</w:t>
            </w:r>
            <w:r w:rsidRPr="0042312A">
              <w:rPr>
                <w:rFonts w:ascii="Times New Roman" w:eastAsiaTheme="minorEastAsia" w:hAnsi="Times New Roman" w:cs="Times New Roman"/>
                <w:b/>
                <w:bCs/>
                <w:sz w:val="24"/>
                <w:szCs w:val="24"/>
                <w:vertAlign w:val="superscript"/>
                <w:lang w:eastAsia="uk-UA"/>
              </w:rPr>
              <w:t xml:space="preserve"> 1</w:t>
            </w:r>
          </w:p>
        </w:tc>
        <w:tc>
          <w:tcPr>
            <w:tcW w:w="950" w:type="pct"/>
            <w:gridSpan w:val="3"/>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Відповіді на питання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Нормативне обґрунтування</w:t>
            </w:r>
          </w:p>
        </w:tc>
      </w:tr>
      <w:tr w:rsidR="0042312A" w:rsidRPr="0042312A" w:rsidTr="00FF022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Так</w:t>
            </w:r>
            <w:r w:rsidRPr="0042312A">
              <w:rPr>
                <w:rFonts w:ascii="Times New Roman" w:eastAsiaTheme="minorEastAsia" w:hAnsi="Times New Roman" w:cs="Times New Roman"/>
                <w:b/>
                <w:bCs/>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Ні</w:t>
            </w:r>
            <w:r w:rsidRPr="0042312A">
              <w:rPr>
                <w:rFonts w:ascii="Times New Roman" w:eastAsiaTheme="minorEastAsia" w:hAnsi="Times New Roman" w:cs="Times New Roman"/>
                <w:b/>
                <w:bCs/>
                <w:sz w:val="24"/>
                <w:szCs w:val="24"/>
                <w:vertAlign w:val="superscript"/>
                <w:lang w:eastAsia="uk-UA"/>
              </w:rPr>
              <w:t xml:space="preserve"> 3</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НР</w:t>
            </w:r>
            <w:r w:rsidRPr="0042312A">
              <w:rPr>
                <w:rFonts w:ascii="Times New Roman" w:eastAsiaTheme="minorEastAsia" w:hAnsi="Times New Roman" w:cs="Times New Roman"/>
                <w:b/>
                <w:bCs/>
                <w:sz w:val="24"/>
                <w:szCs w:val="24"/>
                <w:vertAlign w:val="superscript"/>
                <w:lang w:eastAsia="uk-UA"/>
              </w:rPr>
              <w:t xml:space="preserve"> 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1</w:t>
            </w:r>
          </w:p>
        </w:tc>
        <w:tc>
          <w:tcPr>
            <w:tcW w:w="4700" w:type="pct"/>
            <w:gridSpan w:val="7"/>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Загальні вимоги</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Письмове рішення органу ліцензування про усунення порушень ліцензійних умов провадження господарської діяльності з будівництва об'єктів, що за класом наслідків (відповідальності) належать до об'єктів з середніми та значними наслідками, та вимог законодавства, що стали підставою для прийняття рішення про усунення таких порушень, виконано своєчасно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перша статті 9, частина шістнадцята статті 19 ЗУ N 222; абзац третій статті 11, частина перша статті 12 ЗУ N 877</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1.2</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Повторні протягом двох років порушення суб'єктом господарювання ліцензійних умов провадження господарської діяльності з будівництва об'єктів, що за класом наслідків (відповідальності) належать до об'єктів з середніми та значними наслідками, та вимог законодавства відсутні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перша статті 9, пункт 6 частини другої статті 16, частина шістнадцята статті 19 ЗУ N 222; абзац третій статті 11, частина перша статті 12 ЗУ N 877</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1.3</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Факти провадження господарської діяльності з будівництва об'єктів, що за класом наслідків (відповідальності) належать до об'єктів з середніми та значними наслідками, без ліцензії чи здійснення такої господарської діяльності з порушенням умов ліцензування відсутні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перша статті 20 ЗУ N 222</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1.4</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Присутність керівника, його заступника або іншої уповноваженої особи під час проведення органом ліцензування в установленому законом порядку перевірки додержання ліцензіатом Ліцензійних умов суб'єктом господарювання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одинадцята статті 4 ЗУ N 877;</w:t>
            </w:r>
            <w:r w:rsidRPr="0042312A">
              <w:rPr>
                <w:rFonts w:ascii="Times New Roman" w:eastAsiaTheme="minorEastAsia" w:hAnsi="Times New Roman" w:cs="Times New Roman"/>
                <w:sz w:val="24"/>
                <w:szCs w:val="24"/>
                <w:lang w:eastAsia="uk-UA"/>
              </w:rPr>
              <w:br/>
              <w:t>абзац тринадцятий підпункту 3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1.5</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Посадові особи органу ліцензування до здійснення перевірки додержання ліцензіатом Ліцензійних умов суб'єктом господарювання допущені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другий статті 11 ЗУ N 877</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1.6</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Документи, пояснення, довідки, відомості, матеріали з питань, що виникли під час перевірки додержання ліцензіатом Ліцензійних умов, суб'єктом господарювання надані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четвертий статті 11 ЗУ N 877</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1.7</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Вимоги нормативно-правових актів, будівельних норм, нормативних документів у сфері містобудівної діяльності та робочої документації, у тому числі щодо створення безперешкодного життєвого середовища для осіб з інвалідністю та інших </w:t>
            </w:r>
            <w:proofErr w:type="spellStart"/>
            <w:r w:rsidRPr="0042312A">
              <w:rPr>
                <w:rFonts w:ascii="Times New Roman" w:eastAsiaTheme="minorEastAsia" w:hAnsi="Times New Roman" w:cs="Times New Roman"/>
                <w:sz w:val="24"/>
                <w:szCs w:val="24"/>
                <w:lang w:eastAsia="uk-UA"/>
              </w:rPr>
              <w:t>маломобільних</w:t>
            </w:r>
            <w:proofErr w:type="spellEnd"/>
            <w:r w:rsidRPr="0042312A">
              <w:rPr>
                <w:rFonts w:ascii="Times New Roman" w:eastAsiaTheme="minorEastAsia" w:hAnsi="Times New Roman" w:cs="Times New Roman"/>
                <w:sz w:val="24"/>
                <w:szCs w:val="24"/>
                <w:lang w:eastAsia="uk-UA"/>
              </w:rPr>
              <w:t xml:space="preserve"> груп населення, під час будівництва об'єктів, що за класом наслідків (відповідальності) належать до об'єктів з середніми та значними наслідками,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перший пункту 7, абзац третій пункту 10 Ліцензійних умов; ДБН А.3.1-5:2016; частина перша статті 27 ЗУ N 875</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1.8</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Господарська діяльність з будівництва об'єктів, що за класом наслідків (відповідальності) належать до об'єктів із середніми та значними наслідками, провадиться за Переліком видів робіт, затвердженим Кабінетом Міністрів України</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Пункт 9 частини першої статті 7 ЗУ N 222; пункт 2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2</w:t>
            </w:r>
          </w:p>
        </w:tc>
        <w:tc>
          <w:tcPr>
            <w:tcW w:w="4700" w:type="pct"/>
            <w:gridSpan w:val="7"/>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Організаційні вимоги</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Розпорядчий документ про затвердження організаційної структури суб'єкта </w:t>
            </w:r>
            <w:r w:rsidRPr="0042312A">
              <w:rPr>
                <w:rFonts w:ascii="Times New Roman" w:eastAsiaTheme="minorEastAsia" w:hAnsi="Times New Roman" w:cs="Times New Roman"/>
                <w:sz w:val="24"/>
                <w:szCs w:val="24"/>
                <w:lang w:eastAsia="uk-UA"/>
              </w:rPr>
              <w:lastRenderedPageBreak/>
              <w:t>господарювання наявний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другий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Затверджена організаційна структура суб'єкта господарювання переліку видів робіт у додатку до ліцензії відповідає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другий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2.3</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суб'єкта господарювання підрозділ та/або спеціаліст(и) для забезпечення виконання адміністративно-керівних функцій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2.4</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суб'єкта господарювання підрозділ та/або спеціаліст(и) для забезпечення виконання виробничо-технічних функцій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2.5</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суб'єкта господарювання підрозділ та/або спеціаліст(и) для забезпечення виконання планово-договірних функцій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2.6</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підприємства підрозділ та/або спеціаліст(и) для забезпечення виконання виробничих функцій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2.7</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В організаційній структурі суб'єкта господарювання підрозділ та/або спеціаліст(и) для </w:t>
            </w:r>
            <w:r w:rsidRPr="0042312A">
              <w:rPr>
                <w:rFonts w:ascii="Times New Roman" w:eastAsiaTheme="minorEastAsia" w:hAnsi="Times New Roman" w:cs="Times New Roman"/>
                <w:sz w:val="24"/>
                <w:szCs w:val="24"/>
                <w:lang w:eastAsia="uk-UA"/>
              </w:rPr>
              <w:lastRenderedPageBreak/>
              <w:t>забезпечення виконання юридичних функцій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2.8</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суб'єкта господарювання підрозділ та/або спеціаліст(и) для забезпечення виконання функцій з контролю якості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2.9</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суб'єкта господарювання підрозділ та/або спеціаліст(и) для забезпечення виконання функцій промислової безпеки та охорони праці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2.10</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суб'єкта господарювання підрозділ та/або спеціаліст(и) для забезпечення виконання функцій щодо зберігання протягом строку дії ліцензії документів (копій), які підтверджують достовірність даних, що зазначалися здобувачем ліцензії у документах, які подавалися органу ліцензування,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Підпункт 2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В організаційній структурі суб'єкта господарювання підрозділ та/або спеціаліст(и) для забезпечення виконання функцій щодо зберігання протягом строку дії ліцензії документа, що підтверджує внесення </w:t>
            </w:r>
            <w:r w:rsidRPr="0042312A">
              <w:rPr>
                <w:rFonts w:ascii="Times New Roman" w:eastAsiaTheme="minorEastAsia" w:hAnsi="Times New Roman" w:cs="Times New Roman"/>
                <w:sz w:val="24"/>
                <w:szCs w:val="24"/>
                <w:lang w:eastAsia="uk-UA"/>
              </w:rPr>
              <w:lastRenderedPageBreak/>
              <w:t>плати за видачу ліцензії,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Підпункт 2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2.12</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суб'єкта господарювання підрозділ та/або спеціаліст(и) для забезпечення оформлення, ведення та збереження виконавчої документації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2.13</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 організаційній структурі суб'єкта господарювання підрозділ та/або спеціаліст(и) для забезпечення створення та ведення фонду національних стандартів, будівельних норм та нормативно-правових актів у сфері містобудівної діяльності наявний(і)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2.14</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Розпорядчий документ про затвердження положень про відповідні структурні підрозділи наявний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четвертий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2.15</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Розпорядчий документ про затвердження посадових інструкцій працівників згідно з розподілом обов'язків, повноважень та відповідальності осіб, штатного розпису наявний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четвертий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2.16</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Укладені трудові договори з усіма найманими працівниками наявні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Абзац п'ятий підпункту 1 пункту 8 Ліцензійних умов; частина перша статті 24 </w:t>
            </w:r>
            <w:proofErr w:type="spellStart"/>
            <w:r w:rsidRPr="0042312A">
              <w:rPr>
                <w:rFonts w:ascii="Times New Roman" w:eastAsiaTheme="minorEastAsia" w:hAnsi="Times New Roman" w:cs="Times New Roman"/>
                <w:sz w:val="24"/>
                <w:szCs w:val="24"/>
                <w:lang w:eastAsia="uk-UA"/>
              </w:rPr>
              <w:t>КЗпПУ</w:t>
            </w:r>
            <w:proofErr w:type="spellEnd"/>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2.17</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Національні стандарти, будівельні норми та нормативно-</w:t>
            </w:r>
            <w:r w:rsidRPr="0042312A">
              <w:rPr>
                <w:rFonts w:ascii="Times New Roman" w:eastAsiaTheme="minorEastAsia" w:hAnsi="Times New Roman" w:cs="Times New Roman"/>
                <w:sz w:val="24"/>
                <w:szCs w:val="24"/>
                <w:lang w:eastAsia="uk-UA"/>
              </w:rPr>
              <w:lastRenderedPageBreak/>
              <w:t>правові акти у сфері містобудівної діяльності наявні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Абзац шостий підпункту 1 пункту 8 </w:t>
            </w:r>
            <w:r w:rsidRPr="0042312A">
              <w:rPr>
                <w:rFonts w:ascii="Times New Roman" w:eastAsiaTheme="minorEastAsia" w:hAnsi="Times New Roman" w:cs="Times New Roman"/>
                <w:sz w:val="24"/>
                <w:szCs w:val="24"/>
                <w:lang w:eastAsia="uk-UA"/>
              </w:rPr>
              <w:lastRenderedPageBreak/>
              <w:t>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2.18</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Документ, що підтверджує впровадження системи управління якістю продукції суб'єкта господарювання, наявний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восьмий підпункту 1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2.19</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Документи (копії), що підтверджують достовірність даних, що зазначалися суб'єктом господарювання у документах, які подавалися органові ліцензування для отримання ліцензії, наявні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Підпункт 2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2.20</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Документ, що підтверджує внесення плати за видачу ліцензії, наявний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Підпункт 2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Плата за видачу ліцензії у строк не пізніше десяти робочих днів з дня оприлюднення на порталі електронних сервісів рішення про видачу ліцензії суб'єктом господарювання внесена</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друга статті 14 ЗУ N 222</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2.22</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Суб'єкт господарювання керівниками, професіоналами, фахівцями і робітниками необхідних професій та кваліфікацій відповідно до своєї організаційної структури, напряму діяльності та згідно з вимогами Національного класифікатора України ДК 003:2010 </w:t>
            </w:r>
            <w:r w:rsidRPr="0042312A">
              <w:rPr>
                <w:rFonts w:ascii="Times New Roman" w:eastAsiaTheme="minorEastAsia" w:hAnsi="Times New Roman" w:cs="Times New Roman"/>
                <w:sz w:val="24"/>
                <w:szCs w:val="24"/>
                <w:lang w:eastAsia="uk-UA"/>
              </w:rPr>
              <w:lastRenderedPageBreak/>
              <w:t>"Класифікатор професій" та Довідника кваліфікаційних характеристик професій працівників (випуск 64) укомплектований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Підпункт 3 пункту 8 Ліцензійних умов; КП;</w:t>
            </w:r>
            <w:r w:rsidRPr="0042312A">
              <w:rPr>
                <w:rFonts w:ascii="Times New Roman" w:eastAsiaTheme="minorEastAsia" w:hAnsi="Times New Roman" w:cs="Times New Roman"/>
                <w:sz w:val="24"/>
                <w:szCs w:val="24"/>
                <w:lang w:eastAsia="uk-UA"/>
              </w:rPr>
              <w:br/>
              <w:t>розділи 1 - 4 Довідника (випуск 64)</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2.23</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Документи, що підтверджують право власності (оренди) на адміністративні та виробничі приміщення, виробничу базу (у разі потреби), інші допоміжні приміщення, необхідні для виконання робіт відповідно до переліку видів робіт, що визначений у додатку до ліцензії, наявні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сьомий підпункту 1 пункту 8, абзац другий підпункту 1 пункту 12, абзац другий підпункту 1 пункту 15, абзац другий підпункту 1 пункту 18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2.24</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Інформація про право власності (оренди) на засоби виробництва (техніку, устаткування, обладнання, прилади та інструменти) згідно з технологічними вимогами виконання робіт відповідно до переліку видів робіт, що визначений у додатку до ліцензії, наявна</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сьомий підпункту 1 пункту 8, абзац третій підпункту 1 пункту 12, абзац третій підпункту 1 пункту 15, абзац третій підпункту 1 пункту 18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2.25</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Засоби вимірювальної техніки, методики, інструкції, необхідні для перевірки встановлених параметрів та якості продукції і технологічних операцій відповідно до переліку видів робіт, що визначений у додатку до ліцензії, наявні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четвертий підпункту 1 пункту 12, абзац четвертий підпункту 1 пункту 15, абзац четвертий підпункту 1 пункту 18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2.26</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Своєчасність оформлення та ведення виробничої та виконавчої документації, передбаченої ДБН А.3.1-5-2016 "Організація будівельного виробництва", іншими будівельними нормами та нормативними документами у сфері містобудівної діяльності, на об'єкті будівництва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другий підпункту 2 пункту 12 Ліцензійних умов; ДБН А.3.1-5:2016</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2.27</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Своєчасність оформлення та ведення виробничої та виконавчої документації, передбаченої нормативними документами, за видами обладнання, що монтується на об'єкті будівництва,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другий підпункту 2 пункту 15, абзац другий підпункту 2 пункту 18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2.28</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Єдність вимірювань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підпункту 2 пункту 12, абзац третій підпункту 2 пункту 15, абзац третій підпункту 2 пункту 18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2.29</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Орган ліцензування про всі зміни даних, які зазначені в документах суб'єкта господарювання, що додавалися до заяви про отримання ліцензії, у строк не пізніше одного місяця з дня настання таких змін повідомлений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друга статті 15 ЗУ N 222; абзац дванадцятий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2.30</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Орган ліцензування про планове або позапланове припинення (у зв'язку з неможливістю використання матеріально-технічної бази, виникненням форс-мажорних обставин тощо) провадження господарської діяльності з будівництва об'єктів, що за класом наслідків (відповідальності) належать до об'єктів з середніми та значними наслідками, загалом або за певними місцями провадження такої діяльності у строк не пізніше одного місяця з дня припинення діяльності повідомлений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чотирнадцятий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2.31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Орган ліцензування про відновлення провадження господарської діяльності з будівництва об'єктів, що за класом наслідків (відповідальності) належать до об'єктів з середніми та значними наслідками, у строк не пізніше дати початку виконання будівельних робіт на таких об'єктах повідомлений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дев'ятнадцятий пункту 8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3</w:t>
            </w:r>
          </w:p>
        </w:tc>
        <w:tc>
          <w:tcPr>
            <w:tcW w:w="4700" w:type="pct"/>
            <w:gridSpan w:val="7"/>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Кадрові вимоги</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Фізична особа - підприємець вищу освіту (магістр, спеціаліст, бакалавр) за спеціалізацією відповідно до напряму діяльності має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перший пункту 11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3.2</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Керівник суб'єкта господарювання і головний інженер працевлаштовані за основним місцем роботи</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Підпункт 2 пункту 9 Ліцензійних умов; коди КП 121, 1313, 1223.1</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3.3</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Для провадження господарської діяльності з будівництва об'єктів, що за класом наслідків (відповідальності) належать до об'єктів з середніми наслідками, кількість працевлаштованих не за основним місцем роботи заступників керівника суб'єкта господарювання і керівників його виконавчих та функціональних підрозділів у розмірі не більш як 50 відсотків їх загальної кількості наявна</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Підпункт 2 пункту 9 Ліцензійних умов; коди КП 122, 123, 1223, 1239</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3.4</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Для провадження господарської діяльності з будівництва об'єктів, що за класом наслідків (відповідальності) належать до об'єктів із значними наслідками, кількість працевлаштованих не за основним місцем роботи заступників керівника суб'єкта господарювання і керівників його виконавчих та функціональних підрозділів у розмірі не більш як 20 відсотків їх загальної кількості наявна</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Підпункт 2 пункту 9 Ліцензійних умов; коди КП 122, 123, 1223, 1239</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3.5</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Керівник суб'єкта господарювання або його заступник вищу освіту (магістр, спеціаліст, бакалавр) </w:t>
            </w:r>
            <w:r w:rsidRPr="0042312A">
              <w:rPr>
                <w:rFonts w:ascii="Times New Roman" w:eastAsiaTheme="minorEastAsia" w:hAnsi="Times New Roman" w:cs="Times New Roman"/>
                <w:sz w:val="24"/>
                <w:szCs w:val="24"/>
                <w:lang w:eastAsia="uk-UA"/>
              </w:rPr>
              <w:lastRenderedPageBreak/>
              <w:t>за спеціалізацією відповідно до напряму діяльності суб'єкта господарювання та стаж роботи за посадою нижчого рівня не менше двох років для магістра (спеціаліста) або трьох років для бакалавра має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Абзац третій підпункту 1 пункту 9 Ліцензійних </w:t>
            </w:r>
            <w:r w:rsidRPr="0042312A">
              <w:rPr>
                <w:rFonts w:ascii="Times New Roman" w:eastAsiaTheme="minorEastAsia" w:hAnsi="Times New Roman" w:cs="Times New Roman"/>
                <w:sz w:val="24"/>
                <w:szCs w:val="24"/>
                <w:lang w:eastAsia="uk-UA"/>
              </w:rPr>
              <w:lastRenderedPageBreak/>
              <w:t>умов; коди КП 121, 1313</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3.6</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Головний інженер вищу освіту (магістр, спеціаліст, бакалавр) за спеціалізацією відповідно до напряму діяльності суб'єкта господарювання та стаж роботи за посадою нижчого рівня не менше двох років для магістра або трьох років для спеціаліста має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четвертий підпункту 1 пункту 9, абзац другий пункту 13, абзац другий пункту 16, абзац другий пункту 19 Ліцензійних умов; код КП 1223.1</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3.7</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Начальник виробничо-технічного відділу, технічного відділу вищу освіту (магістр, спеціаліст) за спеціалізацією відповідно до напряму діяльності суб'єкта господарювання та стаж роботи за професією не менше двох років має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п'ятий підпункту 1 пункту 9 Ліцензійних умов; коди КП 1223, 1223.1</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3.8</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Керівники, професіонали та фахівці залежно від видів виконуваних робіт відповідну освіту та кваліфікацію мають</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другий підпункту 1 пункту 9 Ліцензійних умов; розділ 4.7 КП; коди КП 1223, 1223.1, 1223.2, 2142.2</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3.9</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Начальник будівельної дільниці вищу освіту (магістр, спеціаліст, молодший спеціаліст, бакалавр або молодший бакалавр) за спеціалізацією </w:t>
            </w:r>
            <w:r w:rsidRPr="0042312A">
              <w:rPr>
                <w:rFonts w:ascii="Times New Roman" w:eastAsiaTheme="minorEastAsia" w:hAnsi="Times New Roman" w:cs="Times New Roman"/>
                <w:sz w:val="24"/>
                <w:szCs w:val="24"/>
                <w:lang w:eastAsia="uk-UA"/>
              </w:rPr>
              <w:lastRenderedPageBreak/>
              <w:t>відповідно до напряму діяльності суб'єкта господарювання та стаж роботи за професією керівників нижчого рівня не менше двох років для магістра (спеціаліста) або трьох років для молодшого спеціаліста (бакалавра або молодшого бакалавра) має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третій пункту 13, абзац третій пункту 16, абзац третій пункту 19 Ліцензійних умов; код КП 122</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3.10</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Виконавець робіт вищу освіту (магістр, спеціаліст, молодший спеціаліст, бакалавр або молодший бакалавр) за спеціалізацією відповідно до напряму діяльності суб'єкта господарювання та стаж роботи майстром на будівництві не менше двох років має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четвертий пункту 13, абзац четвертий пункту 16, абзац четвертий пункту 19 Ліцензійних умов; код КП 1223.2</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3.11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Майстер будівельних та монтажних робіт вищу освіту (магістр, спеціаліст, молодший спеціаліст, бакалавр, молодший бакалавр) за спеціалізацією відповідно до напряму діяльності суб'єкта господарювання має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п'ятий пункту 13, абзац п'ятий пункту 16, абзац п'ятий пункту 19 Ліцензійних умов; код КП 1223.2</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3.12</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Технік-будівельник вищу освіту (молодший спеціаліст, бакалавр або молодший бакалавр) за спеціалізацією відповідно до напряму діяльності суб'єкта господарювання має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шостий пункту 13, абзац шостий пункту 16, абзац шостий пункту 19 Ліцензійних умов; код КП 3112</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3.13</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Спеціалізація за освітою професіоналів та фахівців за посадами головного інженера, начальника будівельної дільниці, виконавця робіт, </w:t>
            </w:r>
            <w:r w:rsidRPr="0042312A">
              <w:rPr>
                <w:rFonts w:ascii="Times New Roman" w:eastAsiaTheme="minorEastAsia" w:hAnsi="Times New Roman" w:cs="Times New Roman"/>
                <w:sz w:val="24"/>
                <w:szCs w:val="24"/>
                <w:lang w:eastAsia="uk-UA"/>
              </w:rPr>
              <w:lastRenderedPageBreak/>
              <w:t>майстра, техніка-будівельника організаційній структурі суб'єкта господарювання та переліку видів робіт, що визначений у додатку до ліцензії, відповідає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Абзац сьомий пункту 13, абзац сьомий пункту 16, абзац сьомий пункту 19 Ліцензійних умов; коди КП </w:t>
            </w:r>
            <w:r w:rsidRPr="0042312A">
              <w:rPr>
                <w:rFonts w:ascii="Times New Roman" w:eastAsiaTheme="minorEastAsia" w:hAnsi="Times New Roman" w:cs="Times New Roman"/>
                <w:sz w:val="24"/>
                <w:szCs w:val="24"/>
                <w:lang w:eastAsia="uk-UA"/>
              </w:rPr>
              <w:lastRenderedPageBreak/>
              <w:t>122, 123, 214, 1223.1, 1223.2, 3112</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3.14</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Кваліфікація робітників для виконання робіт з реставрації, консервації, ремонтних робіт, реабілітації на пам'ятках культурної спадщини вимогам ДСТУ-Н Б Д.2.5-27:2012; ДСТУ Б Д.2.5-1:2012 - ДСТУ Б Д.2.5-26:2012 відповідає та підтверджується відповідними документами про кваліфікацію</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п'ятнадцятий пункту 13 Ліцензійних умов; ДСТУ-Н Б Д.2.5-27:2012; ДСТУ Б Д.2.5-1:2012 - ДСТУ Б Д.2.5-26:2012; Довідник (випуск 64, розділ 2); Довідник (випуск 86)</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3.15</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Кваліфікація зварників вимогам Правил атестації зварників, затверджених наказом Державного комітету України по нагляду за охороною праці </w:t>
            </w:r>
            <w:r w:rsidRPr="0042312A">
              <w:rPr>
                <w:rFonts w:ascii="Times New Roman" w:eastAsiaTheme="minorEastAsia" w:hAnsi="Times New Roman" w:cs="Times New Roman"/>
                <w:sz w:val="24"/>
                <w:szCs w:val="24"/>
                <w:lang w:eastAsia="uk-UA"/>
              </w:rPr>
              <w:br/>
              <w:t>від 19 квітня 1996 року N 61, зареєстрованих у Міністерстві юстиції України 31 травня 1996 року за N 262/1287, відповідає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шістнадцятий пункту 13, абзац п'ятнадцятий пункту 16, абзац п'ятнадцятий пункту 19 Ліцензійних умов; Наказ N 61</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3.16</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Кваліфікація працівників для роботи в електроустановках вимогам Правил безпечної експлуатації електроустановок споживачів, затверджених наказом Державного комітету України по нагляду за </w:t>
            </w:r>
            <w:r w:rsidRPr="0042312A">
              <w:rPr>
                <w:rFonts w:ascii="Times New Roman" w:eastAsiaTheme="minorEastAsia" w:hAnsi="Times New Roman" w:cs="Times New Roman"/>
                <w:sz w:val="24"/>
                <w:szCs w:val="24"/>
                <w:lang w:eastAsia="uk-UA"/>
              </w:rPr>
              <w:lastRenderedPageBreak/>
              <w:t>охороною праці від 09 січня 1998 року N 4, зареєстрованих у Міністерстві юстиції України 10 лютого 1998 року за N 93/2533, відповідає</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сімнадцятий пункту 13, абзац шістнадцятий пункту 16, абзац шістнадцятий пункту 19 Ліцензійних умов; Наказ N 4</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4</w:t>
            </w:r>
          </w:p>
        </w:tc>
        <w:tc>
          <w:tcPr>
            <w:tcW w:w="4700" w:type="pct"/>
            <w:gridSpan w:val="7"/>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Технологічні вимоги</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Суб'єкт господарювання будівельними машинами, технологічними комплектами засобів малої механізації, устаткуванням, оснащенням, інвентарем, пристроями та інструментом відповідно до технологічних вимог виконання робіт та переліку видів робіт, що визначений у додатку до ліцензії, забезпечений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другий пункту 10, абзац перший пункту 14, абзац перший пункту 17, абзац перший пункту 20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4.2</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Суб'єктом господарювання вимоги із забезпечення промислової безпеки та охорони праці на об'єкті будівництва дотримано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четвертий пункту 10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4.3</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Суб'єктом господарювання здійснення контролю якості будівельних матеріалів шляхом проведення лабораторних випробувань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вісімнадцятий пункту 14, абзац шостий пункту 17, абзац шістнадцятий пункту 20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4.4</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Документи, що підтверджують відповідність та якість будівельних матеріалів, виробів та конструкцій у випадках, передбачених </w:t>
            </w:r>
            <w:r w:rsidRPr="0042312A">
              <w:rPr>
                <w:rFonts w:ascii="Times New Roman" w:eastAsiaTheme="minorEastAsia" w:hAnsi="Times New Roman" w:cs="Times New Roman"/>
                <w:sz w:val="24"/>
                <w:szCs w:val="24"/>
                <w:lang w:eastAsia="uk-UA"/>
              </w:rPr>
              <w:lastRenderedPageBreak/>
              <w:t>нормативно-правовими актами та будівельними нормами, наявні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Абзац дев'ятнадцятий пункту 14, абзац сьомий пункту 17, абзац сімнадцятий пункту 20 </w:t>
            </w:r>
            <w:r w:rsidRPr="0042312A">
              <w:rPr>
                <w:rFonts w:ascii="Times New Roman" w:eastAsiaTheme="minorEastAsia" w:hAnsi="Times New Roman" w:cs="Times New Roman"/>
                <w:sz w:val="24"/>
                <w:szCs w:val="24"/>
                <w:lang w:eastAsia="uk-UA"/>
              </w:rPr>
              <w:lastRenderedPageBreak/>
              <w:t>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4.5</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Документальне підтвердження належного технічного стану та допуск до експлуатації кранів, люльок, строп, бурових установок наявні</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двадцятий пункту 14, абзац восьмий пункту 17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4.6</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Проведення своєчасної повірки засобів вимірювальної техніки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двадцять перший пункту 14, абзац дев'ятий пункту 17, абзац дев'ятнадцятий пункту 20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4.7</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Документальне підтвердження належного технічного стану та/або проходження обстеження (перевірки) техніки, обладнання, устаткування, приладів та інструментів наявне</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 вісімнадцятий пункту 20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4.8</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Суб'єктом господарювання контроль якості виконаних робіт забезпечено (власна лабораторія з проведення лабораторних випробувань якості виконаних робіт або лабораторія, що надає послугу з проведення лабораторних досліджень на договірних засадах, наявна)</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Абзаци тринадцятий, чотирнадцятий пункту 14, абзаци другий, третій пункту 17, абзаци дев'ятий, десятий пункту 20 Ліцензійних умов, абзац перший пункту 9 додатка 2 до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4.9</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Договір з лабораторією, що надає послуги з проведення </w:t>
            </w:r>
            <w:r w:rsidRPr="0042312A">
              <w:rPr>
                <w:rFonts w:ascii="Times New Roman" w:eastAsiaTheme="minorEastAsia" w:hAnsi="Times New Roman" w:cs="Times New Roman"/>
                <w:sz w:val="24"/>
                <w:szCs w:val="24"/>
                <w:lang w:eastAsia="uk-UA"/>
              </w:rPr>
              <w:lastRenderedPageBreak/>
              <w:t>лабораторних випробувань якості виконаних робіт (у разі відсутності власної лабораторії з проведення лабораторних випробувань якості виконаних робіт), наявний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Абзаци тринадцятий, чотирнадцятий пункту 14, </w:t>
            </w:r>
            <w:r w:rsidRPr="0042312A">
              <w:rPr>
                <w:rFonts w:ascii="Times New Roman" w:eastAsiaTheme="minorEastAsia" w:hAnsi="Times New Roman" w:cs="Times New Roman"/>
                <w:sz w:val="24"/>
                <w:szCs w:val="24"/>
                <w:lang w:eastAsia="uk-UA"/>
              </w:rPr>
              <w:lastRenderedPageBreak/>
              <w:t>абзаци другий, третій пункту 17, абзаци дев'ятий, десятий пункту 20 Ліцензійних умов, абзац перший пункту 9 додатка 2 до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4.10</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Документ, що підтверджує акредитацію відповідним органом з акредитації власної лабораторії або лабораторії, що надає послугу з проведення лабораторних досліджень на договірних засадах, наявний</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Абзаци тринадцятий, чотирнадцятий пункту 14, абзаци другий, третій пункту 17, абзаци дев'ятий, десятий пункту 20 Ліцензійних умов, абзац перший пункту 9 додатка 2 до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4.11</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Здійснення контролю якості виконаних робіт щодо ґрунтових споруд та основ шляхом проведення лабораторних випробувань з метою визначення міри ущільнення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Абзаци тринадцятий - п'ятнадцятий пункту 14, абзаци дев'ятий - одинадцятий пункту 20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4.12</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Здійснення контролю якості виконаних робіт щодо зварних з'єднань із застосуванням неруйнівних методів до зварних конструкцій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Абзаци тринадцятий, чотирнадцятий, шістнадцятий пункту 14, абзаци дев'ятий, десятий, тринадцятий пункту 20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4.13</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Здійснення контролю якості виконаних робіт щодо монолітних бетонних, залізобетонних та </w:t>
            </w:r>
            <w:r w:rsidRPr="0042312A">
              <w:rPr>
                <w:rFonts w:ascii="Times New Roman" w:eastAsiaTheme="minorEastAsia" w:hAnsi="Times New Roman" w:cs="Times New Roman"/>
                <w:sz w:val="24"/>
                <w:szCs w:val="24"/>
                <w:lang w:eastAsia="uk-UA"/>
              </w:rPr>
              <w:lastRenderedPageBreak/>
              <w:t>армоцементних конструкцій шляхом проведення лабораторних випробувань зразків товарного бетону або розчину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Абзаци тринадцятий, чотирнадцятий, сімнадцятий пункту 14, </w:t>
            </w:r>
            <w:r w:rsidRPr="0042312A">
              <w:rPr>
                <w:rFonts w:ascii="Times New Roman" w:eastAsiaTheme="minorEastAsia" w:hAnsi="Times New Roman" w:cs="Times New Roman"/>
                <w:sz w:val="24"/>
                <w:szCs w:val="24"/>
                <w:lang w:eastAsia="uk-UA"/>
              </w:rPr>
              <w:lastRenderedPageBreak/>
              <w:t>абзаци дев'ятий, десятий, чотирнадцятий пункту 20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4.14</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Здійснення контролю якості виконаних робіт щодо електричних, електромеханічних робіт шляхом проведення електричних, електромеханічних лабораторних випробувань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Абзаци другий - четвертий пункту 17, абзаци дев'ятий, десятий, п'ятнадцятий пункту 20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4.15</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Здійснення контролю якості виконаних робіт щодо зварних з'єднань із застосуванням неруйнівних методів до зварних з'єднань трубопроводів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Абзаци другий, третій, п'ятий пункту 17 Ліцензійних умов</w:t>
            </w:r>
          </w:p>
        </w:tc>
      </w:tr>
      <w:tr w:rsidR="0042312A" w:rsidRPr="0042312A" w:rsidTr="00FF022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4.16</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Здійснення контролю якості виконаних робіт щодо дорожніх покриттів шляхом проведення лабораторних випробувань щодо відповідності марки бетону забезпечено</w:t>
            </w:r>
          </w:p>
        </w:tc>
        <w:tc>
          <w:tcPr>
            <w:tcW w:w="7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Високий</w:t>
            </w:r>
            <w:r w:rsidRPr="0042312A">
              <w:rPr>
                <w:rFonts w:ascii="Times New Roman" w:eastAsiaTheme="minorEastAsia" w:hAnsi="Times New Roman" w:cs="Times New Roman"/>
                <w:sz w:val="24"/>
                <w:szCs w:val="24"/>
                <w:lang w:eastAsia="uk-UA"/>
              </w:rPr>
              <w:br/>
              <w:t>Середній</w:t>
            </w:r>
            <w:r w:rsidRPr="0042312A">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Абзаци дев'ятий, десятий, дванадцятий пункту 20 Ліцензійних умов</w:t>
            </w:r>
          </w:p>
        </w:tc>
      </w:tr>
    </w:tbl>
    <w:p w:rsidR="0042312A" w:rsidRPr="0042312A" w:rsidRDefault="0042312A" w:rsidP="0042312A">
      <w:pPr>
        <w:spacing w:after="0" w:line="240" w:lineRule="auto"/>
        <w:rPr>
          <w:rFonts w:ascii="Times New Roman" w:eastAsia="Times New Roman" w:hAnsi="Times New Roman" w:cs="Times New Roman"/>
          <w:sz w:val="24"/>
          <w:szCs w:val="24"/>
          <w:lang w:eastAsia="uk-UA"/>
        </w:rPr>
      </w:pPr>
      <w:r w:rsidRPr="0042312A">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4"/>
                <w:szCs w:val="24"/>
                <w:vertAlign w:val="superscript"/>
                <w:lang w:eastAsia="uk-UA"/>
              </w:rPr>
              <w:t>1</w:t>
            </w:r>
            <w:r w:rsidRPr="0042312A">
              <w:rPr>
                <w:rFonts w:ascii="Times New Roman" w:eastAsiaTheme="minorEastAsia" w:hAnsi="Times New Roman" w:cs="Times New Roman"/>
                <w:sz w:val="24"/>
                <w:szCs w:val="24"/>
                <w:lang w:eastAsia="uk-UA"/>
              </w:rPr>
              <w:t xml:space="preserve"> </w:t>
            </w:r>
            <w:r w:rsidRPr="0042312A">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0"/>
                <w:szCs w:val="20"/>
                <w:lang w:eastAsia="uk-UA"/>
              </w:rPr>
            </w:pPr>
            <w:r w:rsidRPr="0042312A">
              <w:rPr>
                <w:rFonts w:ascii="Times New Roman" w:eastAsiaTheme="minorEastAsia" w:hAnsi="Times New Roman" w:cs="Times New Roman"/>
                <w:sz w:val="24"/>
                <w:szCs w:val="24"/>
                <w:vertAlign w:val="superscript"/>
                <w:lang w:eastAsia="uk-UA"/>
              </w:rPr>
              <w:t>2</w:t>
            </w:r>
            <w:r w:rsidRPr="0042312A">
              <w:rPr>
                <w:rFonts w:ascii="Times New Roman" w:eastAsiaTheme="minorEastAsia" w:hAnsi="Times New Roman" w:cs="Times New Roman"/>
                <w:sz w:val="24"/>
                <w:szCs w:val="24"/>
                <w:lang w:eastAsia="uk-UA"/>
              </w:rPr>
              <w:t xml:space="preserve"> </w:t>
            </w:r>
            <w:r w:rsidRPr="0042312A">
              <w:rPr>
                <w:rFonts w:ascii="Times New Roman" w:eastAsiaTheme="minorEastAsia" w:hAnsi="Times New Roman" w:cs="Times New Roman"/>
                <w:sz w:val="20"/>
                <w:szCs w:val="20"/>
                <w:lang w:eastAsia="uk-UA"/>
              </w:rPr>
              <w:t>Так - виконано, дотримано, забезпечено, відповідає, присутнє.</w:t>
            </w:r>
          </w:p>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0"/>
                <w:szCs w:val="20"/>
                <w:lang w:eastAsia="uk-UA"/>
              </w:rPr>
            </w:pPr>
            <w:r w:rsidRPr="0042312A">
              <w:rPr>
                <w:rFonts w:ascii="Times New Roman" w:eastAsiaTheme="minorEastAsia" w:hAnsi="Times New Roman" w:cs="Times New Roman"/>
                <w:sz w:val="24"/>
                <w:szCs w:val="24"/>
                <w:vertAlign w:val="superscript"/>
                <w:lang w:eastAsia="uk-UA"/>
              </w:rPr>
              <w:t>3</w:t>
            </w:r>
            <w:r w:rsidRPr="0042312A">
              <w:rPr>
                <w:rFonts w:ascii="Times New Roman" w:eastAsiaTheme="minorEastAsia" w:hAnsi="Times New Roman" w:cs="Times New Roman"/>
                <w:sz w:val="24"/>
                <w:szCs w:val="24"/>
                <w:lang w:eastAsia="uk-UA"/>
              </w:rPr>
              <w:t xml:space="preserve"> </w:t>
            </w:r>
            <w:r w:rsidRPr="0042312A">
              <w:rPr>
                <w:rFonts w:ascii="Times New Roman" w:eastAsiaTheme="minorEastAsia" w:hAnsi="Times New Roman" w:cs="Times New Roman"/>
                <w:sz w:val="20"/>
                <w:szCs w:val="20"/>
                <w:lang w:eastAsia="uk-UA"/>
              </w:rPr>
              <w:t>Ні - не виконано, не дотримано, не забезпечено, не відповідає, відсутнє.</w:t>
            </w:r>
          </w:p>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vertAlign w:val="superscript"/>
                <w:lang w:eastAsia="uk-UA"/>
              </w:rPr>
              <w:t>4</w:t>
            </w:r>
            <w:r w:rsidRPr="0042312A">
              <w:rPr>
                <w:rFonts w:ascii="Times New Roman" w:eastAsiaTheme="minorEastAsia" w:hAnsi="Times New Roman" w:cs="Times New Roman"/>
                <w:sz w:val="24"/>
                <w:szCs w:val="24"/>
                <w:lang w:eastAsia="uk-UA"/>
              </w:rPr>
              <w:t xml:space="preserve"> </w:t>
            </w:r>
            <w:r w:rsidRPr="0042312A">
              <w:rPr>
                <w:rFonts w:ascii="Times New Roman" w:eastAsiaTheme="minorEastAsia" w:hAnsi="Times New Roman" w:cs="Times New Roman"/>
                <w:sz w:val="20"/>
                <w:szCs w:val="20"/>
                <w:lang w:eastAsia="uk-UA"/>
              </w:rPr>
              <w:t>НР - не розглядалося.</w:t>
            </w:r>
          </w:p>
        </w:tc>
      </w:tr>
    </w:tbl>
    <w:p w:rsidR="0042312A" w:rsidRPr="0042312A" w:rsidRDefault="0042312A" w:rsidP="0042312A">
      <w:pPr>
        <w:spacing w:after="0" w:line="240" w:lineRule="auto"/>
        <w:rPr>
          <w:rFonts w:ascii="Times New Roman" w:eastAsia="Times New Roman" w:hAnsi="Times New Roman" w:cs="Times New Roman"/>
          <w:sz w:val="24"/>
          <w:szCs w:val="24"/>
          <w:lang w:eastAsia="uk-UA"/>
        </w:rPr>
      </w:pPr>
      <w:r w:rsidRPr="0042312A">
        <w:rPr>
          <w:rFonts w:ascii="Times New Roman" w:eastAsia="Times New Roman"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2312A">
        <w:rPr>
          <w:rFonts w:ascii="Times New Roman" w:eastAsia="Times New Roman" w:hAnsi="Times New Roman" w:cs="Times New Roman"/>
          <w:b/>
          <w:bCs/>
          <w:sz w:val="27"/>
          <w:szCs w:val="27"/>
          <w:lang w:eastAsia="uk-UA"/>
        </w:rPr>
        <w:lastRenderedPageBreak/>
        <w:t>ПЕРЕЛІК</w:t>
      </w:r>
      <w:r w:rsidRPr="0042312A">
        <w:rPr>
          <w:rFonts w:ascii="Times New Roman" w:eastAsia="Times New Roman" w:hAnsi="Times New Roman" w:cs="Times New Roman"/>
          <w:b/>
          <w:bCs/>
          <w:sz w:val="27"/>
          <w:szCs w:val="27"/>
          <w:lang w:eastAsia="uk-UA"/>
        </w:rPr>
        <w:br/>
        <w:t>нормативно-правових актів, нормативних актів та нормативних документів, відповідно до яких складено перелік питань щодо проведення заходу державного нагляду (контролю)</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70"/>
        <w:gridCol w:w="4680"/>
        <w:gridCol w:w="3132"/>
        <w:gridCol w:w="2118"/>
      </w:tblGrid>
      <w:tr w:rsidR="0042312A" w:rsidRPr="0042312A" w:rsidTr="00FF022A">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N з/п</w:t>
            </w:r>
          </w:p>
        </w:tc>
        <w:tc>
          <w:tcPr>
            <w:tcW w:w="3750" w:type="pct"/>
            <w:gridSpan w:val="2"/>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Нормативно-правовий акт, нормативний акт, нормативний документ</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Умовне позначення</w:t>
            </w:r>
          </w:p>
        </w:tc>
      </w:tr>
      <w:tr w:rsidR="0042312A" w:rsidRPr="0042312A" w:rsidTr="00FF022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найменування</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дата і номер / дата і номер державної реєстрації у Міністерстві юстиції України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r>
      <w:tr w:rsidR="0042312A" w:rsidRPr="0042312A" w:rsidTr="00FF022A">
        <w:trPr>
          <w:tblCellSpacing w:w="18"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I. Закони та кодекси України</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Кодекс законів про працю</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10 грудня 1971 року</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2312A">
              <w:rPr>
                <w:rFonts w:ascii="Times New Roman" w:eastAsiaTheme="minorEastAsia" w:hAnsi="Times New Roman" w:cs="Times New Roman"/>
                <w:sz w:val="24"/>
                <w:szCs w:val="24"/>
                <w:lang w:eastAsia="uk-UA"/>
              </w:rPr>
              <w:t>КЗпПУ</w:t>
            </w:r>
            <w:proofErr w:type="spellEnd"/>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Про основи соціальної захищеності осіб з інвалідністю в Україні</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21 березня 1991 року N 875-XII</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ЗУ N 875</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Про основні засади державного нагляду (контролю) у сфері господарської діяльності</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05 квітня 2007 року N 877-V</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ЗУ N 877</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Про ліцензування видів господарської діяльності</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02 березня 2015 року N 222-VIII</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ЗУ N 222</w:t>
            </w:r>
          </w:p>
        </w:tc>
      </w:tr>
      <w:tr w:rsidR="0042312A" w:rsidRPr="0042312A" w:rsidTr="00FF022A">
        <w:trPr>
          <w:tblCellSpacing w:w="18"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II. Постанови Кабінету Міністрів України</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5</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Деякі питання ліцензування будівництва об'єктів, що за класом наслідків (відповідальності) належать до об'єктів з середніми та значними наслідками</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30 березня 2016 року N 256</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Ліцензійні умови</w:t>
            </w:r>
          </w:p>
        </w:tc>
      </w:tr>
      <w:tr w:rsidR="0042312A" w:rsidRPr="0042312A" w:rsidTr="00FF022A">
        <w:trPr>
          <w:tblCellSpacing w:w="18"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III. Накази органів державної влади, ДБН та ДСТУ</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6</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Наказ Державного комітету України по нагляду за охороною праці "Про затвердження Правил атестації зварників"</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19 квітня 1996 року N 61, зареєстрований в Мін'юсті 31 травня 1996 року за N 262/1287</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Наказ N 61</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7</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Наказ Державного комітету України по нагляду за охороною праці "Про затвердження Правил безпечної експлуатації електроустановок споживачів"</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09 січня 1998 року N 4, зареєстрований в Мін'юсті 10 лютого 1998 року за N 93/2533</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Наказ N 4</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8</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Довідник кваліфікаційних характеристик професій працівників. Випуск 64. Будівельні, монтажні та ремонтно-будівельні роботи (розділи 1 - 4) (наказ Державного комітету будівництва, архітектури та житлової політики України)</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13 жовтня 1999 року N 249</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Довідник (випуск 64, розділи 1 - 4)</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9</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Довідник кваліфікаційних характеристик професій працівників (випуск 86) (наказ Міністерства культури і мистецтв України)</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05 жовтня 2000 року N 492</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Довідник (випуск 86)</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10</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Національний класифікатор ДК 003:2010 "Класифікатор професій" (наказ Державного комітету України з питань технічного регулювання та споживчої політики)</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28 липня 2010 року N 327</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КП</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11</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ДБН А.3.1-5-2016 "Організація будівельного виробництва" (наказ Міністерства регіонального розвитку, будівництва та житлово-комунального господарства України)</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05 травня 2016 року N 115</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ДБН А.3.1-5-2016</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12</w:t>
            </w:r>
          </w:p>
        </w:tc>
        <w:tc>
          <w:tcPr>
            <w:tcW w:w="2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Наказ Міністерства регіонального розвитку, будівництва та житлово-комунального господарства України "Про прийняття національних стандартів, розроблених методом перевидання (передруку) на заміну державних будівельних норм (ДБН), прийнятих до 2001 року"</w:t>
            </w:r>
          </w:p>
        </w:tc>
        <w:tc>
          <w:tcPr>
            <w:tcW w:w="15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28 грудня 2012 року N 667</w:t>
            </w:r>
          </w:p>
        </w:tc>
        <w:tc>
          <w:tcPr>
            <w:tcW w:w="10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ДСТУ-Н Б Д.2.5-27:2012; ДСТУ Б Д.2.5-1:2012 - ДСТУ Б Д.2.5-26:2012</w:t>
            </w:r>
          </w:p>
        </w:tc>
      </w:tr>
    </w:tbl>
    <w:p w:rsidR="0042312A" w:rsidRPr="0042312A" w:rsidRDefault="0042312A" w:rsidP="0042312A">
      <w:pPr>
        <w:spacing w:after="0" w:line="240" w:lineRule="auto"/>
        <w:rPr>
          <w:rFonts w:ascii="Times New Roman" w:eastAsia="Times New Roman" w:hAnsi="Times New Roman" w:cs="Times New Roman"/>
          <w:sz w:val="24"/>
          <w:szCs w:val="24"/>
          <w:lang w:eastAsia="uk-UA"/>
        </w:rPr>
      </w:pPr>
      <w:r w:rsidRPr="0042312A">
        <w:rPr>
          <w:rFonts w:ascii="Times New Roman" w:eastAsia="Times New Roman"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2312A">
        <w:rPr>
          <w:rFonts w:ascii="Times New Roman" w:eastAsia="Times New Roman" w:hAnsi="Times New Roman" w:cs="Times New Roman"/>
          <w:b/>
          <w:bCs/>
          <w:sz w:val="27"/>
          <w:szCs w:val="27"/>
          <w:lang w:eastAsia="uk-UA"/>
        </w:rPr>
        <w:t>ОПИС</w:t>
      </w:r>
      <w:r w:rsidRPr="0042312A">
        <w:rPr>
          <w:rFonts w:ascii="Times New Roman" w:eastAsia="Times New Roman" w:hAnsi="Times New Roman" w:cs="Times New Roman"/>
          <w:b/>
          <w:bCs/>
          <w:sz w:val="27"/>
          <w:szCs w:val="27"/>
          <w:lang w:eastAsia="uk-UA"/>
        </w:rPr>
        <w:br/>
        <w:t>виявлених порушень вимог законодавства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За результатами проведення заходу державного нагляду (контролю) встановлено:</w:t>
            </w:r>
          </w:p>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2F03E25E" wp14:editId="431001E5">
                  <wp:extent cx="95250" cy="104775"/>
                  <wp:effectExtent l="0" t="0" r="0" b="9525"/>
                  <wp:docPr id="61" name="Рисунок 61"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відсутність порушень вимог законодавства;</w:t>
            </w:r>
          </w:p>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r w:rsidRPr="0042312A">
              <w:rPr>
                <w:rFonts w:ascii="Times New Roman" w:eastAsiaTheme="minorEastAsia" w:hAnsi="Times New Roman" w:cs="Times New Roman"/>
                <w:noProof/>
                <w:sz w:val="24"/>
                <w:szCs w:val="24"/>
                <w:lang w:eastAsia="uk-UA"/>
              </w:rPr>
              <w:drawing>
                <wp:inline distT="0" distB="0" distL="0" distR="0" wp14:anchorId="58258E8C" wp14:editId="33DA8154">
                  <wp:extent cx="95250" cy="104775"/>
                  <wp:effectExtent l="0" t="0" r="0" b="9525"/>
                  <wp:docPr id="62" name="Рисунок 62" descr="C:\Users\t.borovich\AppData\Roaming\Liga70\Client\Session\re3294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t.borovich\AppData\Roaming\Liga70\Client\Session\re32943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 наявність порушень вимог законодавства.</w:t>
            </w:r>
          </w:p>
        </w:tc>
      </w:tr>
    </w:tbl>
    <w:p w:rsidR="0042312A" w:rsidRPr="0042312A" w:rsidRDefault="0042312A" w:rsidP="0042312A">
      <w:pPr>
        <w:spacing w:after="0" w:line="240" w:lineRule="auto"/>
        <w:rPr>
          <w:rFonts w:ascii="Times New Roman" w:eastAsia="Times New Roman" w:hAnsi="Times New Roman" w:cs="Times New Roman"/>
          <w:sz w:val="24"/>
          <w:szCs w:val="24"/>
          <w:lang w:eastAsia="uk-UA"/>
        </w:rPr>
      </w:pPr>
      <w:r w:rsidRPr="0042312A">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8"/>
        <w:gridCol w:w="2298"/>
        <w:gridCol w:w="2607"/>
        <w:gridCol w:w="2196"/>
        <w:gridCol w:w="2831"/>
      </w:tblGrid>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N з/п</w:t>
            </w:r>
          </w:p>
        </w:tc>
        <w:tc>
          <w:tcPr>
            <w:tcW w:w="11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Вимоги законодавства, які було порушено, із зазначенням відповідних статей (частин, пунктів, абзаців тощо)</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Опис фактичних обставин та відповідних доказів (письмових, речових, електронних або інших), що підтверджують наявність порушення вимог законодавства</w:t>
            </w:r>
          </w:p>
        </w:tc>
        <w:tc>
          <w:tcPr>
            <w:tcW w:w="10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Опис негативних наслідків, що настали в результаті порушення вимог законодавства (за наявності)</w:t>
            </w:r>
          </w:p>
        </w:tc>
        <w:tc>
          <w:tcPr>
            <w:tcW w:w="1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Ризик настання негативних наслідків від провадження господарської діяльності (зазначається згідно з формою визначення ризиків настання негативних наслідків від провадження господарської діяльності)</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r>
    </w:tbl>
    <w:p w:rsidR="0042312A" w:rsidRPr="0042312A" w:rsidRDefault="0042312A" w:rsidP="0042312A">
      <w:pPr>
        <w:spacing w:after="0" w:line="240" w:lineRule="auto"/>
        <w:rPr>
          <w:rFonts w:ascii="Times New Roman" w:eastAsia="Times New Roman" w:hAnsi="Times New Roman" w:cs="Times New Roman"/>
          <w:sz w:val="24"/>
          <w:szCs w:val="24"/>
          <w:lang w:eastAsia="uk-UA"/>
        </w:rPr>
      </w:pPr>
      <w:r w:rsidRPr="0042312A">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Інформація про потерпілих (за наявності):</w:t>
            </w:r>
            <w:r w:rsidRPr="0042312A">
              <w:rPr>
                <w:rFonts w:ascii="Times New Roman" w:eastAsiaTheme="minorEastAsia" w:hAnsi="Times New Roman" w:cs="Times New Roman"/>
                <w:sz w:val="24"/>
                <w:szCs w:val="24"/>
                <w:lang w:eastAsia="uk-UA"/>
              </w:rPr>
              <w:br/>
              <w:t>_____________________________________________________________________________________</w:t>
            </w:r>
          </w:p>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Положення законодавства, якими встановлено відповідальність за порушення вимог законодавства (за наявності):</w:t>
            </w:r>
            <w:r w:rsidRPr="0042312A">
              <w:rPr>
                <w:rFonts w:ascii="Times New Roman" w:eastAsiaTheme="minorEastAsia" w:hAnsi="Times New Roman" w:cs="Times New Roman"/>
                <w:sz w:val="24"/>
                <w:szCs w:val="24"/>
                <w:lang w:eastAsia="uk-UA"/>
              </w:rPr>
              <w:br/>
              <w:t>_____________________________________________________________________________________</w:t>
            </w:r>
          </w:p>
        </w:tc>
      </w:tr>
    </w:tbl>
    <w:p w:rsidR="0042312A" w:rsidRPr="0042312A" w:rsidRDefault="0042312A" w:rsidP="0042312A">
      <w:pPr>
        <w:spacing w:after="0" w:line="240" w:lineRule="auto"/>
        <w:rPr>
          <w:rFonts w:ascii="Times New Roman" w:eastAsia="Times New Roman" w:hAnsi="Times New Roman" w:cs="Times New Roman"/>
          <w:sz w:val="24"/>
          <w:szCs w:val="24"/>
          <w:lang w:eastAsia="uk-UA"/>
        </w:rPr>
      </w:pPr>
      <w:r w:rsidRPr="0042312A">
        <w:rPr>
          <w:rFonts w:ascii="Times New Roman" w:eastAsia="Times New Roman"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2312A">
        <w:rPr>
          <w:rFonts w:ascii="Times New Roman" w:eastAsia="Times New Roman" w:hAnsi="Times New Roman" w:cs="Times New Roman"/>
          <w:b/>
          <w:bCs/>
          <w:sz w:val="27"/>
          <w:szCs w:val="27"/>
          <w:lang w:eastAsia="uk-UA"/>
        </w:rPr>
        <w:t>ПЕРЕЛІК*</w:t>
      </w:r>
      <w:r w:rsidRPr="0042312A">
        <w:rPr>
          <w:rFonts w:ascii="Times New Roman" w:eastAsia="Times New Roman" w:hAnsi="Times New Roman" w:cs="Times New Roman"/>
          <w:b/>
          <w:bCs/>
          <w:sz w:val="27"/>
          <w:szCs w:val="27"/>
          <w:lang w:eastAsia="uk-UA"/>
        </w:rPr>
        <w:br/>
        <w:t>питань для суб'єктів господарювання щодо здійснення контролю за діями (бездіяльністю) посадових осіб органу державного нагляду (контролю)</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6"/>
        <w:gridCol w:w="4443"/>
        <w:gridCol w:w="753"/>
        <w:gridCol w:w="651"/>
        <w:gridCol w:w="1778"/>
        <w:gridCol w:w="2309"/>
      </w:tblGrid>
      <w:tr w:rsidR="0042312A" w:rsidRPr="0042312A" w:rsidTr="00FF022A">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N з/п</w:t>
            </w:r>
          </w:p>
        </w:tc>
        <w:tc>
          <w:tcPr>
            <w:tcW w:w="215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Питання щодо здійснення контролю</w:t>
            </w:r>
          </w:p>
        </w:tc>
        <w:tc>
          <w:tcPr>
            <w:tcW w:w="1500" w:type="pct"/>
            <w:gridSpan w:val="3"/>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Відповіді на питання</w:t>
            </w:r>
          </w:p>
        </w:tc>
        <w:tc>
          <w:tcPr>
            <w:tcW w:w="110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Закон України "Про основні засади державного нагляду (контролю) у сфері господарської діяльності"</w:t>
            </w:r>
          </w:p>
        </w:tc>
      </w:tr>
      <w:tr w:rsidR="0042312A" w:rsidRPr="0042312A" w:rsidTr="00FF022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так</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ні</w:t>
            </w:r>
          </w:p>
        </w:tc>
        <w:tc>
          <w:tcPr>
            <w:tcW w:w="8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Про проведення планового заходу державного нагляду (контролю) суб'єкт господарювання письмово повідомлений не пізніше ніж за 10 днів до дня здійснення такого заходу</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четверта статті 5</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2</w:t>
            </w:r>
          </w:p>
        </w:tc>
        <w:tc>
          <w:tcPr>
            <w:tcW w:w="21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п'ята статті 7, абзац четвертий статті 10</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3</w:t>
            </w:r>
          </w:p>
        </w:tc>
        <w:tc>
          <w:tcPr>
            <w:tcW w:w="21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Копію посвідчення (направлення) на проведення заходу державного нагляду (контролю) надано</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п'ята статті 7, абзаци четвертий, сьомий статті 10</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4</w:t>
            </w:r>
          </w:p>
        </w:tc>
        <w:tc>
          <w:tcPr>
            <w:tcW w:w="21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Перед початком проведення заходу державного нагляду (контролю) посадовими особами органу державного нагляду (контролю) </w:t>
            </w:r>
            <w:proofErr w:type="spellStart"/>
            <w:r w:rsidRPr="0042312A">
              <w:rPr>
                <w:rFonts w:ascii="Times New Roman" w:eastAsiaTheme="minorEastAsia" w:hAnsi="Times New Roman" w:cs="Times New Roman"/>
                <w:sz w:val="24"/>
                <w:szCs w:val="24"/>
                <w:lang w:eastAsia="uk-UA"/>
              </w:rPr>
              <w:t>внесено</w:t>
            </w:r>
            <w:proofErr w:type="spellEnd"/>
            <w:r w:rsidRPr="0042312A">
              <w:rPr>
                <w:rFonts w:ascii="Times New Roman" w:eastAsiaTheme="minorEastAsia" w:hAnsi="Times New Roman" w:cs="Times New Roman"/>
                <w:sz w:val="24"/>
                <w:szCs w:val="24"/>
                <w:lang w:eastAsia="uk-UA"/>
              </w:rPr>
              <w:t xml:space="preserve"> запис про проведення такого заходу до відповідного журналу суб'єкта господарювання (у разі його наявності)</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дванадцята статті 4</w:t>
            </w:r>
          </w:p>
        </w:tc>
      </w:tr>
      <w:tr w:rsidR="0042312A" w:rsidRPr="0042312A" w:rsidTr="00FF022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5</w:t>
            </w:r>
          </w:p>
        </w:tc>
        <w:tc>
          <w:tcPr>
            <w:tcW w:w="21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направленні (посвідченні) на проведення такого заходу</w:t>
            </w:r>
          </w:p>
        </w:tc>
        <w:tc>
          <w:tcPr>
            <w:tcW w:w="3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Частина перша статті 6</w:t>
            </w:r>
          </w:p>
        </w:tc>
      </w:tr>
    </w:tbl>
    <w:p w:rsidR="0042312A" w:rsidRPr="0042312A" w:rsidRDefault="0042312A" w:rsidP="0042312A">
      <w:pPr>
        <w:spacing w:after="0" w:line="240" w:lineRule="auto"/>
        <w:rPr>
          <w:rFonts w:ascii="Times New Roman" w:eastAsia="Times New Roman" w:hAnsi="Times New Roman" w:cs="Times New Roman"/>
          <w:sz w:val="24"/>
          <w:szCs w:val="24"/>
          <w:lang w:eastAsia="uk-UA"/>
        </w:rPr>
      </w:pPr>
      <w:r w:rsidRPr="0042312A">
        <w:rPr>
          <w:rFonts w:ascii="Times New Roman" w:eastAsia="Times New Roman"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Пояснення, зауваження або заперечення щодо проведеного заходу державного нагляду (контролю) та цього </w:t>
      </w:r>
      <w:proofErr w:type="spellStart"/>
      <w:r w:rsidRPr="0042312A">
        <w:rPr>
          <w:rFonts w:ascii="Times New Roman" w:eastAsiaTheme="minorEastAsia" w:hAnsi="Times New Roman" w:cs="Times New Roman"/>
          <w:sz w:val="24"/>
          <w:szCs w:val="24"/>
          <w:lang w:eastAsia="uk-UA"/>
        </w:rPr>
        <w:t>акта</w:t>
      </w:r>
      <w:proofErr w:type="spellEnd"/>
      <w:r w:rsidRPr="0042312A">
        <w:rPr>
          <w:rFonts w:ascii="Times New Roman" w:eastAsiaTheme="minorEastAsia" w:hAnsi="Times New Roman" w:cs="Times New Roman"/>
          <w:sz w:val="24"/>
          <w:szCs w:val="24"/>
          <w:lang w:eastAsia="uk-UA"/>
        </w:rPr>
        <w:t xml:space="preserve"> перевірки*</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85"/>
        <w:gridCol w:w="9615"/>
      </w:tblGrid>
      <w:tr w:rsidR="0042312A" w:rsidRPr="0042312A" w:rsidTr="00FF022A">
        <w:trPr>
          <w:trHeight w:val="276"/>
          <w:tblCellSpacing w:w="18"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N з/п</w:t>
            </w:r>
          </w:p>
        </w:tc>
        <w:tc>
          <w:tcPr>
            <w:tcW w:w="4600" w:type="pct"/>
            <w:vMerge w:val="restar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Пояснення, зауваження або заперечення</w:t>
            </w:r>
          </w:p>
        </w:tc>
      </w:tr>
      <w:tr w:rsidR="0042312A" w:rsidRPr="0042312A" w:rsidTr="00FF022A">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after="0" w:line="240" w:lineRule="auto"/>
              <w:rPr>
                <w:rFonts w:ascii="Times New Roman" w:eastAsiaTheme="minorEastAsia" w:hAnsi="Times New Roman" w:cs="Times New Roman"/>
                <w:sz w:val="24"/>
                <w:szCs w:val="24"/>
                <w:lang w:eastAsia="uk-UA"/>
              </w:rPr>
            </w:pPr>
          </w:p>
        </w:tc>
      </w:tr>
      <w:tr w:rsidR="0042312A" w:rsidRPr="0042312A" w:rsidTr="00FF022A">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4600" w:type="pct"/>
            <w:tcBorders>
              <w:top w:val="outset" w:sz="6" w:space="0" w:color="auto"/>
              <w:left w:val="outset" w:sz="6" w:space="0" w:color="auto"/>
              <w:bottom w:val="outset" w:sz="6" w:space="0" w:color="auto"/>
              <w:right w:val="outset" w:sz="6" w:space="0" w:color="auto"/>
            </w:tcBorders>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Оцінка суб'єкта господарювання щодо професійного рівня посадових осіб органу державного нагляду (контролю), які проводили захід* (від 1 до 10, де 10 - найвища схвальна оцінка)</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00"/>
        <w:gridCol w:w="3557"/>
        <w:gridCol w:w="2643"/>
      </w:tblGrid>
      <w:tr w:rsidR="0042312A" w:rsidRPr="0042312A" w:rsidTr="00FF022A">
        <w:trPr>
          <w:tblCellSpacing w:w="18" w:type="dxa"/>
          <w:jc w:val="center"/>
        </w:trPr>
        <w:tc>
          <w:tcPr>
            <w:tcW w:w="2050" w:type="pct"/>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Прізвище, ініціали посадової особи органу державного нагляду (контролю)</w:t>
            </w:r>
          </w:p>
        </w:tc>
        <w:tc>
          <w:tcPr>
            <w:tcW w:w="1700" w:type="pct"/>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Професійна компетентність</w:t>
            </w:r>
          </w:p>
        </w:tc>
        <w:tc>
          <w:tcPr>
            <w:tcW w:w="1250" w:type="pct"/>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Доброчесність</w:t>
            </w:r>
          </w:p>
        </w:tc>
      </w:tr>
      <w:tr w:rsidR="0042312A" w:rsidRPr="0042312A" w:rsidTr="00FF022A">
        <w:trPr>
          <w:tblCellSpacing w:w="18" w:type="dxa"/>
          <w:jc w:val="center"/>
        </w:trPr>
        <w:tc>
          <w:tcPr>
            <w:tcW w:w="2050" w:type="pct"/>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t xml:space="preserve">* </w:t>
            </w:r>
            <w:r w:rsidRPr="0042312A">
              <w:rPr>
                <w:rFonts w:ascii="Times New Roman" w:eastAsiaTheme="minorEastAsia" w:hAnsi="Times New Roman" w:cs="Times New Roman"/>
                <w:sz w:val="20"/>
                <w:szCs w:val="20"/>
                <w:lang w:eastAsia="uk-UA"/>
              </w:rPr>
              <w:t xml:space="preserve">Ця частина </w:t>
            </w:r>
            <w:proofErr w:type="spellStart"/>
            <w:r w:rsidRPr="0042312A">
              <w:rPr>
                <w:rFonts w:ascii="Times New Roman" w:eastAsiaTheme="minorEastAsia" w:hAnsi="Times New Roman" w:cs="Times New Roman"/>
                <w:sz w:val="20"/>
                <w:szCs w:val="20"/>
                <w:lang w:eastAsia="uk-UA"/>
              </w:rPr>
              <w:t>акта</w:t>
            </w:r>
            <w:proofErr w:type="spellEnd"/>
            <w:r w:rsidRPr="0042312A">
              <w:rPr>
                <w:rFonts w:ascii="Times New Roman" w:eastAsiaTheme="minorEastAsia" w:hAnsi="Times New Roman" w:cs="Times New Roman"/>
                <w:sz w:val="20"/>
                <w:szCs w:val="20"/>
                <w:lang w:eastAsia="uk-UA"/>
              </w:rPr>
              <w:t xml:space="preserve"> заповнюється за бажанням суб'єкта господарювання (керівником суб'єкта господарювання або уповноваженою ним особою). У разі відмови суб'єкта господарювання від заповнення робиться відмітка, у разі часткового заповнення зазначаються пункти, які суб'єкт господарювання відмовився заповнювати:</w:t>
            </w:r>
            <w:r w:rsidRPr="0042312A">
              <w:rPr>
                <w:rFonts w:ascii="Times New Roman" w:eastAsiaTheme="minorEastAsia" w:hAnsi="Times New Roman" w:cs="Times New Roman"/>
                <w:sz w:val="20"/>
                <w:szCs w:val="20"/>
                <w:lang w:eastAsia="uk-UA"/>
              </w:rPr>
              <w:br/>
            </w:r>
            <w:r w:rsidRPr="0042312A">
              <w:rPr>
                <w:rFonts w:ascii="Times New Roman" w:eastAsiaTheme="minorEastAsia" w:hAnsi="Times New Roman" w:cs="Times New Roman"/>
                <w:sz w:val="24"/>
                <w:szCs w:val="24"/>
                <w:lang w:eastAsia="uk-UA"/>
              </w:rPr>
              <w:t>_____________________________________________________________________________________</w:t>
            </w:r>
            <w:r w:rsidRPr="0042312A">
              <w:rPr>
                <w:rFonts w:ascii="Times New Roman" w:eastAsiaTheme="minorEastAsia" w:hAnsi="Times New Roman" w:cs="Times New Roman"/>
                <w:sz w:val="24"/>
                <w:szCs w:val="24"/>
                <w:lang w:eastAsia="uk-UA"/>
              </w:rPr>
              <w:br/>
              <w:t>_____________________________________________________________________________________</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368"/>
        <w:gridCol w:w="2625"/>
        <w:gridCol w:w="4507"/>
      </w:tblGrid>
      <w:tr w:rsidR="0042312A" w:rsidRPr="0042312A" w:rsidTr="00FF022A">
        <w:trPr>
          <w:tblCellSpacing w:w="18" w:type="dxa"/>
          <w:jc w:val="center"/>
        </w:trPr>
        <w:tc>
          <w:tcPr>
            <w:tcW w:w="5000" w:type="pct"/>
            <w:gridSpan w:val="3"/>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Посадові особи органу державного нагляду (контролю):</w:t>
            </w:r>
          </w:p>
        </w:tc>
      </w:tr>
      <w:tr w:rsidR="0042312A" w:rsidRPr="0042312A" w:rsidTr="00FF022A">
        <w:trPr>
          <w:tblCellSpacing w:w="18" w:type="dxa"/>
          <w:jc w:val="center"/>
        </w:trPr>
        <w:tc>
          <w:tcPr>
            <w:tcW w:w="160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(найменування посади)</w:t>
            </w:r>
          </w:p>
        </w:tc>
        <w:tc>
          <w:tcPr>
            <w:tcW w:w="12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(підпис)</w:t>
            </w:r>
          </w:p>
        </w:tc>
        <w:tc>
          <w:tcPr>
            <w:tcW w:w="21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(ініціали та прізвище)</w:t>
            </w:r>
          </w:p>
        </w:tc>
      </w:tr>
      <w:tr w:rsidR="0042312A" w:rsidRPr="0042312A" w:rsidTr="00FF022A">
        <w:trPr>
          <w:tblCellSpacing w:w="18" w:type="dxa"/>
          <w:jc w:val="center"/>
        </w:trPr>
        <w:tc>
          <w:tcPr>
            <w:tcW w:w="160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(найменування посади)</w:t>
            </w:r>
          </w:p>
        </w:tc>
        <w:tc>
          <w:tcPr>
            <w:tcW w:w="12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(підпис)</w:t>
            </w:r>
          </w:p>
        </w:tc>
        <w:tc>
          <w:tcPr>
            <w:tcW w:w="21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(ініціали та прізвище)</w:t>
            </w:r>
          </w:p>
        </w:tc>
      </w:tr>
      <w:tr w:rsidR="0042312A" w:rsidRPr="0042312A" w:rsidTr="00FF022A">
        <w:trPr>
          <w:tblCellSpacing w:w="18" w:type="dxa"/>
          <w:jc w:val="center"/>
        </w:trPr>
        <w:tc>
          <w:tcPr>
            <w:tcW w:w="5000" w:type="pct"/>
            <w:gridSpan w:val="3"/>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42312A" w:rsidRPr="0042312A" w:rsidTr="00FF022A">
        <w:trPr>
          <w:tblCellSpacing w:w="18" w:type="dxa"/>
          <w:jc w:val="center"/>
        </w:trPr>
        <w:tc>
          <w:tcPr>
            <w:tcW w:w="160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(найменування посади)</w:t>
            </w:r>
          </w:p>
        </w:tc>
        <w:tc>
          <w:tcPr>
            <w:tcW w:w="12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(підпис)</w:t>
            </w:r>
          </w:p>
        </w:tc>
        <w:tc>
          <w:tcPr>
            <w:tcW w:w="21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(ініціали та прізвище)</w:t>
            </w:r>
          </w:p>
        </w:tc>
      </w:tr>
      <w:tr w:rsidR="0042312A" w:rsidRPr="0042312A" w:rsidTr="00FF022A">
        <w:trPr>
          <w:tblCellSpacing w:w="18" w:type="dxa"/>
          <w:jc w:val="center"/>
        </w:trPr>
        <w:tc>
          <w:tcPr>
            <w:tcW w:w="5000" w:type="pct"/>
            <w:gridSpan w:val="3"/>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42312A" w:rsidRPr="0042312A" w:rsidTr="00FF022A">
        <w:trPr>
          <w:tblCellSpacing w:w="18" w:type="dxa"/>
          <w:jc w:val="center"/>
        </w:trPr>
        <w:tc>
          <w:tcPr>
            <w:tcW w:w="160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(найменування посади)</w:t>
            </w:r>
          </w:p>
        </w:tc>
        <w:tc>
          <w:tcPr>
            <w:tcW w:w="12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(підпис)</w:t>
            </w:r>
          </w:p>
        </w:tc>
        <w:tc>
          <w:tcPr>
            <w:tcW w:w="21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(ініціали та прізвище)</w:t>
            </w:r>
          </w:p>
        </w:tc>
      </w:tr>
      <w:tr w:rsidR="0042312A" w:rsidRPr="0042312A" w:rsidTr="00FF022A">
        <w:trPr>
          <w:tblCellSpacing w:w="18" w:type="dxa"/>
          <w:jc w:val="center"/>
        </w:trPr>
        <w:tc>
          <w:tcPr>
            <w:tcW w:w="160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(найменування посади)</w:t>
            </w:r>
          </w:p>
        </w:tc>
        <w:tc>
          <w:tcPr>
            <w:tcW w:w="12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(підпис)</w:t>
            </w:r>
          </w:p>
        </w:tc>
        <w:tc>
          <w:tcPr>
            <w:tcW w:w="21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(ініціали та прізвище)</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Примірник цього </w:t>
            </w:r>
            <w:proofErr w:type="spellStart"/>
            <w:r w:rsidRPr="0042312A">
              <w:rPr>
                <w:rFonts w:ascii="Times New Roman" w:eastAsiaTheme="minorEastAsia" w:hAnsi="Times New Roman" w:cs="Times New Roman"/>
                <w:sz w:val="24"/>
                <w:szCs w:val="24"/>
                <w:lang w:eastAsia="uk-UA"/>
              </w:rPr>
              <w:t>акта</w:t>
            </w:r>
            <w:proofErr w:type="spellEnd"/>
            <w:r w:rsidRPr="0042312A">
              <w:rPr>
                <w:rFonts w:ascii="Times New Roman" w:eastAsiaTheme="minorEastAsia" w:hAnsi="Times New Roman" w:cs="Times New Roman"/>
                <w:sz w:val="24"/>
                <w:szCs w:val="24"/>
                <w:lang w:eastAsia="uk-UA"/>
              </w:rPr>
              <w:t xml:space="preserve"> на </w:t>
            </w:r>
            <w:r w:rsidRPr="0042312A">
              <w:rPr>
                <w:rFonts w:ascii="Times New Roman" w:eastAsiaTheme="minorEastAsia" w:hAnsi="Times New Roman" w:cs="Times New Roman"/>
                <w:noProof/>
                <w:sz w:val="24"/>
                <w:szCs w:val="24"/>
                <w:lang w:eastAsia="uk-UA"/>
              </w:rPr>
              <w:drawing>
                <wp:inline distT="0" distB="0" distL="0" distR="0" wp14:anchorId="60A03FA4" wp14:editId="7EB66565">
                  <wp:extent cx="209550" cy="104775"/>
                  <wp:effectExtent l="0" t="0" r="0" b="9525"/>
                  <wp:docPr id="63" name="Рисунок 63"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 xml:space="preserve">сторінках отримано </w:t>
            </w:r>
            <w:r w:rsidRPr="0042312A">
              <w:rPr>
                <w:rFonts w:ascii="Times New Roman" w:eastAsiaTheme="minorEastAsia" w:hAnsi="Times New Roman" w:cs="Times New Roman"/>
                <w:noProof/>
                <w:sz w:val="24"/>
                <w:szCs w:val="24"/>
                <w:lang w:eastAsia="uk-UA"/>
              </w:rPr>
              <w:drawing>
                <wp:inline distT="0" distB="0" distL="0" distR="0" wp14:anchorId="365CC655" wp14:editId="2031816C">
                  <wp:extent cx="209550" cy="104775"/>
                  <wp:effectExtent l="0" t="0" r="0" b="9525"/>
                  <wp:docPr id="64" name="Рисунок 64"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263EDE35" wp14:editId="54DF6627">
                  <wp:extent cx="209550" cy="104775"/>
                  <wp:effectExtent l="0" t="0" r="0" b="9525"/>
                  <wp:docPr id="65" name="Рисунок 65" descr="C:\Users\t.borovich\AppData\Roaming\Liga70\Client\Session\re3294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t.borovich\AppData\Roaming\Liga70\Client\Session\re3294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r w:rsidRPr="0042312A">
              <w:rPr>
                <w:rFonts w:ascii="Times New Roman" w:eastAsiaTheme="minorEastAsia" w:hAnsi="Times New Roman" w:cs="Times New Roman"/>
                <w:noProof/>
                <w:sz w:val="24"/>
                <w:szCs w:val="24"/>
                <w:lang w:eastAsia="uk-UA"/>
              </w:rPr>
              <w:drawing>
                <wp:inline distT="0" distB="0" distL="0" distR="0" wp14:anchorId="195ECA46" wp14:editId="6482ACAE">
                  <wp:extent cx="438150" cy="104775"/>
                  <wp:effectExtent l="0" t="0" r="0" b="9525"/>
                  <wp:docPr id="66" name="Рисунок 66" descr="C:\Users\t.borovich\AppData\Roaming\Liga70\Client\Session\re3294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t.borovich\AppData\Roaming\Liga70\Client\Session\re32943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 cy="104775"/>
                          </a:xfrm>
                          <a:prstGeom prst="rect">
                            <a:avLst/>
                          </a:prstGeom>
                          <a:noFill/>
                          <a:ln>
                            <a:noFill/>
                          </a:ln>
                        </pic:spPr>
                      </pic:pic>
                    </a:graphicData>
                  </a:graphic>
                </wp:inline>
              </w:drawing>
            </w:r>
            <w:r w:rsidRPr="0042312A">
              <w:rPr>
                <w:rFonts w:ascii="Times New Roman" w:eastAsiaTheme="minorEastAsia" w:hAnsi="Times New Roman" w:cs="Times New Roman"/>
                <w:sz w:val="24"/>
                <w:szCs w:val="24"/>
                <w:lang w:eastAsia="uk-UA"/>
              </w:rPr>
              <w:t>:</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368"/>
        <w:gridCol w:w="2625"/>
        <w:gridCol w:w="4507"/>
      </w:tblGrid>
      <w:tr w:rsidR="0042312A" w:rsidRPr="0042312A" w:rsidTr="00FF022A">
        <w:trPr>
          <w:tblCellSpacing w:w="18" w:type="dxa"/>
          <w:jc w:val="center"/>
        </w:trPr>
        <w:tc>
          <w:tcPr>
            <w:tcW w:w="160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(найменування посади)</w:t>
            </w:r>
          </w:p>
        </w:tc>
        <w:tc>
          <w:tcPr>
            <w:tcW w:w="12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(підпис)</w:t>
            </w:r>
          </w:p>
        </w:tc>
        <w:tc>
          <w:tcPr>
            <w:tcW w:w="2150" w:type="pct"/>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(ініціали та прізвище)</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2312A" w:rsidRPr="0042312A" w:rsidTr="00FF022A">
        <w:trPr>
          <w:tblCellSpacing w:w="18" w:type="dxa"/>
          <w:jc w:val="center"/>
        </w:trPr>
        <w:tc>
          <w:tcPr>
            <w:tcW w:w="5000" w:type="pct"/>
            <w:hideMark/>
          </w:tcPr>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lastRenderedPageBreak/>
              <w:t xml:space="preserve">Відмітка про відмову від підписання керівником суб'єкта господарювання або уповноваженою ним особою, іншими особами, третіми особами цього </w:t>
            </w:r>
            <w:proofErr w:type="spellStart"/>
            <w:r w:rsidRPr="0042312A">
              <w:rPr>
                <w:rFonts w:ascii="Times New Roman" w:eastAsiaTheme="minorEastAsia" w:hAnsi="Times New Roman" w:cs="Times New Roman"/>
                <w:sz w:val="24"/>
                <w:szCs w:val="24"/>
                <w:lang w:eastAsia="uk-UA"/>
              </w:rPr>
              <w:t>акта</w:t>
            </w:r>
            <w:proofErr w:type="spellEnd"/>
            <w:r w:rsidRPr="0042312A">
              <w:rPr>
                <w:rFonts w:ascii="Times New Roman" w:eastAsiaTheme="minorEastAsia" w:hAnsi="Times New Roman" w:cs="Times New Roman"/>
                <w:sz w:val="24"/>
                <w:szCs w:val="24"/>
                <w:lang w:eastAsia="uk-UA"/>
              </w:rPr>
              <w:br/>
              <w:t>_____________________________________________________________________________________</w:t>
            </w:r>
            <w:r w:rsidRPr="0042312A">
              <w:rPr>
                <w:rFonts w:ascii="Times New Roman" w:eastAsiaTheme="minorEastAsia" w:hAnsi="Times New Roman" w:cs="Times New Roman"/>
                <w:sz w:val="24"/>
                <w:szCs w:val="24"/>
                <w:lang w:eastAsia="uk-UA"/>
              </w:rPr>
              <w:br/>
              <w:t>_____________________________________________________________________________________</w:t>
            </w:r>
          </w:p>
          <w:p w:rsidR="0042312A" w:rsidRPr="0042312A" w:rsidRDefault="0042312A" w:rsidP="0042312A">
            <w:pPr>
              <w:spacing w:before="100" w:beforeAutospacing="1" w:after="100" w:afterAutospacing="1" w:line="240" w:lineRule="auto"/>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xml:space="preserve">Примірник цього </w:t>
            </w:r>
            <w:proofErr w:type="spellStart"/>
            <w:r w:rsidRPr="0042312A">
              <w:rPr>
                <w:rFonts w:ascii="Times New Roman" w:eastAsiaTheme="minorEastAsia" w:hAnsi="Times New Roman" w:cs="Times New Roman"/>
                <w:sz w:val="24"/>
                <w:szCs w:val="24"/>
                <w:lang w:eastAsia="uk-UA"/>
              </w:rPr>
              <w:t>акта</w:t>
            </w:r>
            <w:proofErr w:type="spellEnd"/>
            <w:r w:rsidRPr="0042312A">
              <w:rPr>
                <w:rFonts w:ascii="Times New Roman" w:eastAsiaTheme="minorEastAsia" w:hAnsi="Times New Roman" w:cs="Times New Roman"/>
                <w:sz w:val="24"/>
                <w:szCs w:val="24"/>
                <w:lang w:eastAsia="uk-UA"/>
              </w:rPr>
              <w:t xml:space="preserve"> надіслано поштою 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(оператор поштового зв'язку, дата і</w:t>
            </w:r>
            <w:r w:rsidRPr="0042312A">
              <w:rPr>
                <w:rFonts w:ascii="Times New Roman" w:eastAsiaTheme="minorEastAsia" w:hAnsi="Times New Roman" w:cs="Times New Roman"/>
                <w:sz w:val="20"/>
                <w:szCs w:val="20"/>
                <w:lang w:eastAsia="uk-UA"/>
              </w:rPr>
              <w:br/>
            </w:r>
            <w:r w:rsidRPr="0042312A">
              <w:rPr>
                <w:rFonts w:ascii="Times New Roman" w:eastAsiaTheme="minorEastAsia" w:hAnsi="Times New Roman" w:cs="Times New Roman"/>
                <w:sz w:val="24"/>
                <w:szCs w:val="24"/>
                <w:lang w:eastAsia="uk-UA"/>
              </w:rPr>
              <w:t>_____________________________________________________________________________________</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sz w:val="20"/>
                <w:szCs w:val="20"/>
                <w:lang w:eastAsia="uk-UA"/>
              </w:rPr>
              <w:t>                                                                                 номер поштового відправлення)</w:t>
            </w:r>
          </w:p>
        </w:tc>
      </w:tr>
    </w:tbl>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42312A" w:rsidRPr="0042312A" w:rsidTr="00FF022A">
        <w:trPr>
          <w:tblCellSpacing w:w="18" w:type="dxa"/>
        </w:trPr>
        <w:tc>
          <w:tcPr>
            <w:tcW w:w="2500" w:type="pct"/>
            <w:vAlign w:val="bottom"/>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Директор Департаменту</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b/>
                <w:bCs/>
                <w:sz w:val="24"/>
                <w:szCs w:val="24"/>
                <w:lang w:eastAsia="uk-UA"/>
              </w:rPr>
              <w:t>містобудування,</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b/>
                <w:bCs/>
                <w:sz w:val="24"/>
                <w:szCs w:val="24"/>
                <w:lang w:eastAsia="uk-UA"/>
              </w:rPr>
              <w:t>архітектури та планування</w:t>
            </w:r>
            <w:r w:rsidRPr="0042312A">
              <w:rPr>
                <w:rFonts w:ascii="Times New Roman" w:eastAsiaTheme="minorEastAsia" w:hAnsi="Times New Roman" w:cs="Times New Roman"/>
                <w:sz w:val="24"/>
                <w:szCs w:val="24"/>
                <w:lang w:eastAsia="uk-UA"/>
              </w:rPr>
              <w:br/>
            </w:r>
            <w:r w:rsidRPr="0042312A">
              <w:rPr>
                <w:rFonts w:ascii="Times New Roman" w:eastAsiaTheme="minorEastAsia" w:hAnsi="Times New Roman" w:cs="Times New Roman"/>
                <w:b/>
                <w:bCs/>
                <w:sz w:val="24"/>
                <w:szCs w:val="24"/>
                <w:lang w:eastAsia="uk-UA"/>
              </w:rPr>
              <w:t xml:space="preserve">територій </w:t>
            </w:r>
            <w:proofErr w:type="spellStart"/>
            <w:r w:rsidRPr="0042312A">
              <w:rPr>
                <w:rFonts w:ascii="Times New Roman" w:eastAsiaTheme="minorEastAsia" w:hAnsi="Times New Roman" w:cs="Times New Roman"/>
                <w:b/>
                <w:bCs/>
                <w:sz w:val="24"/>
                <w:szCs w:val="24"/>
                <w:lang w:eastAsia="uk-UA"/>
              </w:rPr>
              <w:t>Мінрегіону</w:t>
            </w:r>
            <w:proofErr w:type="spellEnd"/>
          </w:p>
        </w:tc>
        <w:tc>
          <w:tcPr>
            <w:tcW w:w="2500" w:type="pct"/>
            <w:vAlign w:val="bottom"/>
            <w:hideMark/>
          </w:tcPr>
          <w:p w:rsidR="0042312A" w:rsidRPr="0042312A" w:rsidRDefault="0042312A" w:rsidP="0042312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b/>
                <w:bCs/>
                <w:sz w:val="24"/>
                <w:szCs w:val="24"/>
                <w:lang w:eastAsia="uk-UA"/>
              </w:rPr>
              <w:t>С. Я. Білоус</w:t>
            </w:r>
          </w:p>
        </w:tc>
      </w:tr>
    </w:tbl>
    <w:p w:rsidR="0042312A" w:rsidRPr="0042312A" w:rsidRDefault="0042312A" w:rsidP="0042312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2312A">
        <w:rPr>
          <w:rFonts w:ascii="Times New Roman" w:eastAsiaTheme="minorEastAsia" w:hAnsi="Times New Roman" w:cs="Times New Roman"/>
          <w:sz w:val="24"/>
          <w:szCs w:val="24"/>
          <w:lang w:eastAsia="uk-UA"/>
        </w:rPr>
        <w:br w:type="textWrapping" w:clear="all"/>
      </w:r>
    </w:p>
    <w:sectPr w:rsidR="0042312A" w:rsidRPr="004231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2A"/>
    <w:rsid w:val="0042312A"/>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D7DDC-0394-4DFF-8996-0E935356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2312A"/>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42312A"/>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312A"/>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42312A"/>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42312A"/>
  </w:style>
  <w:style w:type="paragraph" w:customStyle="1" w:styleId="msonormal0">
    <w:name w:val="msonormal"/>
    <w:basedOn w:val="a"/>
    <w:rsid w:val="0042312A"/>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42312A"/>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re32943_img_005.gif" TargetMode="External"/><Relationship Id="rId3" Type="http://schemas.openxmlformats.org/officeDocument/2006/relationships/webSettings" Target="webSettings.xml"/><Relationship Id="rId7" Type="http://schemas.openxmlformats.org/officeDocument/2006/relationships/image" Target="file:///C:\Users\t.borovich\AppData\Roaming\Liga70\Client\Session\re32943_img_004.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32943_img_003.gif" TargetMode="External"/><Relationship Id="rId5" Type="http://schemas.openxmlformats.org/officeDocument/2006/relationships/image" Target="file:///C:\Users\t.borovich\AppData\Roaming\Liga70\Client\Session\re32943_img_002.gif" TargetMode="External"/><Relationship Id="rId10" Type="http://schemas.openxmlformats.org/officeDocument/2006/relationships/theme" Target="theme/theme1.xml"/><Relationship Id="rId4" Type="http://schemas.openxmlformats.org/officeDocument/2006/relationships/image" Target="file:///C:\Users\t.borovich\AppData\Roaming\Liga70\Client\Session\re32943_img_001.gi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23504</Words>
  <Characters>13398</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2019-01-18T14:12:00Z</dcterms:created>
  <dcterms:modified xsi:type="dcterms:W3CDTF">2019-01-18T14:13:00Z</dcterms:modified>
</cp:coreProperties>
</file>