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A1" w:rsidRDefault="00E52EA1" w:rsidP="00E52EA1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52EA1" w:rsidTr="00436900">
        <w:trPr>
          <w:tblCellSpacing w:w="18" w:type="dxa"/>
        </w:trPr>
        <w:tc>
          <w:tcPr>
            <w:tcW w:w="0" w:type="auto"/>
            <w:vAlign w:val="center"/>
            <w:hideMark/>
          </w:tcPr>
          <w:p w:rsidR="00E52EA1" w:rsidRDefault="00E52EA1" w:rsidP="00436900">
            <w:pPr>
              <w:pStyle w:val="a3"/>
            </w:pPr>
            <w:r>
              <w:t>ЗАТВЕРДЖЕНО</w:t>
            </w:r>
            <w:r>
              <w:br/>
              <w:t xml:space="preserve">постановою Кабінету Міністрів України </w:t>
            </w:r>
            <w:r>
              <w:br/>
              <w:t>від 11 лютого 2010 р. N 164 </w:t>
            </w:r>
          </w:p>
        </w:tc>
      </w:tr>
    </w:tbl>
    <w:p w:rsidR="00E52EA1" w:rsidRDefault="00E52EA1" w:rsidP="00E52EA1">
      <w:pPr>
        <w:pStyle w:val="a3"/>
        <w:jc w:val="both"/>
      </w:pPr>
      <w:r>
        <w:br w:type="textWrapping" w:clear="all"/>
      </w:r>
    </w:p>
    <w:p w:rsidR="00E52EA1" w:rsidRDefault="00E52EA1" w:rsidP="00E52EA1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НОРМАТИВИ</w:t>
      </w:r>
      <w:r>
        <w:rPr>
          <w:rFonts w:eastAsia="Times New Roman"/>
        </w:rPr>
        <w:br/>
        <w:t xml:space="preserve">оптимального співвідношення культур у сівозмінах в різних природно-сільськогосподарських регіонах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30"/>
        <w:gridCol w:w="1207"/>
        <w:gridCol w:w="765"/>
        <w:gridCol w:w="645"/>
        <w:gridCol w:w="1074"/>
        <w:gridCol w:w="1000"/>
        <w:gridCol w:w="765"/>
        <w:gridCol w:w="1143"/>
        <w:gridCol w:w="794"/>
      </w:tblGrid>
      <w:tr w:rsidR="00E52EA1" w:rsidTr="00436900">
        <w:trPr>
          <w:tblCellSpacing w:w="18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Природно-</w:t>
            </w:r>
            <w:r>
              <w:br/>
              <w:t>сільськогосподарський регіон </w:t>
            </w:r>
          </w:p>
        </w:tc>
        <w:tc>
          <w:tcPr>
            <w:tcW w:w="39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Структура посівних площ (у відсотках) </w:t>
            </w:r>
          </w:p>
        </w:tc>
      </w:tr>
      <w:tr w:rsidR="00E52EA1" w:rsidTr="00436900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зернові та зернобобові культури 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технічні культури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картопля і овоче-</w:t>
            </w:r>
            <w:r>
              <w:br/>
              <w:t>баштанні культури 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кормові культури 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чорний пар </w:t>
            </w:r>
          </w:p>
        </w:tc>
      </w:tr>
      <w:tr w:rsidR="00E52EA1" w:rsidTr="00436900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усього 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у тому числі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</w:tr>
      <w:tr w:rsidR="00E52EA1" w:rsidTr="00436900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ріпак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соняшник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усього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у тому числі багаторічні трави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/>
        </w:tc>
      </w:tr>
      <w:tr w:rsidR="00E52EA1" w:rsidTr="00436900">
        <w:trPr>
          <w:tblCellSpacing w:w="18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</w:pPr>
            <w:r>
              <w:t>Поліський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35 - 80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3 - 25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0,5 - 4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0,5 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8 - 25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20 - 60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5 - 20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</w:pPr>
            <w:r>
              <w:t>  </w:t>
            </w:r>
          </w:p>
        </w:tc>
      </w:tr>
      <w:tr w:rsidR="00E52EA1" w:rsidTr="00436900">
        <w:trPr>
          <w:tblCellSpacing w:w="18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</w:pPr>
            <w:r>
              <w:t>Лісостеповий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25 - 95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5 - 30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3 - 5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5 - 9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3 - 5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10 - 75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10 - 50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</w:pPr>
            <w:r>
              <w:t>  </w:t>
            </w:r>
          </w:p>
        </w:tc>
      </w:tr>
      <w:tr w:rsidR="00E52EA1" w:rsidTr="00436900">
        <w:trPr>
          <w:tblCellSpacing w:w="18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</w:pPr>
            <w:proofErr w:type="spellStart"/>
            <w:r>
              <w:t>Північностеповий</w:t>
            </w:r>
            <w:proofErr w:type="spellEnd"/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45 - 80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10 - 30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до 20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10 - 60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10 - 16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5 - 14 </w:t>
            </w:r>
          </w:p>
        </w:tc>
      </w:tr>
      <w:tr w:rsidR="00E52EA1" w:rsidTr="00436900">
        <w:trPr>
          <w:tblCellSpacing w:w="18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</w:pPr>
            <w:proofErr w:type="spellStart"/>
            <w:r>
              <w:t>Південностеповий</w:t>
            </w:r>
            <w:proofErr w:type="spellEnd"/>
            <w:r>
              <w:t>, у тому числі в умовах зрошення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40 - 82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5 - 35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5 - 10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12 - 15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до 20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до 60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до 25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18 - 20 </w:t>
            </w:r>
          </w:p>
        </w:tc>
      </w:tr>
      <w:tr w:rsidR="00E52EA1" w:rsidTr="00436900">
        <w:trPr>
          <w:tblCellSpacing w:w="18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</w:pPr>
            <w:proofErr w:type="spellStart"/>
            <w:r>
              <w:t>Передкарпатський</w:t>
            </w:r>
            <w:proofErr w:type="spellEnd"/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25 - 60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5 - 10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5 - 7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8 - 20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25 - 60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  <w:jc w:val="center"/>
            </w:pPr>
            <w:r>
              <w:t>10 - 40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EA1" w:rsidRDefault="00E52EA1" w:rsidP="00436900">
            <w:pPr>
              <w:pStyle w:val="a3"/>
            </w:pPr>
            <w:r>
              <w:t>  </w:t>
            </w:r>
          </w:p>
        </w:tc>
      </w:tr>
    </w:tbl>
    <w:p w:rsidR="00E52EA1" w:rsidRDefault="00E52EA1" w:rsidP="00E52EA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87"/>
        <w:gridCol w:w="8352"/>
      </w:tblGrid>
      <w:tr w:rsidR="00E52EA1" w:rsidTr="00436900">
        <w:trPr>
          <w:tblCellSpacing w:w="18" w:type="dxa"/>
        </w:trPr>
        <w:tc>
          <w:tcPr>
            <w:tcW w:w="600" w:type="pct"/>
            <w:vAlign w:val="center"/>
            <w:hideMark/>
          </w:tcPr>
          <w:p w:rsidR="00E52EA1" w:rsidRDefault="00E52EA1" w:rsidP="00436900">
            <w:pPr>
              <w:pStyle w:val="a3"/>
            </w:pPr>
            <w:r>
              <w:rPr>
                <w:b/>
                <w:bCs/>
              </w:rPr>
              <w:t>Примітка.</w:t>
            </w:r>
            <w:r>
              <w:t> </w:t>
            </w:r>
          </w:p>
        </w:tc>
        <w:tc>
          <w:tcPr>
            <w:tcW w:w="4400" w:type="pct"/>
            <w:vAlign w:val="center"/>
            <w:hideMark/>
          </w:tcPr>
          <w:p w:rsidR="00E52EA1" w:rsidRDefault="00E52EA1" w:rsidP="00436900">
            <w:pPr>
              <w:pStyle w:val="a3"/>
              <w:jc w:val="both"/>
            </w:pPr>
            <w:r>
              <w:t xml:space="preserve">Допустимі нормативи періодичності вирощування культури на одному і тому самому полі становлять: </w:t>
            </w:r>
            <w:r>
              <w:br/>
              <w:t xml:space="preserve">для озимих жита і ячменю, ячменю ярого, вівса, гречки - не менше ніж через один рік; </w:t>
            </w:r>
            <w:r>
              <w:br/>
              <w:t xml:space="preserve">для пшениці озимої, картоплі, проса - не менше ніж через два роки; </w:t>
            </w:r>
            <w:r>
              <w:br/>
              <w:t>для кукурудзи в сівозміні або на тимчасово виведеному із сівозміни полі - протягом двох - трьох років поспіль;</w:t>
            </w:r>
            <w:r>
              <w:br/>
              <w:t>для багаторічних бобових трав, зернобобових культур (крім люпину), буряку цукрового і кормового, ріпаку озимого і ярого - не менше ніж через три роки;</w:t>
            </w:r>
            <w:r>
              <w:br/>
              <w:t xml:space="preserve">для льону - не менше ніж через п'ять років; </w:t>
            </w:r>
            <w:r>
              <w:br/>
              <w:t xml:space="preserve">для люпину, капусти - не менше ніж через шість років; </w:t>
            </w:r>
            <w:r>
              <w:br/>
              <w:t xml:space="preserve">для соняшника - не менше ніж через сім років; </w:t>
            </w:r>
            <w:r>
              <w:br/>
              <w:t>для лікарських рослин (залежно від біологічних властивостей) - один - десять років. </w:t>
            </w:r>
          </w:p>
        </w:tc>
      </w:tr>
    </w:tbl>
    <w:p w:rsidR="00E52EA1" w:rsidRDefault="00E52EA1" w:rsidP="00E52EA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E52EA1" w:rsidRPr="00E52EA1" w:rsidRDefault="00E52EA1" w:rsidP="00E52EA1">
      <w:pPr>
        <w:pStyle w:val="a3"/>
        <w:rPr>
          <w:i/>
        </w:rPr>
      </w:pPr>
      <w:bookmarkStart w:id="0" w:name="_GoBack"/>
      <w:r w:rsidRPr="00E52EA1">
        <w:rPr>
          <w:i/>
        </w:rPr>
        <w:lastRenderedPageBreak/>
        <w:t>(нормативи із змінами, внесеними згідно з постановою</w:t>
      </w:r>
      <w:r w:rsidRPr="00E52EA1">
        <w:rPr>
          <w:i/>
        </w:rPr>
        <w:t xml:space="preserve"> </w:t>
      </w:r>
      <w:r w:rsidRPr="00E52EA1">
        <w:rPr>
          <w:i/>
        </w:rPr>
        <w:t> Кабінету Міністрів України від 30.06.2010 р. N 536)</w:t>
      </w:r>
    </w:p>
    <w:bookmarkEnd w:id="0"/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A1"/>
    <w:rsid w:val="007725AF"/>
    <w:rsid w:val="00B45A24"/>
    <w:rsid w:val="00C45EC7"/>
    <w:rsid w:val="00E52EA1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B88C"/>
  <w15:chartTrackingRefBased/>
  <w15:docId w15:val="{9CA76F90-9F86-4255-97ED-623BEC31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E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E52E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2EA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E52E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2018-12-11T13:01:00Z</dcterms:created>
  <dcterms:modified xsi:type="dcterms:W3CDTF">2018-12-11T13:01:00Z</dcterms:modified>
</cp:coreProperties>
</file>