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</w:tblGrid>
      <w:tr w:rsidR="005D0787" w:rsidRPr="005D0787" w:rsidTr="005D0787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D0787" w:rsidRPr="005D0787" w:rsidRDefault="005D0787" w:rsidP="005D078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ЗАТВЕРДЖЕНО</w:t>
            </w:r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D07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Постанова НКРЕКП</w:t>
            </w:r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D07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12.06.2018  № 374</w:t>
            </w:r>
          </w:p>
        </w:tc>
      </w:tr>
    </w:tbl>
    <w:p w:rsidR="005D0787" w:rsidRPr="005D0787" w:rsidRDefault="005D0787" w:rsidP="005D0787">
      <w:pPr>
        <w:shd w:val="clear" w:color="auto" w:fill="FFFFE2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n526"/>
      <w:bookmarkEnd w:id="0"/>
      <w:r w:rsidRPr="005D078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ІНСТРУКЦІЯ </w:t>
      </w:r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5D078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щодо</w:t>
      </w:r>
      <w:proofErr w:type="spellEnd"/>
      <w:r w:rsidRPr="005D078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заповнення</w:t>
      </w:r>
      <w:proofErr w:type="spellEnd"/>
      <w:r w:rsidRPr="005D078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"http://zakon.rada.gov.ua/laws/show/v0374874-18" \l "n524" </w:instrText>
      </w:r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5D0787">
        <w:rPr>
          <w:rFonts w:ascii="Times New Roman" w:eastAsia="Times New Roman" w:hAnsi="Times New Roman" w:cs="Times New Roman"/>
          <w:b/>
          <w:bCs/>
          <w:color w:val="006600"/>
          <w:sz w:val="32"/>
          <w:szCs w:val="32"/>
          <w:u w:val="single"/>
          <w:lang w:eastAsia="ru-RU"/>
        </w:rPr>
        <w:t>форми</w:t>
      </w:r>
      <w:proofErr w:type="spellEnd"/>
      <w:r w:rsidRPr="005D0787">
        <w:rPr>
          <w:rFonts w:ascii="Times New Roman" w:eastAsia="Times New Roman" w:hAnsi="Times New Roman" w:cs="Times New Roman"/>
          <w:b/>
          <w:bCs/>
          <w:color w:val="006600"/>
          <w:sz w:val="32"/>
          <w:szCs w:val="32"/>
          <w:u w:val="single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b/>
          <w:bCs/>
          <w:color w:val="006600"/>
          <w:sz w:val="32"/>
          <w:szCs w:val="32"/>
          <w:u w:val="single"/>
          <w:lang w:eastAsia="ru-RU"/>
        </w:rPr>
        <w:t>звітності</w:t>
      </w:r>
      <w:proofErr w:type="spellEnd"/>
      <w:r w:rsidRPr="005D0787">
        <w:rPr>
          <w:rFonts w:ascii="Times New Roman" w:eastAsia="Times New Roman" w:hAnsi="Times New Roman" w:cs="Times New Roman"/>
          <w:b/>
          <w:bCs/>
          <w:color w:val="006600"/>
          <w:sz w:val="32"/>
          <w:szCs w:val="32"/>
          <w:u w:val="single"/>
          <w:lang w:eastAsia="ru-RU"/>
        </w:rPr>
        <w:t xml:space="preserve"> № 13-НКРЕКП (</w:t>
      </w:r>
      <w:proofErr w:type="spellStart"/>
      <w:r w:rsidRPr="005D0787">
        <w:rPr>
          <w:rFonts w:ascii="Times New Roman" w:eastAsia="Times New Roman" w:hAnsi="Times New Roman" w:cs="Times New Roman"/>
          <w:b/>
          <w:bCs/>
          <w:color w:val="006600"/>
          <w:sz w:val="32"/>
          <w:szCs w:val="32"/>
          <w:u w:val="single"/>
          <w:lang w:eastAsia="ru-RU"/>
        </w:rPr>
        <w:t>річна</w:t>
      </w:r>
      <w:proofErr w:type="spellEnd"/>
      <w:r w:rsidRPr="005D0787">
        <w:rPr>
          <w:rFonts w:ascii="Times New Roman" w:eastAsia="Times New Roman" w:hAnsi="Times New Roman" w:cs="Times New Roman"/>
          <w:b/>
          <w:bCs/>
          <w:color w:val="006600"/>
          <w:sz w:val="32"/>
          <w:szCs w:val="32"/>
          <w:u w:val="single"/>
          <w:lang w:eastAsia="ru-RU"/>
        </w:rPr>
        <w:t>)</w:t>
      </w:r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5D078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</w:t>
      </w:r>
      <w:proofErr w:type="spellStart"/>
      <w:r w:rsidRPr="005D078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Звіт</w:t>
      </w:r>
      <w:proofErr w:type="spellEnd"/>
      <w:r w:rsidRPr="005D078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щодо</w:t>
      </w:r>
      <w:proofErr w:type="spellEnd"/>
      <w:r w:rsidRPr="005D078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показників</w:t>
      </w:r>
      <w:proofErr w:type="spellEnd"/>
      <w:r w:rsidRPr="005D078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надійності</w:t>
      </w:r>
      <w:proofErr w:type="spellEnd"/>
      <w:r w:rsidRPr="005D078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(</w:t>
      </w:r>
      <w:proofErr w:type="spellStart"/>
      <w:r w:rsidRPr="005D078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безперервності</w:t>
      </w:r>
      <w:proofErr w:type="spellEnd"/>
      <w:r w:rsidRPr="005D078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) </w:t>
      </w:r>
      <w:proofErr w:type="spellStart"/>
      <w:r w:rsidRPr="005D078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передачі</w:t>
      </w:r>
      <w:proofErr w:type="spellEnd"/>
      <w:r w:rsidRPr="005D078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електричної</w:t>
      </w:r>
      <w:proofErr w:type="spellEnd"/>
      <w:r w:rsidRPr="005D078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енергії</w:t>
      </w:r>
      <w:proofErr w:type="spellEnd"/>
      <w:r w:rsidRPr="005D078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5D0787" w:rsidRPr="005D0787" w:rsidRDefault="005D0787" w:rsidP="005D0787">
      <w:pPr>
        <w:shd w:val="clear" w:color="auto" w:fill="FFFFE2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n527"/>
      <w:bookmarkEnd w:id="1"/>
      <w:r w:rsidRPr="005D07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</w:t>
      </w:r>
      <w:proofErr w:type="spellStart"/>
      <w:r w:rsidRPr="005D07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Загальні</w:t>
      </w:r>
      <w:proofErr w:type="spellEnd"/>
      <w:r w:rsidRPr="005D07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положення</w:t>
      </w:r>
      <w:proofErr w:type="spellEnd"/>
    </w:p>
    <w:p w:rsidR="005D0787" w:rsidRPr="005D0787" w:rsidRDefault="005D0787" w:rsidP="005D0787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n528"/>
      <w:bookmarkEnd w:id="2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Інструкція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поширюється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суб'єкта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господарювання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який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отримав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ліцензію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провадження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господарської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діяльності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ліцензіат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5D0787" w:rsidRPr="005D0787" w:rsidRDefault="005D0787" w:rsidP="005D0787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n529"/>
      <w:bookmarkEnd w:id="3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Інструкція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визначає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порядок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заповнення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звітності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13-НКРЕКП (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річна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«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Звіт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щодо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показників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надійності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безперервності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форма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звітності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13-НКРЕКП) та строки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подання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НКРЕКП.</w:t>
      </w:r>
    </w:p>
    <w:p w:rsidR="005D0787" w:rsidRPr="005D0787" w:rsidRDefault="005D0787" w:rsidP="005D0787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n530"/>
      <w:bookmarkEnd w:id="4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У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цій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Інструкції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терміни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вживаються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таких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значеннях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D0787" w:rsidRPr="005D0787" w:rsidRDefault="005D0787" w:rsidP="005D0787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n531"/>
      <w:bookmarkEnd w:id="5"/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джерело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паперовий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електронний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магнітний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носій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зміст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якого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використовується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фіксації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отримання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організації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моніторингу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показників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якості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послуг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D0787" w:rsidRPr="005D0787" w:rsidRDefault="005D0787" w:rsidP="005D0787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n532"/>
      <w:bookmarkEnd w:id="6"/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довга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перерва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перерва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тривалість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хвилини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більше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D0787" w:rsidRPr="005D0787" w:rsidRDefault="005D0787" w:rsidP="005D0787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n533"/>
      <w:bookmarkEnd w:id="7"/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запланована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перерва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тимчасове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припинення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здійснене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ліцензіатом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метою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проведення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планового ремонту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обслуговування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магістральних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електричних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мереж;</w:t>
      </w:r>
    </w:p>
    <w:p w:rsidR="005D0787" w:rsidRPr="005D0787" w:rsidRDefault="005D0787" w:rsidP="005D0787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n534"/>
      <w:bookmarkEnd w:id="8"/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запланована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перерва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попередження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запланована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перерва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 яку</w:t>
      </w:r>
      <w:proofErr w:type="gram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суб’єктів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електроенергетики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приєднаних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системи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було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повідомлено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було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повідомлено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менше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ніж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10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днів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передували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зазначеній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перерві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D0787" w:rsidRPr="005D0787" w:rsidRDefault="005D0787" w:rsidP="005D0787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n535"/>
      <w:bookmarkEnd w:id="9"/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запланована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перерва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попередженням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запланована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перерва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 яку</w:t>
      </w:r>
      <w:proofErr w:type="gram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суб’єктів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електроенергетики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приєднаних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системи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було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повідомлено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менше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ніж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10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днів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передували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зазначеній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перерві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Перерва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вважається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запланованою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попередженням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якщо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є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відповідне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документальне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підтвердження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попередження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перерву;</w:t>
      </w:r>
    </w:p>
    <w:p w:rsidR="005D0787" w:rsidRPr="005D0787" w:rsidRDefault="005D0787" w:rsidP="005D0787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n536"/>
      <w:bookmarkEnd w:id="10"/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засоби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телемеханіки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електротехнічна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апаратура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віддаленого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контролю та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управління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електротехнічним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обладнанням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включає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себе одну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декілька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таких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функцій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телесигналізація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телевимірювання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поточні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інтегральні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телевимірювання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телеуправління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D0787" w:rsidRPr="005D0787" w:rsidRDefault="005D0787" w:rsidP="005D0787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n537"/>
      <w:bookmarkEnd w:id="11"/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кінець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перерви в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зафіксований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відновлення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ліцензіатом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D0787" w:rsidRPr="005D0787" w:rsidRDefault="005D0787" w:rsidP="005D0787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" w:name="n538"/>
      <w:bookmarkEnd w:id="12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коротка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перерва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перерва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тривалістю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3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хвилин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D0787" w:rsidRPr="005D0787" w:rsidRDefault="005D0787" w:rsidP="005D0787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" w:name="n539"/>
      <w:bookmarkEnd w:id="13"/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незапланована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аварійна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перерва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перерва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спричинена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форс-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мажорними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обставинами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 вини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інших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осіб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через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технологічні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порушення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електричних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мережах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ліцензіата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D0787" w:rsidRPr="005D0787" w:rsidRDefault="005D0787" w:rsidP="005D0787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" w:name="n540"/>
      <w:bookmarkEnd w:id="14"/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перерва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стан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електричних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мереж, при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якому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напруга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точці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приєднання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електричних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мереж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системи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становить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менше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5 %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номінальної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напруги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усіх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фазах;</w:t>
      </w:r>
    </w:p>
    <w:p w:rsidR="005D0787" w:rsidRPr="005D0787" w:rsidRDefault="005D0787" w:rsidP="005D0787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" w:name="n541"/>
      <w:bookmarkEnd w:id="15"/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перерва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внаслідок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форс-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мажорних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обставин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перерва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внаслідок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виникнення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надзвичайних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непереборних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наявних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умов сил,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яких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неможливо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попередити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застосуванням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високопрофесійної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практики персоналу та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можуть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бути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спричинені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винятковими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погодними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умовами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стихійним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лихом (ураган, буря,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повінь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нагромадження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снігу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ожеледь,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землетрус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пожежа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просідання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зсув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ґрунту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вибух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суспільного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ворога,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оголошена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неоголошена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війна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загроза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війни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терористичний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акт, блокада) та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іншими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непередбаченими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ситуаціями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Виникнення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форс-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мажорних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обставин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має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бути документально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підтверджена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D0787" w:rsidRPr="005D0787" w:rsidRDefault="005D0787" w:rsidP="005D0787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" w:name="n542"/>
      <w:bookmarkEnd w:id="16"/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перерва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вини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інших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осіб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перерва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виникла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внаслідок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дій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суб’єктів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електроенергетики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інших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осіб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технологічних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порушень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енергосистемах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суміжних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держав. Вина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інших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осіб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має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бути документально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підтвердженою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D0787" w:rsidRPr="005D0787" w:rsidRDefault="005D0787" w:rsidP="005D0787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" w:name="n543"/>
      <w:bookmarkEnd w:id="17"/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перерва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причини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технологічних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порушень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електричних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мережах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ліцензіата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перерва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спричинена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відмовою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електротехнічного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обладнання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ліцензіата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помилковими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діями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персоналу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ліцензіата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з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інших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причин,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виникнення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яких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залишилося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невиявленим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D0787" w:rsidRPr="005D0787" w:rsidRDefault="005D0787" w:rsidP="005D0787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" w:name="n544"/>
      <w:bookmarkEnd w:id="18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початок перерви в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зафіксований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надходження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засобів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телемеханіки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персоналу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операторів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розподілу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споживачів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персоналу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ліцензіата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першого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сигналу про перерву в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D0787" w:rsidRPr="005D0787" w:rsidRDefault="005D0787" w:rsidP="005D0787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" w:name="n545"/>
      <w:bookmarkEnd w:id="19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Інструкція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розроблена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до:</w:t>
      </w:r>
    </w:p>
    <w:p w:rsidR="005D0787" w:rsidRPr="005D0787" w:rsidRDefault="005D0787" w:rsidP="005D0787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" w:name="n546"/>
      <w:bookmarkEnd w:id="20"/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законів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5" w:tgtFrame="_blank" w:history="1">
        <w:r w:rsidRPr="005D078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«Про </w:t>
        </w:r>
        <w:proofErr w:type="spellStart"/>
        <w:r w:rsidRPr="005D078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Національну</w:t>
        </w:r>
        <w:proofErr w:type="spellEnd"/>
        <w:r w:rsidRPr="005D078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5D078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комісію</w:t>
        </w:r>
        <w:proofErr w:type="spellEnd"/>
        <w:r w:rsidRPr="005D078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, </w:t>
        </w:r>
        <w:proofErr w:type="spellStart"/>
        <w:r w:rsidRPr="005D078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що</w:t>
        </w:r>
        <w:proofErr w:type="spellEnd"/>
        <w:r w:rsidRPr="005D078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5D078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здійснює</w:t>
        </w:r>
        <w:proofErr w:type="spellEnd"/>
        <w:r w:rsidRPr="005D078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5D078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державне</w:t>
        </w:r>
        <w:proofErr w:type="spellEnd"/>
        <w:r w:rsidRPr="005D078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5D078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регулювання</w:t>
        </w:r>
        <w:proofErr w:type="spellEnd"/>
        <w:r w:rsidRPr="005D078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 у сферах </w:t>
        </w:r>
        <w:proofErr w:type="spellStart"/>
        <w:r w:rsidRPr="005D078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енергетики</w:t>
        </w:r>
        <w:proofErr w:type="spellEnd"/>
        <w:r w:rsidRPr="005D078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 та </w:t>
        </w:r>
        <w:proofErr w:type="spellStart"/>
        <w:r w:rsidRPr="005D078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комунальних</w:t>
        </w:r>
        <w:proofErr w:type="spellEnd"/>
        <w:r w:rsidRPr="005D078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5D078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послуг</w:t>
        </w:r>
        <w:proofErr w:type="spellEnd"/>
        <w:r w:rsidRPr="005D078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»</w:t>
        </w:r>
      </w:hyperlink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 </w:t>
      </w:r>
      <w:hyperlink r:id="rId6" w:tgtFrame="_blank" w:history="1">
        <w:r w:rsidRPr="005D078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«Про </w:t>
        </w:r>
        <w:proofErr w:type="spellStart"/>
        <w:r w:rsidRPr="005D078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ринок</w:t>
        </w:r>
        <w:proofErr w:type="spellEnd"/>
        <w:r w:rsidRPr="005D078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5D078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електричної</w:t>
        </w:r>
        <w:proofErr w:type="spellEnd"/>
        <w:r w:rsidRPr="005D078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5D078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енергії</w:t>
        </w:r>
        <w:proofErr w:type="spellEnd"/>
        <w:r w:rsidRPr="005D078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»</w:t>
        </w:r>
      </w:hyperlink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bookmarkStart w:id="21" w:name="n547"/>
    <w:bookmarkEnd w:id="21"/>
    <w:p w:rsidR="005D0787" w:rsidRPr="005D0787" w:rsidRDefault="005D0787" w:rsidP="005D0787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"http://zakon.rada.gov.ua/laws/show/v0309874-18" \l "n23" \t "_blank" </w:instrText>
      </w:r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5D0787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Кодексу </w:t>
      </w:r>
      <w:proofErr w:type="spellStart"/>
      <w:r w:rsidRPr="005D0787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системи</w:t>
      </w:r>
      <w:proofErr w:type="spellEnd"/>
      <w:r w:rsidRPr="005D0787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передачі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затвердженого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постановою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НКРЕКП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14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березня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2018 року № 309;</w:t>
      </w:r>
    </w:p>
    <w:p w:rsidR="005D0787" w:rsidRPr="005D0787" w:rsidRDefault="005D0787" w:rsidP="005D0787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" w:name="n548"/>
      <w:bookmarkEnd w:id="22"/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інших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нормативно-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правових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актів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якими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регулюється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ліцензована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діяльність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суб'єктів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господарської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діяльності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D0787" w:rsidRPr="005D0787" w:rsidRDefault="005D0787" w:rsidP="005D0787">
      <w:pPr>
        <w:shd w:val="clear" w:color="auto" w:fill="FFFFE2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" w:name="n549"/>
      <w:bookmarkEnd w:id="23"/>
      <w:r w:rsidRPr="005D07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Порядок та строки </w:t>
      </w:r>
      <w:proofErr w:type="spellStart"/>
      <w:r w:rsidRPr="005D07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надання</w:t>
      </w:r>
      <w:proofErr w:type="spellEnd"/>
      <w:r w:rsidRPr="005D07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інформації</w:t>
      </w:r>
      <w:proofErr w:type="spellEnd"/>
    </w:p>
    <w:p w:rsidR="005D0787" w:rsidRPr="005D0787" w:rsidRDefault="005D0787" w:rsidP="005D0787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" w:name="n550"/>
      <w:bookmarkEnd w:id="24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Форма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звітності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13-НКРЕКП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подається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ліцензіатом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цілому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суб’єкту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господарювання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D0787" w:rsidRPr="005D0787" w:rsidRDefault="005D0787" w:rsidP="005D0787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" w:name="n551"/>
      <w:bookmarkEnd w:id="25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Форма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звітності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13-НКРЕКП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складається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станом на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останнє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число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звітного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періоду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подається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ліцензіатом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НКРЕКП та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територіального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органу за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місцезнаходженням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ліцензіата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пізніше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ніж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20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днів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після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звітного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періоду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D0787" w:rsidRPr="005D0787" w:rsidRDefault="005D0787" w:rsidP="005D0787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" w:name="n552"/>
      <w:bookmarkEnd w:id="26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Звітним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періодом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є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рік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D0787" w:rsidRPr="005D0787" w:rsidRDefault="005D0787" w:rsidP="005D0787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7" w:name="n553"/>
      <w:bookmarkEnd w:id="27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Звіт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направляється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ліцензіатом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НКРЕКП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поштою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паперових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носіях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в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електронному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вигляді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адресу</w:t>
      </w:r>
      <w:proofErr w:type="gram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sqr@nerc.gov.ua, за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якою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можна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отримати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електронну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форму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звіту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також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територіального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органу за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місцезнаходженням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ліцензіата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D0787" w:rsidRPr="005D0787" w:rsidRDefault="005D0787" w:rsidP="005D0787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8" w:name="n554"/>
      <w:bookmarkEnd w:id="28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2.5.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Звіт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підписується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керівником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ліцензіата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іншою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уповноваженою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особою. У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звіті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зазначаються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прізвище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ініціали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особи, яка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підписала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звіт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прізвище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виконавця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номер телефону (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зазначенням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коду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міжміського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зв'язку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факсу та адреса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електронної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пошти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D0787" w:rsidRPr="005D0787" w:rsidRDefault="005D0787" w:rsidP="005D0787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9" w:name="n555"/>
      <w:bookmarkEnd w:id="29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2.6. У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внесення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звіту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після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відправлення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ліцензіат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зобов’язаний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терміново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надіслати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НКРЕКП та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територіального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органу за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місцезнаходженням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ліцензіата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виправлений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звіт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електронному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вигляді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на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паперових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носіях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підписом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керівника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ліцензіата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іншої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уповноваженої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особи, а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також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лист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зазначенням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причини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внесення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D0787" w:rsidRPr="005D0787" w:rsidRDefault="005D0787" w:rsidP="005D0787">
      <w:pPr>
        <w:shd w:val="clear" w:color="auto" w:fill="FFFFE2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0" w:name="n556"/>
      <w:bookmarkEnd w:id="30"/>
      <w:r w:rsidRPr="005D07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</w:t>
      </w:r>
      <w:proofErr w:type="spellStart"/>
      <w:r w:rsidRPr="005D07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Показники</w:t>
      </w:r>
      <w:proofErr w:type="spellEnd"/>
      <w:r w:rsidRPr="005D07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надійності</w:t>
      </w:r>
      <w:proofErr w:type="spellEnd"/>
      <w:r w:rsidRPr="005D07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proofErr w:type="spellStart"/>
      <w:r w:rsidRPr="005D07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безперервності</w:t>
      </w:r>
      <w:proofErr w:type="spellEnd"/>
      <w:r w:rsidRPr="005D07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) </w:t>
      </w:r>
      <w:proofErr w:type="spellStart"/>
      <w:r w:rsidRPr="005D07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передачі</w:t>
      </w:r>
      <w:proofErr w:type="spellEnd"/>
      <w:r w:rsidRPr="005D07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електричної</w:t>
      </w:r>
      <w:proofErr w:type="spellEnd"/>
      <w:r w:rsidRPr="005D07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енергії</w:t>
      </w:r>
      <w:proofErr w:type="spellEnd"/>
    </w:p>
    <w:p w:rsidR="005D0787" w:rsidRPr="005D0787" w:rsidRDefault="005D0787" w:rsidP="005D0787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1" w:name="n557"/>
      <w:bookmarkEnd w:id="31"/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Надійність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безперервність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характеризується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такими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показниками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D0787" w:rsidRPr="005D0787" w:rsidRDefault="005D0787" w:rsidP="005D0787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2" w:name="n558"/>
      <w:bookmarkEnd w:id="32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розрахунковий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обсяг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недовідпущеної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користувачам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системи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(ENS)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розраховується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як сума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недовідпусків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внаслідок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усіх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перерв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мережі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розподілу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споживачам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системи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звітний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період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формулою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20"/>
        <w:gridCol w:w="742"/>
        <w:gridCol w:w="104"/>
        <w:gridCol w:w="7576"/>
        <w:gridCol w:w="513"/>
      </w:tblGrid>
      <w:tr w:rsidR="005D0787" w:rsidRPr="005D0787" w:rsidTr="005D0787">
        <w:tc>
          <w:tcPr>
            <w:tcW w:w="97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0787" w:rsidRPr="005D0787" w:rsidRDefault="005D0787" w:rsidP="005D078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" w:name="n559"/>
            <w:bookmarkEnd w:id="33"/>
            <w:r w:rsidRPr="005D0787">
              <w:rPr>
                <w:rFonts w:ascii="Times New Roman" w:eastAsia="Times New Roman" w:hAnsi="Times New Roman" w:cs="Times New Roman"/>
                <w:noProof/>
                <w:color w:val="0275D8"/>
                <w:sz w:val="24"/>
                <w:szCs w:val="24"/>
                <w:lang w:eastAsia="ru-RU"/>
              </w:rPr>
              <w:drawing>
                <wp:inline distT="0" distB="0" distL="0" distR="0" wp14:anchorId="26E6DD4A" wp14:editId="01C41A55">
                  <wp:extent cx="2263140" cy="350520"/>
                  <wp:effectExtent l="0" t="0" r="3810" b="0"/>
                  <wp:docPr id="1" name="Рисунок 1" descr="http://zakon.rada.gov.ua/laws/file/imgs/64/p475714n559-12.gif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zakon.rada.gov.ua/laws/file/imgs/64/p475714n559-12.gif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314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0787" w:rsidRPr="005D0787" w:rsidRDefault="005D0787" w:rsidP="005D0787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(1)</w:t>
            </w:r>
          </w:p>
        </w:tc>
      </w:tr>
      <w:tr w:rsidR="005D0787" w:rsidRPr="005D0787" w:rsidTr="005D0787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0787" w:rsidRPr="005D0787" w:rsidRDefault="005D0787" w:rsidP="005D078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" w:name="n560"/>
            <w:bookmarkEnd w:id="34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0787" w:rsidRPr="005D0787" w:rsidRDefault="005D0787" w:rsidP="005D078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0787" w:rsidRPr="005D0787" w:rsidRDefault="005D0787" w:rsidP="005D078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0787" w:rsidRPr="005D0787" w:rsidRDefault="005D0787" w:rsidP="005D078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перерв</w:t>
            </w:r>
            <w:proofErr w:type="spellEnd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звітного</w:t>
            </w:r>
            <w:proofErr w:type="spellEnd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періоду</w:t>
            </w:r>
            <w:proofErr w:type="spellEnd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5D0787" w:rsidRPr="005D0787" w:rsidTr="005D0787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0787" w:rsidRPr="005D0787" w:rsidRDefault="005D0787" w:rsidP="005D078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0787" w:rsidRPr="005D0787" w:rsidRDefault="005D0787" w:rsidP="005D078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0787" w:rsidRPr="005D0787" w:rsidRDefault="005D0787" w:rsidP="005D078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0787" w:rsidRPr="005D0787" w:rsidRDefault="005D0787" w:rsidP="005D078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перерви, і = 1, 2, 3, ... k;</w:t>
            </w:r>
          </w:p>
        </w:tc>
      </w:tr>
    </w:tbl>
    <w:p w:rsidR="005D0787" w:rsidRPr="005D0787" w:rsidRDefault="005D0787" w:rsidP="005D0787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5" w:name="n561"/>
      <w:bookmarkEnd w:id="35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індекс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середньої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тривалості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відключень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(AIT)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розраховується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як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відношення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розрахункового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обсягу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недовідпущеної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середньої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потужності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формулою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76"/>
        <w:gridCol w:w="616"/>
        <w:gridCol w:w="192"/>
        <w:gridCol w:w="7749"/>
        <w:gridCol w:w="522"/>
      </w:tblGrid>
      <w:tr w:rsidR="005D0787" w:rsidRPr="005D0787" w:rsidTr="005D0787">
        <w:tc>
          <w:tcPr>
            <w:tcW w:w="97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0787" w:rsidRPr="005D0787" w:rsidRDefault="005D0787" w:rsidP="005D078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" w:name="n562"/>
            <w:bookmarkEnd w:id="36"/>
            <w:r w:rsidRPr="005D0787">
              <w:rPr>
                <w:rFonts w:ascii="Times New Roman" w:eastAsia="Times New Roman" w:hAnsi="Times New Roman" w:cs="Times New Roman"/>
                <w:noProof/>
                <w:color w:val="0275D8"/>
                <w:sz w:val="24"/>
                <w:szCs w:val="24"/>
                <w:lang w:eastAsia="ru-RU"/>
              </w:rPr>
              <w:drawing>
                <wp:inline distT="0" distB="0" distL="0" distR="0" wp14:anchorId="5B32D611" wp14:editId="484B23F1">
                  <wp:extent cx="1485900" cy="464820"/>
                  <wp:effectExtent l="0" t="0" r="0" b="0"/>
                  <wp:docPr id="2" name="Рисунок 2" descr="http://zakon.rada.gov.ua/laws/file/imgs/64/p475714n562-13.gif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zakon.rada.gov.ua/laws/file/imgs/64/p475714n562-13.gif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0787" w:rsidRPr="005D0787" w:rsidRDefault="005D0787" w:rsidP="005D0787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(2)</w:t>
            </w:r>
          </w:p>
        </w:tc>
      </w:tr>
      <w:tr w:rsidR="005D0787" w:rsidRPr="005D0787" w:rsidTr="005D0787"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0787" w:rsidRPr="005D0787" w:rsidRDefault="005D0787" w:rsidP="005D078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" w:name="n563"/>
            <w:bookmarkEnd w:id="37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0787" w:rsidRPr="005D0787" w:rsidRDefault="005D0787" w:rsidP="005D078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noProof/>
                <w:color w:val="0275D8"/>
                <w:sz w:val="24"/>
                <w:szCs w:val="24"/>
                <w:lang w:eastAsia="ru-RU"/>
              </w:rPr>
              <w:drawing>
                <wp:inline distT="0" distB="0" distL="0" distR="0" wp14:anchorId="05AEB643" wp14:editId="1A92D66C">
                  <wp:extent cx="190500" cy="228600"/>
                  <wp:effectExtent l="0" t="0" r="0" b="0"/>
                  <wp:docPr id="3" name="Рисунок 3" descr="http://zakon.rada.gov.ua/laws/file/imgs/64/p475714n563-14.gif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zakon.rada.gov.ua/laws/file/imgs/64/p475714n563-14.gif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0787" w:rsidRPr="005D0787" w:rsidRDefault="005D0787" w:rsidP="005D078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0787" w:rsidRPr="005D0787" w:rsidRDefault="005D0787" w:rsidP="005D078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середня</w:t>
            </w:r>
            <w:proofErr w:type="spellEnd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потужність</w:t>
            </w:r>
            <w:proofErr w:type="spellEnd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звітному</w:t>
            </w:r>
            <w:proofErr w:type="spellEnd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періоді</w:t>
            </w:r>
            <w:proofErr w:type="spellEnd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5D0787" w:rsidRPr="005D0787" w:rsidRDefault="005D0787" w:rsidP="005D0787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8" w:name="n564"/>
      <w:bookmarkEnd w:id="38"/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Середня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потужність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визначається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як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відношення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обсягу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переданої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кількості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годин у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звітному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періоді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формулою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88"/>
        <w:gridCol w:w="1058"/>
        <w:gridCol w:w="104"/>
        <w:gridCol w:w="7387"/>
        <w:gridCol w:w="518"/>
      </w:tblGrid>
      <w:tr w:rsidR="005D0787" w:rsidRPr="005D0787" w:rsidTr="005D0787">
        <w:tc>
          <w:tcPr>
            <w:tcW w:w="97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0787" w:rsidRPr="005D0787" w:rsidRDefault="005D0787" w:rsidP="005D078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" w:name="n565"/>
            <w:bookmarkEnd w:id="39"/>
            <w:r w:rsidRPr="005D0787">
              <w:rPr>
                <w:rFonts w:ascii="Times New Roman" w:eastAsia="Times New Roman" w:hAnsi="Times New Roman" w:cs="Times New Roman"/>
                <w:noProof/>
                <w:color w:val="0275D8"/>
                <w:sz w:val="24"/>
                <w:szCs w:val="24"/>
                <w:lang w:eastAsia="ru-RU"/>
              </w:rPr>
              <w:drawing>
                <wp:inline distT="0" distB="0" distL="0" distR="0" wp14:anchorId="0E38BBEA" wp14:editId="318DA8D8">
                  <wp:extent cx="1684020" cy="403860"/>
                  <wp:effectExtent l="0" t="0" r="0" b="0"/>
                  <wp:docPr id="4" name="Рисунок 4" descr="http://zakon.rada.gov.ua/laws/file/imgs/64/p475714n565-15.gif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zakon.rada.gov.ua/laws/file/imgs/64/p475714n565-15.gif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402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0787" w:rsidRPr="005D0787" w:rsidRDefault="005D0787" w:rsidP="005D0787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(3)</w:t>
            </w:r>
          </w:p>
        </w:tc>
      </w:tr>
      <w:tr w:rsidR="005D0787" w:rsidRPr="005D0787" w:rsidTr="005D0787"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0787" w:rsidRPr="005D0787" w:rsidRDefault="005D0787" w:rsidP="005D078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" w:name="n566"/>
            <w:bookmarkEnd w:id="40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0787" w:rsidRPr="005D0787" w:rsidRDefault="005D0787" w:rsidP="005D078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0787" w:rsidRPr="005D0787" w:rsidRDefault="005D0787" w:rsidP="005D078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0787" w:rsidRPr="005D0787" w:rsidRDefault="005D0787" w:rsidP="005D078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</w:t>
            </w:r>
            <w:proofErr w:type="spellEnd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переданої</w:t>
            </w:r>
            <w:proofErr w:type="spellEnd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електричної</w:t>
            </w:r>
            <w:proofErr w:type="spellEnd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енергії</w:t>
            </w:r>
            <w:proofErr w:type="spellEnd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точках </w:t>
            </w:r>
            <w:proofErr w:type="spellStart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приєднання</w:t>
            </w:r>
            <w:proofErr w:type="spellEnd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електричних</w:t>
            </w:r>
            <w:proofErr w:type="spellEnd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мереж систем </w:t>
            </w:r>
            <w:proofErr w:type="spellStart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розподілу</w:t>
            </w:r>
            <w:proofErr w:type="spellEnd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споживачів</w:t>
            </w:r>
            <w:proofErr w:type="spellEnd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передачі</w:t>
            </w:r>
            <w:proofErr w:type="spellEnd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звітному</w:t>
            </w:r>
            <w:proofErr w:type="spellEnd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періоді</w:t>
            </w:r>
            <w:proofErr w:type="spellEnd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тис. </w:t>
            </w:r>
            <w:proofErr w:type="spellStart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кВт•год</w:t>
            </w:r>
            <w:proofErr w:type="spellEnd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5D0787" w:rsidRPr="005D0787" w:rsidTr="005D0787"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0787" w:rsidRPr="005D0787" w:rsidRDefault="005D0787" w:rsidP="005D078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0787" w:rsidRPr="005D0787" w:rsidRDefault="005D0787" w:rsidP="005D078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0787" w:rsidRPr="005D0787" w:rsidRDefault="005D0787" w:rsidP="005D078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0787" w:rsidRPr="005D0787" w:rsidRDefault="005D0787" w:rsidP="005D078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годин у </w:t>
            </w:r>
            <w:proofErr w:type="spellStart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звітному</w:t>
            </w:r>
            <w:proofErr w:type="spellEnd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періоді</w:t>
            </w:r>
            <w:proofErr w:type="spellEnd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5D0787" w:rsidRPr="005D0787" w:rsidRDefault="005D0787" w:rsidP="005D0787">
      <w:pPr>
        <w:shd w:val="clear" w:color="auto" w:fill="FFFFE2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1" w:name="n567"/>
      <w:bookmarkEnd w:id="41"/>
      <w:r w:rsidRPr="005D07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4. Порядок </w:t>
      </w:r>
      <w:proofErr w:type="spellStart"/>
      <w:r w:rsidRPr="005D07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реєстрації</w:t>
      </w:r>
      <w:proofErr w:type="spellEnd"/>
      <w:r w:rsidRPr="005D07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інформації</w:t>
      </w:r>
      <w:proofErr w:type="spellEnd"/>
      <w:r w:rsidRPr="005D07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5D07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необхідної</w:t>
      </w:r>
      <w:proofErr w:type="spellEnd"/>
      <w:r w:rsidRPr="005D07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5D07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розрахунку</w:t>
      </w:r>
      <w:proofErr w:type="spellEnd"/>
      <w:r w:rsidRPr="005D07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показників</w:t>
      </w:r>
      <w:proofErr w:type="spellEnd"/>
      <w:r w:rsidRPr="005D07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надійності</w:t>
      </w:r>
      <w:proofErr w:type="spellEnd"/>
      <w:r w:rsidRPr="005D07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proofErr w:type="spellStart"/>
      <w:r w:rsidRPr="005D07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безперервності</w:t>
      </w:r>
      <w:proofErr w:type="spellEnd"/>
      <w:r w:rsidRPr="005D07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) </w:t>
      </w:r>
      <w:proofErr w:type="spellStart"/>
      <w:r w:rsidRPr="005D07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передачі</w:t>
      </w:r>
      <w:proofErr w:type="spellEnd"/>
      <w:r w:rsidRPr="005D07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електричної</w:t>
      </w:r>
      <w:proofErr w:type="spellEnd"/>
      <w:r w:rsidRPr="005D07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енергії</w:t>
      </w:r>
      <w:proofErr w:type="spellEnd"/>
    </w:p>
    <w:p w:rsidR="005D0787" w:rsidRPr="005D0787" w:rsidRDefault="005D0787" w:rsidP="005D0787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2" w:name="n568"/>
      <w:bookmarkEnd w:id="42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Ліцензіат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повинен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забезпечити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ведення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D0787" w:rsidRPr="005D0787" w:rsidRDefault="005D0787" w:rsidP="005D0787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3" w:name="n569"/>
      <w:bookmarkEnd w:id="43"/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переліку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джерел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використовуються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організації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моніторингу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показників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надійності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безперервності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 формою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згідно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 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"http://zakon.rada.gov.ua/laws/show/v0374874-18" \l "n603" </w:instrText>
      </w:r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5D0787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eastAsia="ru-RU"/>
        </w:rPr>
        <w:t>додатком</w:t>
      </w:r>
      <w:proofErr w:type="spellEnd"/>
      <w:r w:rsidRPr="005D0787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eastAsia="ru-RU"/>
        </w:rPr>
        <w:t xml:space="preserve"> 1</w:t>
      </w:r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до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цієї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Інструкції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D0787" w:rsidRPr="005D0787" w:rsidRDefault="005D0787" w:rsidP="005D0787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4" w:name="n570"/>
      <w:bookmarkEnd w:id="44"/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реєстру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перерв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формою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згідно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 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"http://zakon.rada.gov.ua/laws/show/v0374874-18" \l "n606" </w:instrText>
      </w:r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5D0787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eastAsia="ru-RU"/>
        </w:rPr>
        <w:t>додатком</w:t>
      </w:r>
      <w:proofErr w:type="spellEnd"/>
      <w:r w:rsidRPr="005D0787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eastAsia="ru-RU"/>
        </w:rPr>
        <w:t xml:space="preserve"> 2</w:t>
      </w:r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до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цієї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Інструкції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D0787" w:rsidRPr="005D0787" w:rsidRDefault="005D0787" w:rsidP="005D0787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5" w:name="n571"/>
      <w:bookmarkEnd w:id="45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Перелік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джерел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використовуються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організації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моніторингу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показників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надійності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безперервності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формується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згідно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додатком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до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цієї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Інструкції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D0787" w:rsidRPr="005D0787" w:rsidRDefault="005D0787" w:rsidP="005D0787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6" w:name="n572"/>
      <w:bookmarkEnd w:id="46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графа 1 - № з/п - номер за порядком;</w:t>
      </w:r>
    </w:p>
    <w:p w:rsidR="005D0787" w:rsidRPr="005D0787" w:rsidRDefault="005D0787" w:rsidP="005D0787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7" w:name="n573"/>
      <w:bookmarkEnd w:id="47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графа 2 - код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джерела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код,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який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зручності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присвоює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ліцензіат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власним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джерелам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використовуються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моніторингу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показників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надійності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безперервності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D0787" w:rsidRPr="005D0787" w:rsidRDefault="005D0787" w:rsidP="005D0787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8" w:name="n574"/>
      <w:bookmarkEnd w:id="48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графа 3 -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джерела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журнал,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електронна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база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даних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джерела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D0787" w:rsidRPr="005D0787" w:rsidRDefault="005D0787" w:rsidP="005D0787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9" w:name="n575"/>
      <w:bookmarkEnd w:id="49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графа 4 - форма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ведення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джерела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паперовий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журнал,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Microsoft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Excel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електронна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база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даних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тощо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D0787" w:rsidRPr="005D0787" w:rsidRDefault="005D0787" w:rsidP="005D0787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0" w:name="n576"/>
      <w:bookmarkEnd w:id="50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графа 5 -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стислий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перелік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яку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містить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зазначене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джерело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D0787" w:rsidRPr="005D0787" w:rsidRDefault="005D0787" w:rsidP="005D0787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1" w:name="n577"/>
      <w:bookmarkEnd w:id="51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Реєстр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перерв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формується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згідно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додатком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до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цієї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Інструкції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D0787" w:rsidRPr="005D0787" w:rsidRDefault="005D0787" w:rsidP="005D0787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2" w:name="n578"/>
      <w:bookmarkEnd w:id="52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графа 1 - № з/п перерви в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D0787" w:rsidRPr="005D0787" w:rsidRDefault="005D0787" w:rsidP="005D0787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3" w:name="n579"/>
      <w:bookmarkEnd w:id="53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графа 2 - код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джерела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зазначається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код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джерела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додаток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до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цієї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Інструкції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в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якому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вперше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зафіксована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початок перерви;</w:t>
      </w:r>
    </w:p>
    <w:p w:rsidR="005D0787" w:rsidRPr="005D0787" w:rsidRDefault="005D0787" w:rsidP="005D0787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4" w:name="n580"/>
      <w:bookmarkEnd w:id="54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графа 3 -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диспетчерська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обладнання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диспетчерська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частини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мережі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відключення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вихід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ладу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призвело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перерв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Визначається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інформацією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диспетчерських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підрозділів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D0787" w:rsidRPr="005D0787" w:rsidRDefault="005D0787" w:rsidP="005D0787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5" w:name="n581"/>
      <w:bookmarkEnd w:id="55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графи 4-8 -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рівень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напруги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обладнання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відключення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вихід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ладу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якого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призвело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перерв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D0787" w:rsidRPr="005D0787" w:rsidRDefault="005D0787" w:rsidP="005D0787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6" w:name="n582"/>
      <w:bookmarkEnd w:id="56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відключенні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відмові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трансформатора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рівень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напруги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вибирається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високій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D0787" w:rsidRPr="005D0787" w:rsidRDefault="005D0787" w:rsidP="005D0787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7" w:name="n583"/>
      <w:bookmarkEnd w:id="57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графи 9-13 -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класифікація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перерв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D0787" w:rsidRPr="005D0787" w:rsidRDefault="005D0787" w:rsidP="005D0787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8" w:name="n584"/>
      <w:bookmarkEnd w:id="58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графа 14 - дата та час початку перерви. Час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першого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повідомлення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відключення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яке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реєструється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джерелах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D0787" w:rsidRPr="005D0787" w:rsidRDefault="005D0787" w:rsidP="005D0787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9" w:name="n585"/>
      <w:bookmarkEnd w:id="59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графа 15 - дата та час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кінця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перерви.</w:t>
      </w:r>
    </w:p>
    <w:p w:rsidR="005D0787" w:rsidRPr="005D0787" w:rsidRDefault="005D0787" w:rsidP="005D0787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0" w:name="n586"/>
      <w:bookmarkEnd w:id="60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неможливості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визначення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точного часу початку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кінця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перерви до секунд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потрібно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реєструвати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 у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форматі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gram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гг:хв</w:t>
      </w:r>
      <w:proofErr w:type="gram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:00»;</w:t>
      </w:r>
    </w:p>
    <w:p w:rsidR="005D0787" w:rsidRPr="005D0787" w:rsidRDefault="005D0787" w:rsidP="005D0787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1" w:name="n587"/>
      <w:bookmarkEnd w:id="61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графа 16 -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тривалість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перерви.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Розраховується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як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різниця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часу (у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хвилинах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секундах)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початком та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кінцем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перерви;</w:t>
      </w:r>
    </w:p>
    <w:p w:rsidR="005D0787" w:rsidRPr="005D0787" w:rsidRDefault="005D0787" w:rsidP="005D0787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2" w:name="n588"/>
      <w:bookmarkEnd w:id="62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графа 17 - тип перерви (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довга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коротка);</w:t>
      </w:r>
    </w:p>
    <w:p w:rsidR="005D0787" w:rsidRPr="005D0787" w:rsidRDefault="005D0787" w:rsidP="005D0787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3" w:name="n589"/>
      <w:bookmarkEnd w:id="63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графа 18 -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навантаження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вимкнених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ліній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110 - 150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тис. кВт;</w:t>
      </w:r>
    </w:p>
    <w:p w:rsidR="005D0787" w:rsidRPr="005D0787" w:rsidRDefault="005D0787" w:rsidP="005D0787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4" w:name="n590"/>
      <w:bookmarkEnd w:id="64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графа 19 -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недовідпуск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даної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перерви в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D0787" w:rsidRPr="005D0787" w:rsidRDefault="005D0787" w:rsidP="005D0787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5" w:name="n591"/>
      <w:bookmarkEnd w:id="65"/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Недовідпуск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електричних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мереж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недопередана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 перерви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обчислюється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виходячи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навантаження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вимкнених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ліній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відходять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підстанцій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ліцензіата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інших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користувачів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операторів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розподілу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споживачів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системи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і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тривалості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перебування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відключеному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формулою</w:t>
      </w:r>
    </w:p>
    <w:p w:rsidR="005D0787" w:rsidRPr="005D0787" w:rsidRDefault="005D0787" w:rsidP="005D0787">
      <w:pPr>
        <w:shd w:val="clear" w:color="auto" w:fill="FFFFE2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6" w:name="n592"/>
      <w:bookmarkEnd w:id="66"/>
      <w:r w:rsidRPr="005D0787">
        <w:rPr>
          <w:rFonts w:ascii="Times New Roman" w:eastAsia="Times New Roman" w:hAnsi="Times New Roman" w:cs="Times New Roman"/>
          <w:noProof/>
          <w:color w:val="0275D8"/>
          <w:sz w:val="24"/>
          <w:szCs w:val="24"/>
          <w:lang w:eastAsia="ru-RU"/>
        </w:rPr>
        <w:drawing>
          <wp:inline distT="0" distB="0" distL="0" distR="0" wp14:anchorId="22934016" wp14:editId="060E48C3">
            <wp:extent cx="2339340" cy="541020"/>
            <wp:effectExtent l="0" t="0" r="3810" b="0"/>
            <wp:docPr id="5" name="Рисунок 5" descr="http://zakon.rada.gov.ua/laws/file/imgs/64/p475714n592-16.gif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zakon.rada.gov.ua/laws/file/imgs/64/p475714n592-16.gif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45"/>
        <w:gridCol w:w="834"/>
        <w:gridCol w:w="104"/>
        <w:gridCol w:w="7972"/>
      </w:tblGrid>
      <w:tr w:rsidR="005D0787" w:rsidRPr="005D0787" w:rsidTr="005D0787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0787" w:rsidRPr="005D0787" w:rsidRDefault="005D0787" w:rsidP="005D078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7" w:name="n593"/>
            <w:bookmarkEnd w:id="67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0787" w:rsidRPr="005D0787" w:rsidRDefault="005D0787" w:rsidP="005D078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0787" w:rsidRPr="005D0787" w:rsidRDefault="005D0787" w:rsidP="005D078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0787" w:rsidRPr="005D0787" w:rsidRDefault="005D0787" w:rsidP="005D078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перерви в </w:t>
            </w:r>
            <w:proofErr w:type="spellStart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передачі</w:t>
            </w:r>
            <w:proofErr w:type="spellEnd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електричної</w:t>
            </w:r>
            <w:proofErr w:type="spellEnd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енергії</w:t>
            </w:r>
            <w:proofErr w:type="spellEnd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5D0787" w:rsidRPr="005D0787" w:rsidTr="005D0787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0787" w:rsidRPr="005D0787" w:rsidRDefault="005D0787" w:rsidP="005D078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0787" w:rsidRPr="005D0787" w:rsidRDefault="005D0787" w:rsidP="005D078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noProof/>
                <w:color w:val="0275D8"/>
                <w:sz w:val="24"/>
                <w:szCs w:val="24"/>
                <w:lang w:eastAsia="ru-RU"/>
              </w:rPr>
              <w:drawing>
                <wp:inline distT="0" distB="0" distL="0" distR="0" wp14:anchorId="59850A02" wp14:editId="49871C29">
                  <wp:extent cx="160020" cy="236220"/>
                  <wp:effectExtent l="0" t="0" r="0" b="0"/>
                  <wp:docPr id="6" name="Рисунок 6" descr="http://zakon.rada.gov.ua/laws/file/imgs/64/p475714n593-17.gif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zakon.rada.gov.ua/laws/file/imgs/64/p475714n593-17.gif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0787" w:rsidRPr="005D0787" w:rsidRDefault="005D0787" w:rsidP="005D078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0787" w:rsidRPr="005D0787" w:rsidRDefault="005D0787" w:rsidP="005D078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навантаження</w:t>
            </w:r>
            <w:proofErr w:type="spellEnd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вимкнених</w:t>
            </w:r>
            <w:proofErr w:type="spellEnd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ліній</w:t>
            </w:r>
            <w:proofErr w:type="spellEnd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тис. кВт;</w:t>
            </w:r>
          </w:p>
        </w:tc>
      </w:tr>
      <w:tr w:rsidR="005D0787" w:rsidRPr="005D0787" w:rsidTr="005D0787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0787" w:rsidRPr="005D0787" w:rsidRDefault="005D0787" w:rsidP="005D078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0787" w:rsidRPr="005D0787" w:rsidRDefault="005D0787" w:rsidP="005D078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0787" w:rsidRPr="005D0787" w:rsidRDefault="005D0787" w:rsidP="005D078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0787" w:rsidRPr="005D0787" w:rsidRDefault="005D0787" w:rsidP="005D078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тривалість</w:t>
            </w:r>
            <w:proofErr w:type="spellEnd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перерви, с.</w:t>
            </w:r>
          </w:p>
        </w:tc>
      </w:tr>
    </w:tbl>
    <w:p w:rsidR="005D0787" w:rsidRPr="005D0787" w:rsidRDefault="005D0787" w:rsidP="005D0787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8" w:name="n594"/>
      <w:bookmarkEnd w:id="68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відсутності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навантаження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лінії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момент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відключення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використовується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середнє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значення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навантаження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добу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передує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перерви, за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даними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засобів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обліку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D0787" w:rsidRPr="005D0787" w:rsidRDefault="005D0787" w:rsidP="005D0787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9" w:name="n595"/>
      <w:bookmarkEnd w:id="69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графа 20 -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кількість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відключених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споживачів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приєднаних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системи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Зазначається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перерви в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споживачів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приєднаних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електричних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мереж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системи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D0787" w:rsidRPr="005D0787" w:rsidRDefault="005D0787" w:rsidP="005D0787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0" w:name="n596"/>
      <w:bookmarkEnd w:id="70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графа 21 -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примітки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випадку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незапланованої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аварійної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перерви з вини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інших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осіб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примітці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зазначається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найменування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цієї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особи.</w:t>
      </w:r>
    </w:p>
    <w:p w:rsidR="005D0787" w:rsidRPr="005D0787" w:rsidRDefault="005D0787" w:rsidP="005D0787">
      <w:pPr>
        <w:shd w:val="clear" w:color="auto" w:fill="FFFFE2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1" w:name="n597"/>
      <w:bookmarkEnd w:id="71"/>
      <w:r w:rsidRPr="005D07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 Порядок </w:t>
      </w:r>
      <w:proofErr w:type="spellStart"/>
      <w:r w:rsidRPr="005D07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заповнення</w:t>
      </w:r>
      <w:proofErr w:type="spellEnd"/>
      <w:r w:rsidRPr="005D07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</w:t>
      </w:r>
      <w:proofErr w:type="spellEnd"/>
      <w:r w:rsidRPr="005D07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звітності</w:t>
      </w:r>
      <w:proofErr w:type="spellEnd"/>
      <w:r w:rsidRPr="005D07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 13-НКРЕКП</w:t>
      </w:r>
    </w:p>
    <w:p w:rsidR="005D0787" w:rsidRPr="005D0787" w:rsidRDefault="005D0787" w:rsidP="005D0787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2" w:name="n598"/>
      <w:bookmarkEnd w:id="72"/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Показники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ENS та AIT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розраховуються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щодо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кожної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перерви в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зазначаються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формах</w:t>
      </w:r>
      <w:proofErr w:type="gram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звітності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рівня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напруги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типу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перерв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довгі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короткі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та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класифікації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перерв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D0787" w:rsidRPr="005D0787" w:rsidRDefault="005D0787" w:rsidP="005D0787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3" w:name="n599"/>
      <w:bookmarkEnd w:id="73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110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зазначається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обсяг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переданої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звітному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періоді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D0787" w:rsidRPr="005D0787" w:rsidRDefault="005D0787" w:rsidP="005D0787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4" w:name="n600"/>
      <w:bookmarkEnd w:id="74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Приклад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заповнення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звітності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13-НКРЕКП наведено в 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"http://zakon.rada.gov.ua/laws/show/v0374874-18" \l "n608" </w:instrText>
      </w:r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5D0787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eastAsia="ru-RU"/>
        </w:rPr>
        <w:t>додатку</w:t>
      </w:r>
      <w:proofErr w:type="spellEnd"/>
      <w:r w:rsidRPr="005D0787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eastAsia="ru-RU"/>
        </w:rPr>
        <w:t xml:space="preserve"> 3</w:t>
      </w:r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до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цієї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Інструкції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7"/>
        <w:gridCol w:w="280"/>
        <w:gridCol w:w="5142"/>
      </w:tblGrid>
      <w:tr w:rsidR="005D0787" w:rsidRPr="005D0787" w:rsidTr="005D0787">
        <w:tc>
          <w:tcPr>
            <w:tcW w:w="2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D0787" w:rsidRPr="005D0787" w:rsidRDefault="005D0787" w:rsidP="005D0787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" w:name="n601"/>
            <w:bookmarkEnd w:id="75"/>
            <w:r w:rsidRPr="005D07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Директор Департаменту</w:t>
            </w:r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D07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стратегічного</w:t>
            </w:r>
            <w:proofErr w:type="spellEnd"/>
            <w:r w:rsidRPr="005D07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07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розвитку</w:t>
            </w:r>
            <w:proofErr w:type="spellEnd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D07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 </w:t>
            </w:r>
            <w:proofErr w:type="spellStart"/>
            <w:r w:rsidRPr="005D07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планування</w:t>
            </w:r>
            <w:proofErr w:type="spellEnd"/>
          </w:p>
        </w:tc>
        <w:tc>
          <w:tcPr>
            <w:tcW w:w="3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D0787" w:rsidRPr="005D0787" w:rsidRDefault="005D0787" w:rsidP="005D0787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D07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5D07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Цаплін</w:t>
            </w:r>
            <w:proofErr w:type="spellEnd"/>
          </w:p>
        </w:tc>
      </w:tr>
      <w:tr w:rsidR="005D0787" w:rsidRPr="005D0787" w:rsidTr="005D0787">
        <w:tc>
          <w:tcPr>
            <w:tcW w:w="22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D0787" w:rsidRPr="005D0787" w:rsidRDefault="005D0787" w:rsidP="005D078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6" w:name="n692"/>
            <w:bookmarkStart w:id="77" w:name="n602"/>
            <w:bookmarkEnd w:id="76"/>
            <w:bookmarkEnd w:id="77"/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D0787" w:rsidRPr="005D0787" w:rsidRDefault="005D0787" w:rsidP="005D078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Додаток</w:t>
            </w:r>
            <w:proofErr w:type="spellEnd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1 </w:t>
            </w:r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 </w:t>
            </w:r>
            <w:proofErr w:type="spellStart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Інструкції</w:t>
            </w:r>
            <w:proofErr w:type="spellEnd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заповнення</w:t>
            </w:r>
            <w:proofErr w:type="spellEnd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</w:t>
            </w:r>
            <w:proofErr w:type="spellEnd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звітності</w:t>
            </w:r>
            <w:proofErr w:type="spellEnd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13-НКРЕКП (</w:t>
            </w:r>
            <w:proofErr w:type="spellStart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річна</w:t>
            </w:r>
            <w:proofErr w:type="spellEnd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</w:t>
            </w:r>
            <w:proofErr w:type="spellStart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Звіт</w:t>
            </w:r>
            <w:proofErr w:type="spellEnd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показників</w:t>
            </w:r>
            <w:proofErr w:type="spellEnd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надійності</w:t>
            </w:r>
            <w:proofErr w:type="spellEnd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безперервності</w:t>
            </w:r>
            <w:proofErr w:type="spellEnd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передачі</w:t>
            </w:r>
            <w:proofErr w:type="spellEnd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електричної</w:t>
            </w:r>
            <w:proofErr w:type="spellEnd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енергії</w:t>
            </w:r>
            <w:proofErr w:type="spellEnd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5D0787" w:rsidRPr="005D0787" w:rsidRDefault="005D0787" w:rsidP="005D0787">
      <w:pPr>
        <w:shd w:val="clear" w:color="auto" w:fill="FFFFE2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8" w:name="n603"/>
      <w:bookmarkEnd w:id="78"/>
      <w:r w:rsidRPr="005D07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ПЕРЕЛІК </w:t>
      </w:r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5D07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джерел</w:t>
      </w:r>
      <w:proofErr w:type="spellEnd"/>
      <w:r w:rsidRPr="005D07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інформації</w:t>
      </w:r>
      <w:proofErr w:type="spellEnd"/>
      <w:r w:rsidRPr="005D07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5D07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що</w:t>
      </w:r>
      <w:proofErr w:type="spellEnd"/>
      <w:r w:rsidRPr="005D07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використовуються</w:t>
      </w:r>
      <w:proofErr w:type="spellEnd"/>
      <w:r w:rsidRPr="005D07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5D07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організації</w:t>
      </w:r>
      <w:proofErr w:type="spellEnd"/>
      <w:r w:rsidRPr="005D07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моніторингу</w:t>
      </w:r>
      <w:proofErr w:type="spellEnd"/>
      <w:r w:rsidRPr="005D07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показників</w:t>
      </w:r>
      <w:proofErr w:type="spellEnd"/>
      <w:r w:rsidRPr="005D07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надійності</w:t>
      </w:r>
      <w:proofErr w:type="spellEnd"/>
      <w:r w:rsidRPr="005D07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proofErr w:type="spellStart"/>
      <w:r w:rsidRPr="005D07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безперервності</w:t>
      </w:r>
      <w:proofErr w:type="spellEnd"/>
      <w:r w:rsidRPr="005D07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) </w:t>
      </w:r>
      <w:proofErr w:type="spellStart"/>
      <w:r w:rsidRPr="005D07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передачі</w:t>
      </w:r>
      <w:proofErr w:type="spellEnd"/>
      <w:r w:rsidRPr="005D07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електричної</w:t>
      </w:r>
      <w:proofErr w:type="spellEnd"/>
      <w:r w:rsidRPr="005D07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енергії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D07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___________________________________ 20__ </w:t>
      </w:r>
      <w:proofErr w:type="spellStart"/>
      <w:r w:rsidRPr="005D07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рік</w:t>
      </w:r>
      <w:proofErr w:type="spellEnd"/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D0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D078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(</w:t>
      </w:r>
      <w:proofErr w:type="spellStart"/>
      <w:r w:rsidRPr="005D078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найменування</w:t>
      </w:r>
      <w:proofErr w:type="spellEnd"/>
      <w:r w:rsidRPr="005D078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ліцензіата</w:t>
      </w:r>
      <w:proofErr w:type="spellEnd"/>
      <w:r w:rsidRPr="005D078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та </w:t>
      </w:r>
      <w:proofErr w:type="spellStart"/>
      <w:r w:rsidRPr="005D078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найменування</w:t>
      </w:r>
      <w:proofErr w:type="spellEnd"/>
      <w:r w:rsidRPr="005D078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відокремленого</w:t>
      </w:r>
      <w:proofErr w:type="spellEnd"/>
      <w:r w:rsidRPr="005D078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</w:t>
      </w:r>
      <w:proofErr w:type="spellStart"/>
      <w:r w:rsidRPr="005D078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підрозділу</w:t>
      </w:r>
      <w:proofErr w:type="spellEnd"/>
      <w:r w:rsidRPr="005D078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)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61"/>
        <w:gridCol w:w="1837"/>
        <w:gridCol w:w="2252"/>
        <w:gridCol w:w="2697"/>
        <w:gridCol w:w="1992"/>
      </w:tblGrid>
      <w:tr w:rsidR="005D0787" w:rsidRPr="005D0787" w:rsidTr="005D0787">
        <w:trPr>
          <w:trHeight w:val="42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D0787" w:rsidRPr="005D0787" w:rsidRDefault="005D0787" w:rsidP="005D078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9" w:name="n604"/>
            <w:bookmarkEnd w:id="79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D0787" w:rsidRPr="005D0787" w:rsidRDefault="005D0787" w:rsidP="005D078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  <w:proofErr w:type="spellStart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джерела</w:t>
            </w:r>
            <w:proofErr w:type="spellEnd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D0787" w:rsidRPr="005D0787" w:rsidRDefault="005D0787" w:rsidP="005D078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</w:t>
            </w:r>
            <w:proofErr w:type="spellEnd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джерела</w:t>
            </w:r>
            <w:proofErr w:type="spellEnd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D0787" w:rsidRPr="005D0787" w:rsidRDefault="005D0787" w:rsidP="005D078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</w:t>
            </w:r>
            <w:proofErr w:type="spellStart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ведення</w:t>
            </w:r>
            <w:proofErr w:type="spellEnd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джерела</w:t>
            </w:r>
            <w:proofErr w:type="spellEnd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D0787" w:rsidRPr="005D0787" w:rsidRDefault="005D0787" w:rsidP="005D078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Стислий</w:t>
            </w:r>
            <w:proofErr w:type="spellEnd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перелік</w:t>
            </w:r>
            <w:proofErr w:type="spellEnd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яку </w:t>
            </w:r>
            <w:proofErr w:type="spellStart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містить</w:t>
            </w:r>
            <w:proofErr w:type="spellEnd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зазначене</w:t>
            </w:r>
            <w:proofErr w:type="spellEnd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джерело</w:t>
            </w:r>
            <w:proofErr w:type="spellEnd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</w:p>
        </w:tc>
      </w:tr>
      <w:tr w:rsidR="005D0787" w:rsidRPr="005D0787" w:rsidTr="005D0787">
        <w:trPr>
          <w:trHeight w:val="168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D0787" w:rsidRPr="005D0787" w:rsidRDefault="005D0787" w:rsidP="005D078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D0787" w:rsidRPr="005D0787" w:rsidRDefault="005D0787" w:rsidP="005D078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D0787" w:rsidRPr="005D0787" w:rsidRDefault="005D0787" w:rsidP="005D078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D0787" w:rsidRPr="005D0787" w:rsidRDefault="005D0787" w:rsidP="005D078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D0787" w:rsidRPr="005D0787" w:rsidRDefault="005D0787" w:rsidP="005D078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0837AE" w:rsidRDefault="005D0787"/>
    <w:p w:rsidR="005D0787" w:rsidRDefault="005D0787"/>
    <w:p w:rsidR="005D0787" w:rsidRDefault="005D0787"/>
    <w:p w:rsidR="005D0787" w:rsidRPr="005D0787" w:rsidRDefault="005D0787" w:rsidP="005D0787">
      <w:pPr>
        <w:spacing w:after="0" w:line="240" w:lineRule="auto"/>
        <w:ind w:left="9923" w:right="676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  <w:r w:rsidRPr="005D0787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>Додаток 2</w:t>
      </w:r>
    </w:p>
    <w:p w:rsidR="005D0787" w:rsidRPr="005D0787" w:rsidRDefault="005D0787" w:rsidP="005D0787">
      <w:pPr>
        <w:spacing w:after="0" w:line="240" w:lineRule="auto"/>
        <w:ind w:left="9923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  <w:r w:rsidRPr="005D0787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>до Інструкції щодо зап</w:t>
      </w:r>
      <w:r w:rsidRPr="005D0787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lastRenderedPageBreak/>
        <w:t xml:space="preserve">овнення форми звітності № 13-НКРЕКП (річна) </w:t>
      </w:r>
    </w:p>
    <w:p w:rsidR="005D0787" w:rsidRPr="005D0787" w:rsidRDefault="005D0787" w:rsidP="005D0787">
      <w:pPr>
        <w:spacing w:after="0" w:line="240" w:lineRule="auto"/>
        <w:ind w:left="9923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  <w:r w:rsidRPr="005D0787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>«</w:t>
      </w:r>
      <w:r w:rsidRPr="005D07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Звіт що</w:t>
      </w:r>
      <w:r w:rsidRPr="005D07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до показників надійності (безперервності) передач</w:t>
      </w:r>
      <w:r w:rsidRPr="005D07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і електричної енергії</w:t>
      </w:r>
      <w:r w:rsidRPr="005D0787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>»</w:t>
      </w:r>
    </w:p>
    <w:p w:rsidR="005D0787" w:rsidRPr="005D0787" w:rsidRDefault="005D0787" w:rsidP="005D0787">
      <w:pPr>
        <w:spacing w:after="0" w:line="240" w:lineRule="auto"/>
        <w:ind w:left="7797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</w:p>
    <w:p w:rsidR="005D0787" w:rsidRPr="005D0787" w:rsidRDefault="005D0787" w:rsidP="005D0787">
      <w:pPr>
        <w:spacing w:after="0" w:line="240" w:lineRule="auto"/>
        <w:ind w:left="7797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</w:p>
    <w:p w:rsidR="005D0787" w:rsidRPr="005D0787" w:rsidRDefault="005D0787" w:rsidP="005D0787">
      <w:pPr>
        <w:spacing w:after="0" w:line="240" w:lineRule="auto"/>
        <w:ind w:left="7797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</w:p>
    <w:p w:rsidR="005D0787" w:rsidRPr="005D0787" w:rsidRDefault="005D0787" w:rsidP="005D078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7"/>
          <w:lang w:val="uk-UA" w:eastAsia="ru-RU"/>
        </w:rPr>
      </w:pPr>
      <w:r w:rsidRPr="005D0787">
        <w:rPr>
          <w:rFonts w:ascii="Times New Roman" w:eastAsia="Times New Roman" w:hAnsi="Times New Roman" w:cs="Times New Roman"/>
          <w:b/>
          <w:sz w:val="28"/>
          <w:szCs w:val="27"/>
          <w:lang w:val="uk-UA" w:eastAsia="ru-RU"/>
        </w:rPr>
        <w:t>Реєстр перерв у передачі електричної енергії</w:t>
      </w:r>
    </w:p>
    <w:p w:rsidR="005D0787" w:rsidRPr="005D0787" w:rsidRDefault="005D0787" w:rsidP="005D078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D07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___________________________________________________________________________________________________за ________20_ року</w:t>
      </w:r>
    </w:p>
    <w:p w:rsidR="005D0787" w:rsidRPr="005D0787" w:rsidRDefault="005D0787" w:rsidP="005D0787">
      <w:pPr>
        <w:spacing w:after="0" w:line="240" w:lineRule="auto"/>
        <w:ind w:left="4536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D078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(</w:t>
      </w:r>
      <w:r w:rsidRPr="005D0787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найменування ліцензіата)</w:t>
      </w:r>
      <w:r w:rsidRPr="005D078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           (місяць)</w:t>
      </w:r>
    </w:p>
    <w:p w:rsidR="005D0787" w:rsidRPr="005D0787" w:rsidRDefault="005D0787" w:rsidP="005D07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"/>
        <w:gridCol w:w="341"/>
        <w:gridCol w:w="341"/>
        <w:gridCol w:w="341"/>
        <w:gridCol w:w="341"/>
        <w:gridCol w:w="340"/>
        <w:gridCol w:w="340"/>
        <w:gridCol w:w="340"/>
        <w:gridCol w:w="424"/>
        <w:gridCol w:w="418"/>
        <w:gridCol w:w="346"/>
        <w:gridCol w:w="345"/>
        <w:gridCol w:w="344"/>
        <w:gridCol w:w="719"/>
        <w:gridCol w:w="719"/>
        <w:gridCol w:w="461"/>
        <w:gridCol w:w="810"/>
        <w:gridCol w:w="461"/>
        <w:gridCol w:w="582"/>
        <w:gridCol w:w="340"/>
        <w:gridCol w:w="651"/>
      </w:tblGrid>
      <w:tr w:rsidR="005D0787" w:rsidRPr="005D0787" w:rsidTr="00794405">
        <w:trPr>
          <w:trHeight w:val="410"/>
          <w:jc w:val="center"/>
        </w:trPr>
        <w:tc>
          <w:tcPr>
            <w:tcW w:w="801" w:type="dxa"/>
            <w:vMerge w:val="restart"/>
            <w:textDirection w:val="btLr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№ з/п перерви в передачі електричної енергії</w:t>
            </w:r>
          </w:p>
        </w:tc>
        <w:tc>
          <w:tcPr>
            <w:tcW w:w="459" w:type="dxa"/>
            <w:vMerge w:val="restart"/>
            <w:textDirection w:val="btLr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Код джерела інформації</w:t>
            </w:r>
          </w:p>
        </w:tc>
        <w:tc>
          <w:tcPr>
            <w:tcW w:w="875" w:type="dxa"/>
            <w:vMerge w:val="restart"/>
            <w:textDirection w:val="btLr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Диспетчерська назва обладнання</w:t>
            </w:r>
          </w:p>
        </w:tc>
        <w:tc>
          <w:tcPr>
            <w:tcW w:w="2264" w:type="dxa"/>
            <w:gridSpan w:val="5"/>
            <w:vMerge w:val="restart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Рівень напруги </w:t>
            </w:r>
          </w:p>
        </w:tc>
        <w:tc>
          <w:tcPr>
            <w:tcW w:w="2597" w:type="dxa"/>
            <w:gridSpan w:val="5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Класифікація перерв</w:t>
            </w:r>
          </w:p>
        </w:tc>
        <w:tc>
          <w:tcPr>
            <w:tcW w:w="1341" w:type="dxa"/>
            <w:vMerge w:val="restart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Дата та</w:t>
            </w: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br/>
              <w:t>час початку</w:t>
            </w: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br/>
              <w:t>перерви</w:t>
            </w: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br/>
            </w: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br/>
            </w: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br/>
            </w:r>
            <w:proofErr w:type="spellStart"/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дд.мм.рррр</w:t>
            </w:r>
            <w:proofErr w:type="spellEnd"/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 </w:t>
            </w:r>
            <w:proofErr w:type="spellStart"/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гг:хх:сс</w:t>
            </w:r>
            <w:proofErr w:type="spellEnd"/>
          </w:p>
        </w:tc>
        <w:tc>
          <w:tcPr>
            <w:tcW w:w="1416" w:type="dxa"/>
            <w:vMerge w:val="restart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Дата та</w:t>
            </w: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br/>
              <w:t>час кінця</w:t>
            </w: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br/>
              <w:t>перерви</w:t>
            </w: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br/>
            </w: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br/>
            </w: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br/>
            </w:r>
            <w:proofErr w:type="spellStart"/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дд.мм.рррр</w:t>
            </w:r>
            <w:proofErr w:type="spellEnd"/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 </w:t>
            </w:r>
            <w:proofErr w:type="spellStart"/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гг:хх:сс</w:t>
            </w:r>
            <w:proofErr w:type="spellEnd"/>
          </w:p>
        </w:tc>
        <w:tc>
          <w:tcPr>
            <w:tcW w:w="787" w:type="dxa"/>
            <w:vMerge w:val="restart"/>
            <w:textDirection w:val="btLr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Тривалість перерви,</w:t>
            </w: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br/>
              <w:t xml:space="preserve"> </w:t>
            </w:r>
            <w:proofErr w:type="spellStart"/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хв:сек</w:t>
            </w:r>
            <w:proofErr w:type="spellEnd"/>
          </w:p>
        </w:tc>
        <w:tc>
          <w:tcPr>
            <w:tcW w:w="1362" w:type="dxa"/>
            <w:vMerge w:val="restart"/>
            <w:textDirection w:val="btLr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Тип перерви</w:t>
            </w:r>
          </w:p>
        </w:tc>
        <w:tc>
          <w:tcPr>
            <w:tcW w:w="680" w:type="dxa"/>
            <w:vMerge w:val="restart"/>
            <w:textDirection w:val="btLr"/>
          </w:tcPr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Навантаження вимкнених ліній</w:t>
            </w: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</w:p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110 – 150 </w:t>
            </w:r>
            <w:proofErr w:type="spellStart"/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кВ</w:t>
            </w:r>
            <w:proofErr w:type="spellEnd"/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, тис. кВт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proofErr w:type="spellStart"/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Недовідпуск</w:t>
            </w:r>
            <w:proofErr w:type="spellEnd"/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електричної енергії</w:t>
            </w:r>
          </w:p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внаслідок перерви (</w:t>
            </w:r>
            <w:proofErr w:type="spellStart"/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ENSi</w:t>
            </w:r>
            <w:proofErr w:type="spellEnd"/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), </w:t>
            </w:r>
          </w:p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тис. </w:t>
            </w:r>
            <w:proofErr w:type="spellStart"/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кВт•год</w:t>
            </w:r>
            <w:proofErr w:type="spellEnd"/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5D0787" w:rsidRPr="005D0787" w:rsidRDefault="005D0787" w:rsidP="005D0787">
            <w:pPr>
              <w:spacing w:after="0" w:line="240" w:lineRule="auto"/>
              <w:ind w:right="113"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Кількість відключених споживачів, приєднаних до системи передачі</w:t>
            </w:r>
          </w:p>
        </w:tc>
        <w:tc>
          <w:tcPr>
            <w:tcW w:w="1275" w:type="dxa"/>
            <w:vMerge w:val="restart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Примітки</w:t>
            </w:r>
          </w:p>
        </w:tc>
      </w:tr>
      <w:tr w:rsidR="005D0787" w:rsidRPr="005D0787" w:rsidTr="00794405">
        <w:trPr>
          <w:trHeight w:val="697"/>
          <w:jc w:val="center"/>
        </w:trPr>
        <w:tc>
          <w:tcPr>
            <w:tcW w:w="801" w:type="dxa"/>
            <w:vMerge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459" w:type="dxa"/>
            <w:vMerge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875" w:type="dxa"/>
            <w:vMerge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2264" w:type="dxa"/>
            <w:gridSpan w:val="5"/>
            <w:vMerge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заплановані перерви</w:t>
            </w:r>
          </w:p>
        </w:tc>
        <w:tc>
          <w:tcPr>
            <w:tcW w:w="1464" w:type="dxa"/>
            <w:gridSpan w:val="3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незаплановані (аварійні) перерви</w:t>
            </w:r>
          </w:p>
        </w:tc>
        <w:tc>
          <w:tcPr>
            <w:tcW w:w="1341" w:type="dxa"/>
            <w:vMerge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787" w:type="dxa"/>
            <w:vMerge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1362" w:type="dxa"/>
            <w:vMerge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680" w:type="dxa"/>
            <w:vMerge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709" w:type="dxa"/>
            <w:vMerge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</w:tr>
      <w:tr w:rsidR="005D0787" w:rsidRPr="005D0787" w:rsidTr="00794405">
        <w:trPr>
          <w:trHeight w:val="2252"/>
          <w:jc w:val="center"/>
        </w:trPr>
        <w:tc>
          <w:tcPr>
            <w:tcW w:w="801" w:type="dxa"/>
            <w:vMerge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459" w:type="dxa"/>
            <w:vMerge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875" w:type="dxa"/>
            <w:vMerge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445" w:type="dxa"/>
            <w:textDirection w:val="btLr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750 кВ</w:t>
            </w:r>
          </w:p>
        </w:tc>
        <w:tc>
          <w:tcPr>
            <w:tcW w:w="444" w:type="dxa"/>
            <w:textDirection w:val="btLr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400 – 500 кВ</w:t>
            </w:r>
          </w:p>
        </w:tc>
        <w:tc>
          <w:tcPr>
            <w:tcW w:w="444" w:type="dxa"/>
            <w:textDirection w:val="btLr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330 кВ</w:t>
            </w:r>
          </w:p>
        </w:tc>
        <w:tc>
          <w:tcPr>
            <w:tcW w:w="444" w:type="dxa"/>
            <w:textDirection w:val="btLr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220 кВ</w:t>
            </w:r>
          </w:p>
        </w:tc>
        <w:tc>
          <w:tcPr>
            <w:tcW w:w="487" w:type="dxa"/>
            <w:textDirection w:val="btLr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150 і нижче кВ</w:t>
            </w:r>
          </w:p>
        </w:tc>
        <w:tc>
          <w:tcPr>
            <w:tcW w:w="572" w:type="dxa"/>
            <w:textDirection w:val="btLr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з попередженням</w:t>
            </w:r>
          </w:p>
        </w:tc>
        <w:tc>
          <w:tcPr>
            <w:tcW w:w="561" w:type="dxa"/>
            <w:textDirection w:val="btLr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без попередження</w:t>
            </w:r>
          </w:p>
        </w:tc>
        <w:tc>
          <w:tcPr>
            <w:tcW w:w="455" w:type="dxa"/>
            <w:textDirection w:val="btLr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форс-мажорні обставини</w:t>
            </w:r>
          </w:p>
        </w:tc>
        <w:tc>
          <w:tcPr>
            <w:tcW w:w="454" w:type="dxa"/>
            <w:textDirection w:val="btLr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з вини інших осіб</w:t>
            </w:r>
          </w:p>
        </w:tc>
        <w:tc>
          <w:tcPr>
            <w:tcW w:w="555" w:type="dxa"/>
            <w:textDirection w:val="btLr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технологічні порушення в електричних мережах ліцензіата</w:t>
            </w:r>
          </w:p>
        </w:tc>
        <w:tc>
          <w:tcPr>
            <w:tcW w:w="1341" w:type="dxa"/>
            <w:vMerge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787" w:type="dxa"/>
            <w:vMerge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1362" w:type="dxa"/>
            <w:vMerge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680" w:type="dxa"/>
            <w:vMerge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709" w:type="dxa"/>
            <w:vMerge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</w:tr>
      <w:tr w:rsidR="005D0787" w:rsidRPr="005D0787" w:rsidTr="00794405">
        <w:trPr>
          <w:trHeight w:val="375"/>
          <w:jc w:val="center"/>
        </w:trPr>
        <w:tc>
          <w:tcPr>
            <w:tcW w:w="801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1</w:t>
            </w:r>
          </w:p>
        </w:tc>
        <w:tc>
          <w:tcPr>
            <w:tcW w:w="459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2</w:t>
            </w:r>
          </w:p>
        </w:tc>
        <w:tc>
          <w:tcPr>
            <w:tcW w:w="875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3</w:t>
            </w:r>
          </w:p>
        </w:tc>
        <w:tc>
          <w:tcPr>
            <w:tcW w:w="445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4</w:t>
            </w:r>
          </w:p>
        </w:tc>
        <w:tc>
          <w:tcPr>
            <w:tcW w:w="44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5</w:t>
            </w:r>
          </w:p>
        </w:tc>
        <w:tc>
          <w:tcPr>
            <w:tcW w:w="44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6</w:t>
            </w:r>
          </w:p>
        </w:tc>
        <w:tc>
          <w:tcPr>
            <w:tcW w:w="44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7</w:t>
            </w:r>
          </w:p>
        </w:tc>
        <w:tc>
          <w:tcPr>
            <w:tcW w:w="487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8</w:t>
            </w:r>
          </w:p>
        </w:tc>
        <w:tc>
          <w:tcPr>
            <w:tcW w:w="572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9</w:t>
            </w:r>
          </w:p>
        </w:tc>
        <w:tc>
          <w:tcPr>
            <w:tcW w:w="561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10</w:t>
            </w:r>
          </w:p>
        </w:tc>
        <w:tc>
          <w:tcPr>
            <w:tcW w:w="455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11</w:t>
            </w:r>
          </w:p>
        </w:tc>
        <w:tc>
          <w:tcPr>
            <w:tcW w:w="45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12</w:t>
            </w:r>
          </w:p>
        </w:tc>
        <w:tc>
          <w:tcPr>
            <w:tcW w:w="555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13</w:t>
            </w:r>
          </w:p>
        </w:tc>
        <w:tc>
          <w:tcPr>
            <w:tcW w:w="1341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14</w:t>
            </w:r>
          </w:p>
        </w:tc>
        <w:tc>
          <w:tcPr>
            <w:tcW w:w="1416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15</w:t>
            </w:r>
          </w:p>
        </w:tc>
        <w:tc>
          <w:tcPr>
            <w:tcW w:w="787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16</w:t>
            </w:r>
          </w:p>
        </w:tc>
        <w:tc>
          <w:tcPr>
            <w:tcW w:w="1362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17</w:t>
            </w:r>
          </w:p>
        </w:tc>
        <w:tc>
          <w:tcPr>
            <w:tcW w:w="680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18</w:t>
            </w:r>
          </w:p>
        </w:tc>
        <w:tc>
          <w:tcPr>
            <w:tcW w:w="851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19</w:t>
            </w:r>
          </w:p>
        </w:tc>
        <w:tc>
          <w:tcPr>
            <w:tcW w:w="709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20</w:t>
            </w:r>
          </w:p>
        </w:tc>
        <w:tc>
          <w:tcPr>
            <w:tcW w:w="1275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21</w:t>
            </w:r>
          </w:p>
        </w:tc>
      </w:tr>
      <w:tr w:rsidR="005D0787" w:rsidRPr="005D0787" w:rsidTr="00794405">
        <w:trPr>
          <w:trHeight w:val="307"/>
          <w:jc w:val="center"/>
        </w:trPr>
        <w:tc>
          <w:tcPr>
            <w:tcW w:w="2135" w:type="dxa"/>
            <w:gridSpan w:val="3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Усього за місяць: </w:t>
            </w:r>
          </w:p>
        </w:tc>
        <w:tc>
          <w:tcPr>
            <w:tcW w:w="445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44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44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44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487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572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561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455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45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555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341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41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787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362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довгі/короткі </w:t>
            </w:r>
          </w:p>
        </w:tc>
        <w:tc>
          <w:tcPr>
            <w:tcW w:w="680" w:type="dxa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851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709" w:type="dxa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</w:tc>
      </w:tr>
      <w:tr w:rsidR="005D0787" w:rsidRPr="005D0787" w:rsidTr="00794405">
        <w:trPr>
          <w:trHeight w:val="283"/>
          <w:jc w:val="center"/>
        </w:trPr>
        <w:tc>
          <w:tcPr>
            <w:tcW w:w="801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1</w:t>
            </w:r>
          </w:p>
        </w:tc>
        <w:tc>
          <w:tcPr>
            <w:tcW w:w="459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875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445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44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44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44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487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572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561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455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45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555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341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416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787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362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680" w:type="dxa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851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709" w:type="dxa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1275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</w:tc>
      </w:tr>
      <w:tr w:rsidR="005D0787" w:rsidRPr="005D0787" w:rsidTr="00794405">
        <w:trPr>
          <w:trHeight w:val="287"/>
          <w:jc w:val="center"/>
        </w:trPr>
        <w:tc>
          <w:tcPr>
            <w:tcW w:w="801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2</w:t>
            </w:r>
          </w:p>
        </w:tc>
        <w:tc>
          <w:tcPr>
            <w:tcW w:w="459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875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445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44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44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44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487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572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561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455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45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555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341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416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787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362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680" w:type="dxa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851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709" w:type="dxa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1275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</w:tc>
      </w:tr>
      <w:tr w:rsidR="005D0787" w:rsidRPr="005D0787" w:rsidTr="00794405">
        <w:trPr>
          <w:trHeight w:val="263"/>
          <w:jc w:val="center"/>
        </w:trPr>
        <w:tc>
          <w:tcPr>
            <w:tcW w:w="801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…</w:t>
            </w:r>
          </w:p>
        </w:tc>
        <w:tc>
          <w:tcPr>
            <w:tcW w:w="459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875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445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44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44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44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487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572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561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455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45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555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341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416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787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362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680" w:type="dxa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851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709" w:type="dxa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1275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</w:tc>
      </w:tr>
      <w:tr w:rsidR="005D0787" w:rsidRPr="005D0787" w:rsidTr="00794405">
        <w:trPr>
          <w:trHeight w:val="375"/>
          <w:jc w:val="center"/>
        </w:trPr>
        <w:tc>
          <w:tcPr>
            <w:tcW w:w="801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lastRenderedPageBreak/>
              <w:t>n</w:t>
            </w:r>
          </w:p>
        </w:tc>
        <w:tc>
          <w:tcPr>
            <w:tcW w:w="459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875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445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44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44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44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487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572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561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455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45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555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341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416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787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362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680" w:type="dxa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851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709" w:type="dxa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1275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</w:tc>
      </w:tr>
    </w:tbl>
    <w:p w:rsidR="005D0787" w:rsidRPr="005D0787" w:rsidRDefault="005D0787" w:rsidP="005D07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787" w:rsidRDefault="005D0787"/>
    <w:p w:rsidR="005D0787" w:rsidRDefault="005D0787"/>
    <w:p w:rsidR="005D0787" w:rsidRDefault="005D0787"/>
    <w:p w:rsidR="005D0787" w:rsidRDefault="005D0787"/>
    <w:p w:rsidR="005D0787" w:rsidRDefault="005D0787"/>
    <w:tbl>
      <w:tblPr>
        <w:tblpPr w:leftFromText="180" w:rightFromText="180" w:vertAnchor="text" w:horzAnchor="page" w:tblpX="6985" w:tblpY="231"/>
        <w:tblW w:w="2633" w:type="pct"/>
        <w:tblLook w:val="0000" w:firstRow="0" w:lastRow="0" w:firstColumn="0" w:lastColumn="0" w:noHBand="0" w:noVBand="0"/>
      </w:tblPr>
      <w:tblGrid>
        <w:gridCol w:w="4926"/>
      </w:tblGrid>
      <w:tr w:rsidR="005D0787" w:rsidRPr="005D0787" w:rsidTr="005D0787">
        <w:trPr>
          <w:trHeight w:val="1342"/>
        </w:trPr>
        <w:tc>
          <w:tcPr>
            <w:tcW w:w="5000" w:type="pct"/>
          </w:tcPr>
          <w:p w:rsidR="005D0787" w:rsidRPr="005D0787" w:rsidRDefault="005D0787" w:rsidP="005D0787">
            <w:pPr>
              <w:spacing w:after="0" w:line="240" w:lineRule="auto"/>
              <w:ind w:left="2262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bookmarkStart w:id="80" w:name="_GoBack"/>
            <w:bookmarkEnd w:id="80"/>
            <w:r w:rsidRPr="005D078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Додаток 3</w:t>
            </w:r>
          </w:p>
          <w:p w:rsidR="005D0787" w:rsidRPr="005D0787" w:rsidRDefault="005D0787" w:rsidP="005D0787">
            <w:pPr>
              <w:spacing w:after="0" w:line="240" w:lineRule="auto"/>
              <w:ind w:left="2262" w:right="-145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до Інструкції щодо заповнення форми звітності № 13-НКРЕКП (річна) </w:t>
            </w:r>
          </w:p>
          <w:p w:rsidR="005D0787" w:rsidRPr="005D0787" w:rsidRDefault="005D0787" w:rsidP="005D0787">
            <w:pPr>
              <w:spacing w:after="0" w:line="240" w:lineRule="auto"/>
              <w:ind w:left="2262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«Звіт щодо показників надійності (безперервності) передачі електричної енергії»</w:t>
            </w:r>
          </w:p>
        </w:tc>
      </w:tr>
    </w:tbl>
    <w:p w:rsidR="005D0787" w:rsidRPr="005D0787" w:rsidRDefault="005D0787">
      <w:pPr>
        <w:rPr>
          <w:sz w:val="20"/>
          <w:szCs w:val="20"/>
        </w:rPr>
      </w:pPr>
    </w:p>
    <w:p w:rsidR="005D0787" w:rsidRPr="005D0787" w:rsidRDefault="005D0787" w:rsidP="005D0787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5D0787" w:rsidRPr="005D0787" w:rsidRDefault="005D0787" w:rsidP="005D07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5D0787" w:rsidRPr="005D0787" w:rsidRDefault="005D0787" w:rsidP="005D07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7"/>
          <w:lang w:val="uk-UA" w:eastAsia="ru-RU"/>
        </w:rPr>
      </w:pPr>
      <w:r w:rsidRPr="005D0787">
        <w:rPr>
          <w:rFonts w:ascii="Times New Roman" w:eastAsia="Times New Roman" w:hAnsi="Times New Roman" w:cs="Times New Roman"/>
          <w:b/>
          <w:sz w:val="28"/>
          <w:szCs w:val="27"/>
          <w:lang w:val="uk-UA" w:eastAsia="ru-RU"/>
        </w:rPr>
        <w:t>Приклад заповнення форми звітності № 13-НКРЕКП (річна) «</w:t>
      </w:r>
      <w:r w:rsidRPr="005D078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Звіт щодо показників надійності (безперервності) передачі електричної енергії</w:t>
      </w:r>
      <w:r w:rsidRPr="005D0787">
        <w:rPr>
          <w:rFonts w:ascii="Times New Roman" w:eastAsia="Times New Roman" w:hAnsi="Times New Roman" w:cs="Times New Roman"/>
          <w:b/>
          <w:sz w:val="28"/>
          <w:szCs w:val="27"/>
          <w:lang w:val="uk-UA" w:eastAsia="ru-RU"/>
        </w:rPr>
        <w:t>»</w:t>
      </w:r>
    </w:p>
    <w:p w:rsidR="005D0787" w:rsidRPr="005D0787" w:rsidRDefault="005D0787" w:rsidP="005D07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5D0787" w:rsidRPr="005D0787" w:rsidRDefault="005D0787" w:rsidP="005D07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5D0787" w:rsidRPr="005D0787" w:rsidRDefault="005D0787" w:rsidP="005D0787">
      <w:pPr>
        <w:numPr>
          <w:ilvl w:val="0"/>
          <w:numId w:val="8"/>
        </w:numPr>
        <w:spacing w:after="0" w:line="240" w:lineRule="auto"/>
        <w:ind w:right="-83"/>
        <w:jc w:val="both"/>
        <w:outlineLvl w:val="0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  <w:r w:rsidRPr="005D0787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 xml:space="preserve">Приклад реєстру перерв у </w:t>
      </w:r>
      <w:r w:rsidRPr="005D07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передачі електричної енергії: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0"/>
        <w:gridCol w:w="349"/>
        <w:gridCol w:w="349"/>
        <w:gridCol w:w="349"/>
        <w:gridCol w:w="349"/>
        <w:gridCol w:w="349"/>
        <w:gridCol w:w="349"/>
        <w:gridCol w:w="349"/>
        <w:gridCol w:w="438"/>
        <w:gridCol w:w="432"/>
        <w:gridCol w:w="355"/>
        <w:gridCol w:w="353"/>
        <w:gridCol w:w="353"/>
        <w:gridCol w:w="754"/>
        <w:gridCol w:w="754"/>
        <w:gridCol w:w="478"/>
        <w:gridCol w:w="851"/>
        <w:gridCol w:w="478"/>
        <w:gridCol w:w="608"/>
        <w:gridCol w:w="349"/>
        <w:gridCol w:w="349"/>
      </w:tblGrid>
      <w:tr w:rsidR="005D0787" w:rsidRPr="005D0787" w:rsidTr="00794405">
        <w:trPr>
          <w:trHeight w:val="410"/>
          <w:jc w:val="center"/>
        </w:trPr>
        <w:tc>
          <w:tcPr>
            <w:tcW w:w="757" w:type="dxa"/>
            <w:vMerge w:val="restart"/>
            <w:textDirection w:val="btLr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№ з/п перерви в передачі електричної енергії</w:t>
            </w:r>
          </w:p>
        </w:tc>
        <w:tc>
          <w:tcPr>
            <w:tcW w:w="453" w:type="dxa"/>
            <w:vMerge w:val="restart"/>
            <w:textDirection w:val="btLr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Код джерела інформації</w:t>
            </w:r>
          </w:p>
        </w:tc>
        <w:tc>
          <w:tcPr>
            <w:tcW w:w="826" w:type="dxa"/>
            <w:vMerge w:val="restart"/>
            <w:textDirection w:val="btLr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Диспетчерська назва обладнання</w:t>
            </w:r>
          </w:p>
        </w:tc>
        <w:tc>
          <w:tcPr>
            <w:tcW w:w="2240" w:type="dxa"/>
            <w:gridSpan w:val="5"/>
            <w:vMerge w:val="restart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Рівень напруги</w:t>
            </w:r>
          </w:p>
        </w:tc>
        <w:tc>
          <w:tcPr>
            <w:tcW w:w="2580" w:type="dxa"/>
            <w:gridSpan w:val="5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Класифікація перерв</w:t>
            </w:r>
          </w:p>
        </w:tc>
        <w:tc>
          <w:tcPr>
            <w:tcW w:w="1312" w:type="dxa"/>
            <w:vMerge w:val="restart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Дата та</w:t>
            </w: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br/>
              <w:t>час початку</w:t>
            </w: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br/>
              <w:t>перерви</w:t>
            </w: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br/>
            </w: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br/>
            </w: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br/>
            </w:r>
            <w:proofErr w:type="spellStart"/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дд.мм.рррр</w:t>
            </w:r>
            <w:proofErr w:type="spellEnd"/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 </w:t>
            </w:r>
            <w:proofErr w:type="spellStart"/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гг:хх:сс</w:t>
            </w:r>
            <w:proofErr w:type="spellEnd"/>
          </w:p>
        </w:tc>
        <w:tc>
          <w:tcPr>
            <w:tcW w:w="1379" w:type="dxa"/>
            <w:vMerge w:val="restart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Дата та</w:t>
            </w: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br/>
              <w:t>час кінця</w:t>
            </w: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br/>
              <w:t>перерви</w:t>
            </w: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br/>
            </w: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br/>
            </w: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br/>
            </w:r>
            <w:proofErr w:type="spellStart"/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дд.мм.рррр</w:t>
            </w:r>
            <w:proofErr w:type="spellEnd"/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 </w:t>
            </w:r>
            <w:proofErr w:type="spellStart"/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гг:хх:сс</w:t>
            </w:r>
            <w:proofErr w:type="spellEnd"/>
          </w:p>
        </w:tc>
        <w:tc>
          <w:tcPr>
            <w:tcW w:w="770" w:type="dxa"/>
            <w:vMerge w:val="restart"/>
            <w:textDirection w:val="btLr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Тривалість перерви,</w:t>
            </w: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br/>
              <w:t xml:space="preserve"> </w:t>
            </w:r>
            <w:proofErr w:type="spellStart"/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хв:сек</w:t>
            </w:r>
            <w:proofErr w:type="spellEnd"/>
          </w:p>
        </w:tc>
        <w:tc>
          <w:tcPr>
            <w:tcW w:w="1415" w:type="dxa"/>
            <w:vMerge w:val="restart"/>
            <w:textDirection w:val="btLr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Тип перерви</w:t>
            </w:r>
          </w:p>
        </w:tc>
        <w:tc>
          <w:tcPr>
            <w:tcW w:w="825" w:type="dxa"/>
            <w:vMerge w:val="restart"/>
            <w:textDirection w:val="btLr"/>
          </w:tcPr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Навантаження вимкнених ліній</w:t>
            </w: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</w:p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110 – 150 </w:t>
            </w:r>
            <w:proofErr w:type="spellStart"/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кВ</w:t>
            </w:r>
            <w:proofErr w:type="spellEnd"/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, тис. кВт</w:t>
            </w:r>
          </w:p>
        </w:tc>
        <w:tc>
          <w:tcPr>
            <w:tcW w:w="966" w:type="dxa"/>
            <w:vMerge w:val="restart"/>
            <w:textDirection w:val="btLr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proofErr w:type="spellStart"/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Недовідпуск</w:t>
            </w:r>
            <w:proofErr w:type="spellEnd"/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електричної енергії</w:t>
            </w:r>
          </w:p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внаслідок перерви (</w:t>
            </w:r>
            <w:proofErr w:type="spellStart"/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ENSi</w:t>
            </w:r>
            <w:proofErr w:type="spellEnd"/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), </w:t>
            </w:r>
          </w:p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тис. </w:t>
            </w:r>
            <w:proofErr w:type="spellStart"/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кВт•год</w:t>
            </w:r>
            <w:proofErr w:type="spellEnd"/>
          </w:p>
        </w:tc>
        <w:tc>
          <w:tcPr>
            <w:tcW w:w="695" w:type="dxa"/>
            <w:vMerge w:val="restart"/>
            <w:textDirection w:val="btLr"/>
            <w:vAlign w:val="center"/>
          </w:tcPr>
          <w:p w:rsidR="005D0787" w:rsidRPr="005D0787" w:rsidRDefault="005D0787" w:rsidP="005D0787">
            <w:pPr>
              <w:spacing w:after="0" w:line="240" w:lineRule="auto"/>
              <w:ind w:right="113"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Кількість відключених споживачів, приєднаних до системи передачі</w:t>
            </w:r>
          </w:p>
        </w:tc>
        <w:tc>
          <w:tcPr>
            <w:tcW w:w="1162" w:type="dxa"/>
            <w:vMerge w:val="restart"/>
            <w:textDirection w:val="btLr"/>
            <w:vAlign w:val="center"/>
          </w:tcPr>
          <w:p w:rsidR="005D0787" w:rsidRPr="005D0787" w:rsidRDefault="005D0787" w:rsidP="005D0787">
            <w:pPr>
              <w:spacing w:after="0" w:line="240" w:lineRule="auto"/>
              <w:ind w:right="113"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Примітки</w:t>
            </w:r>
          </w:p>
        </w:tc>
      </w:tr>
      <w:tr w:rsidR="005D0787" w:rsidRPr="005D0787" w:rsidTr="00794405">
        <w:trPr>
          <w:trHeight w:val="697"/>
          <w:jc w:val="center"/>
        </w:trPr>
        <w:tc>
          <w:tcPr>
            <w:tcW w:w="757" w:type="dxa"/>
            <w:vMerge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453" w:type="dxa"/>
            <w:vMerge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826" w:type="dxa"/>
            <w:vMerge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2240" w:type="dxa"/>
            <w:gridSpan w:val="5"/>
            <w:vMerge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заплановані перерви</w:t>
            </w:r>
          </w:p>
        </w:tc>
        <w:tc>
          <w:tcPr>
            <w:tcW w:w="1447" w:type="dxa"/>
            <w:gridSpan w:val="3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незаплановані (аварійні) перерви</w:t>
            </w:r>
          </w:p>
        </w:tc>
        <w:tc>
          <w:tcPr>
            <w:tcW w:w="1312" w:type="dxa"/>
            <w:vMerge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1379" w:type="dxa"/>
            <w:vMerge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770" w:type="dxa"/>
            <w:vMerge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1415" w:type="dxa"/>
            <w:vMerge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825" w:type="dxa"/>
            <w:vMerge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966" w:type="dxa"/>
            <w:vMerge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695" w:type="dxa"/>
            <w:vMerge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1162" w:type="dxa"/>
            <w:vMerge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</w:tr>
      <w:tr w:rsidR="005D0787" w:rsidRPr="005D0787" w:rsidTr="00794405">
        <w:trPr>
          <w:cantSplit/>
          <w:trHeight w:val="2252"/>
          <w:jc w:val="center"/>
        </w:trPr>
        <w:tc>
          <w:tcPr>
            <w:tcW w:w="757" w:type="dxa"/>
            <w:vMerge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453" w:type="dxa"/>
            <w:vMerge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826" w:type="dxa"/>
            <w:vMerge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444" w:type="dxa"/>
            <w:textDirection w:val="btLr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750 кВ</w:t>
            </w:r>
          </w:p>
        </w:tc>
        <w:tc>
          <w:tcPr>
            <w:tcW w:w="443" w:type="dxa"/>
            <w:textDirection w:val="btLr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400 – 500 кВ</w:t>
            </w:r>
          </w:p>
        </w:tc>
        <w:tc>
          <w:tcPr>
            <w:tcW w:w="443" w:type="dxa"/>
            <w:textDirection w:val="btLr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330 кВ</w:t>
            </w:r>
          </w:p>
        </w:tc>
        <w:tc>
          <w:tcPr>
            <w:tcW w:w="429" w:type="dxa"/>
            <w:textDirection w:val="btLr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220 кВ</w:t>
            </w:r>
          </w:p>
        </w:tc>
        <w:tc>
          <w:tcPr>
            <w:tcW w:w="481" w:type="dxa"/>
            <w:textDirection w:val="btLr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150 і нижче кВ</w:t>
            </w:r>
          </w:p>
        </w:tc>
        <w:tc>
          <w:tcPr>
            <w:tcW w:w="572" w:type="dxa"/>
            <w:textDirection w:val="btLr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з попередженням</w:t>
            </w:r>
          </w:p>
        </w:tc>
        <w:tc>
          <w:tcPr>
            <w:tcW w:w="561" w:type="dxa"/>
            <w:textDirection w:val="btLr"/>
            <w:vAlign w:val="center"/>
          </w:tcPr>
          <w:p w:rsidR="005D0787" w:rsidRPr="005D0787" w:rsidRDefault="005D0787" w:rsidP="005D0787">
            <w:pPr>
              <w:spacing w:after="0" w:line="240" w:lineRule="auto"/>
              <w:ind w:right="113"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без попередження</w:t>
            </w:r>
          </w:p>
        </w:tc>
        <w:tc>
          <w:tcPr>
            <w:tcW w:w="453" w:type="dxa"/>
            <w:textDirection w:val="btLr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форс-мажорні обставини</w:t>
            </w:r>
          </w:p>
        </w:tc>
        <w:tc>
          <w:tcPr>
            <w:tcW w:w="452" w:type="dxa"/>
            <w:textDirection w:val="btLr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з вини інших осіб</w:t>
            </w:r>
          </w:p>
        </w:tc>
        <w:tc>
          <w:tcPr>
            <w:tcW w:w="542" w:type="dxa"/>
            <w:textDirection w:val="btLr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технологічні порушення в електричних мережах ліцензіата</w:t>
            </w:r>
          </w:p>
        </w:tc>
        <w:tc>
          <w:tcPr>
            <w:tcW w:w="1312" w:type="dxa"/>
            <w:vMerge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1379" w:type="dxa"/>
            <w:vMerge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770" w:type="dxa"/>
            <w:vMerge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1415" w:type="dxa"/>
            <w:vMerge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825" w:type="dxa"/>
            <w:vMerge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966" w:type="dxa"/>
            <w:vMerge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695" w:type="dxa"/>
            <w:vMerge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1162" w:type="dxa"/>
            <w:vMerge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</w:tr>
      <w:tr w:rsidR="005D0787" w:rsidRPr="005D0787" w:rsidTr="00794405">
        <w:trPr>
          <w:trHeight w:val="375"/>
          <w:jc w:val="center"/>
        </w:trPr>
        <w:tc>
          <w:tcPr>
            <w:tcW w:w="757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1</w:t>
            </w:r>
          </w:p>
        </w:tc>
        <w:tc>
          <w:tcPr>
            <w:tcW w:w="453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2</w:t>
            </w:r>
          </w:p>
        </w:tc>
        <w:tc>
          <w:tcPr>
            <w:tcW w:w="826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3</w:t>
            </w:r>
          </w:p>
        </w:tc>
        <w:tc>
          <w:tcPr>
            <w:tcW w:w="44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4</w:t>
            </w:r>
          </w:p>
        </w:tc>
        <w:tc>
          <w:tcPr>
            <w:tcW w:w="443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5</w:t>
            </w:r>
          </w:p>
        </w:tc>
        <w:tc>
          <w:tcPr>
            <w:tcW w:w="443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6</w:t>
            </w:r>
          </w:p>
        </w:tc>
        <w:tc>
          <w:tcPr>
            <w:tcW w:w="429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7</w:t>
            </w:r>
          </w:p>
        </w:tc>
        <w:tc>
          <w:tcPr>
            <w:tcW w:w="481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8</w:t>
            </w:r>
          </w:p>
        </w:tc>
        <w:tc>
          <w:tcPr>
            <w:tcW w:w="572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9</w:t>
            </w:r>
          </w:p>
        </w:tc>
        <w:tc>
          <w:tcPr>
            <w:tcW w:w="561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10</w:t>
            </w:r>
          </w:p>
        </w:tc>
        <w:tc>
          <w:tcPr>
            <w:tcW w:w="453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11</w:t>
            </w:r>
          </w:p>
        </w:tc>
        <w:tc>
          <w:tcPr>
            <w:tcW w:w="452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12</w:t>
            </w:r>
          </w:p>
        </w:tc>
        <w:tc>
          <w:tcPr>
            <w:tcW w:w="542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13</w:t>
            </w:r>
          </w:p>
        </w:tc>
        <w:tc>
          <w:tcPr>
            <w:tcW w:w="1312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14</w:t>
            </w:r>
          </w:p>
        </w:tc>
        <w:tc>
          <w:tcPr>
            <w:tcW w:w="1379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15</w:t>
            </w:r>
          </w:p>
        </w:tc>
        <w:tc>
          <w:tcPr>
            <w:tcW w:w="770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16</w:t>
            </w:r>
          </w:p>
        </w:tc>
        <w:tc>
          <w:tcPr>
            <w:tcW w:w="1415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17</w:t>
            </w:r>
          </w:p>
        </w:tc>
        <w:tc>
          <w:tcPr>
            <w:tcW w:w="825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18</w:t>
            </w:r>
          </w:p>
        </w:tc>
        <w:tc>
          <w:tcPr>
            <w:tcW w:w="966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19</w:t>
            </w:r>
          </w:p>
        </w:tc>
        <w:tc>
          <w:tcPr>
            <w:tcW w:w="695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20</w:t>
            </w:r>
          </w:p>
        </w:tc>
        <w:tc>
          <w:tcPr>
            <w:tcW w:w="1162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21</w:t>
            </w:r>
          </w:p>
        </w:tc>
      </w:tr>
      <w:tr w:rsidR="005D0787" w:rsidRPr="005D0787" w:rsidTr="00794405">
        <w:trPr>
          <w:trHeight w:val="307"/>
          <w:jc w:val="center"/>
        </w:trPr>
        <w:tc>
          <w:tcPr>
            <w:tcW w:w="2036" w:type="dxa"/>
            <w:gridSpan w:val="3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Усього за місяць: 10</w:t>
            </w:r>
          </w:p>
        </w:tc>
        <w:tc>
          <w:tcPr>
            <w:tcW w:w="44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2</w:t>
            </w:r>
          </w:p>
        </w:tc>
        <w:tc>
          <w:tcPr>
            <w:tcW w:w="443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2</w:t>
            </w:r>
          </w:p>
        </w:tc>
        <w:tc>
          <w:tcPr>
            <w:tcW w:w="443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2</w:t>
            </w:r>
          </w:p>
        </w:tc>
        <w:tc>
          <w:tcPr>
            <w:tcW w:w="429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2</w:t>
            </w:r>
          </w:p>
        </w:tc>
        <w:tc>
          <w:tcPr>
            <w:tcW w:w="481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2</w:t>
            </w:r>
          </w:p>
        </w:tc>
        <w:tc>
          <w:tcPr>
            <w:tcW w:w="572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2</w:t>
            </w:r>
          </w:p>
        </w:tc>
        <w:tc>
          <w:tcPr>
            <w:tcW w:w="561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1</w:t>
            </w:r>
          </w:p>
        </w:tc>
        <w:tc>
          <w:tcPr>
            <w:tcW w:w="453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2</w:t>
            </w:r>
          </w:p>
        </w:tc>
        <w:tc>
          <w:tcPr>
            <w:tcW w:w="452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2</w:t>
            </w:r>
          </w:p>
        </w:tc>
        <w:tc>
          <w:tcPr>
            <w:tcW w:w="542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US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en-US" w:eastAsia="ru-RU"/>
              </w:rPr>
              <w:t>3</w:t>
            </w:r>
          </w:p>
        </w:tc>
        <w:tc>
          <w:tcPr>
            <w:tcW w:w="1312" w:type="dxa"/>
            <w:tcBorders>
              <w:tl2br w:val="single" w:sz="4" w:space="0" w:color="auto"/>
              <w:tr2bl w:val="single" w:sz="4" w:space="0" w:color="auto"/>
            </w:tcBorders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137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770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415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довгі/короткі – 8/2</w:t>
            </w:r>
          </w:p>
        </w:tc>
        <w:tc>
          <w:tcPr>
            <w:tcW w:w="825" w:type="dxa"/>
          </w:tcPr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966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377,4</w:t>
            </w:r>
          </w:p>
        </w:tc>
        <w:tc>
          <w:tcPr>
            <w:tcW w:w="695" w:type="dxa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116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</w:tc>
      </w:tr>
    </w:tbl>
    <w:p w:rsidR="005D0787" w:rsidRPr="005D0787" w:rsidRDefault="005D0787" w:rsidP="005D07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787" w:rsidRPr="005D0787" w:rsidRDefault="005D0787" w:rsidP="005D07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787" w:rsidRPr="005D0787" w:rsidRDefault="005D0787" w:rsidP="005D07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787" w:rsidRPr="005D0787" w:rsidRDefault="005D0787" w:rsidP="005D07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787" w:rsidRPr="005D0787" w:rsidRDefault="005D0787" w:rsidP="005D07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  <w:r w:rsidRPr="005D0787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7"/>
        <w:gridCol w:w="292"/>
        <w:gridCol w:w="292"/>
        <w:gridCol w:w="292"/>
        <w:gridCol w:w="292"/>
        <w:gridCol w:w="292"/>
        <w:gridCol w:w="291"/>
        <w:gridCol w:w="291"/>
        <w:gridCol w:w="291"/>
        <w:gridCol w:w="366"/>
        <w:gridCol w:w="366"/>
        <w:gridCol w:w="366"/>
        <w:gridCol w:w="366"/>
        <w:gridCol w:w="893"/>
        <w:gridCol w:w="893"/>
        <w:gridCol w:w="559"/>
        <w:gridCol w:w="721"/>
        <w:gridCol w:w="437"/>
        <w:gridCol w:w="554"/>
        <w:gridCol w:w="366"/>
        <w:gridCol w:w="366"/>
      </w:tblGrid>
      <w:tr w:rsidR="005D0787" w:rsidRPr="005D0787" w:rsidTr="00794405">
        <w:trPr>
          <w:trHeight w:val="435"/>
        </w:trPr>
        <w:tc>
          <w:tcPr>
            <w:tcW w:w="805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1</w:t>
            </w:r>
          </w:p>
        </w:tc>
        <w:tc>
          <w:tcPr>
            <w:tcW w:w="429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856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415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41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41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</w:t>
            </w:r>
          </w:p>
        </w:tc>
        <w:tc>
          <w:tcPr>
            <w:tcW w:w="41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</w:t>
            </w:r>
          </w:p>
        </w:tc>
        <w:tc>
          <w:tcPr>
            <w:tcW w:w="457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8</w:t>
            </w:r>
          </w:p>
        </w:tc>
        <w:tc>
          <w:tcPr>
            <w:tcW w:w="506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9</w:t>
            </w:r>
          </w:p>
        </w:tc>
        <w:tc>
          <w:tcPr>
            <w:tcW w:w="520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</w:t>
            </w:r>
          </w:p>
        </w:tc>
        <w:tc>
          <w:tcPr>
            <w:tcW w:w="471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</w:t>
            </w:r>
          </w:p>
        </w:tc>
        <w:tc>
          <w:tcPr>
            <w:tcW w:w="471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</w:t>
            </w:r>
          </w:p>
        </w:tc>
        <w:tc>
          <w:tcPr>
            <w:tcW w:w="547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</w:t>
            </w:r>
          </w:p>
        </w:tc>
        <w:tc>
          <w:tcPr>
            <w:tcW w:w="136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</w:t>
            </w:r>
          </w:p>
        </w:tc>
        <w:tc>
          <w:tcPr>
            <w:tcW w:w="142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</w:t>
            </w:r>
          </w:p>
        </w:tc>
        <w:tc>
          <w:tcPr>
            <w:tcW w:w="798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</w:t>
            </w:r>
          </w:p>
        </w:tc>
        <w:tc>
          <w:tcPr>
            <w:tcW w:w="126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</w:t>
            </w:r>
          </w:p>
        </w:tc>
        <w:tc>
          <w:tcPr>
            <w:tcW w:w="956" w:type="dxa"/>
            <w:vAlign w:val="center"/>
          </w:tcPr>
          <w:p w:rsidR="005D0787" w:rsidRPr="005D0787" w:rsidRDefault="005D0787" w:rsidP="005D0787">
            <w:pPr>
              <w:tabs>
                <w:tab w:val="left" w:pos="195"/>
                <w:tab w:val="center" w:pos="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ab/>
            </w: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ab/>
              <w:t>18</w:t>
            </w:r>
          </w:p>
        </w:tc>
        <w:tc>
          <w:tcPr>
            <w:tcW w:w="1018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</w:t>
            </w:r>
          </w:p>
        </w:tc>
        <w:tc>
          <w:tcPr>
            <w:tcW w:w="660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</w:t>
            </w:r>
          </w:p>
        </w:tc>
        <w:tc>
          <w:tcPr>
            <w:tcW w:w="1325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21</w:t>
            </w:r>
          </w:p>
        </w:tc>
      </w:tr>
      <w:tr w:rsidR="005D0787" w:rsidRPr="005D0787" w:rsidTr="00794405">
        <w:trPr>
          <w:trHeight w:val="375"/>
        </w:trPr>
        <w:tc>
          <w:tcPr>
            <w:tcW w:w="805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429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856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15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x</w:t>
            </w:r>
          </w:p>
        </w:tc>
        <w:tc>
          <w:tcPr>
            <w:tcW w:w="41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1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1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57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506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x</w:t>
            </w:r>
          </w:p>
        </w:tc>
        <w:tc>
          <w:tcPr>
            <w:tcW w:w="520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71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71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547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36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03.11.2015 08:50:46</w:t>
            </w:r>
          </w:p>
        </w:tc>
        <w:tc>
          <w:tcPr>
            <w:tcW w:w="142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03.11.2015 09:10:46</w:t>
            </w:r>
          </w:p>
        </w:tc>
        <w:tc>
          <w:tcPr>
            <w:tcW w:w="798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20:00</w:t>
            </w:r>
          </w:p>
        </w:tc>
        <w:tc>
          <w:tcPr>
            <w:tcW w:w="126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довга</w:t>
            </w:r>
          </w:p>
        </w:tc>
        <w:tc>
          <w:tcPr>
            <w:tcW w:w="956" w:type="dxa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018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50,5</w:t>
            </w:r>
          </w:p>
        </w:tc>
        <w:tc>
          <w:tcPr>
            <w:tcW w:w="660" w:type="dxa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325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</w:tr>
      <w:tr w:rsidR="005D0787" w:rsidRPr="005D0787" w:rsidTr="00794405">
        <w:trPr>
          <w:trHeight w:val="450"/>
        </w:trPr>
        <w:tc>
          <w:tcPr>
            <w:tcW w:w="805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429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856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15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x</w:t>
            </w:r>
          </w:p>
        </w:tc>
        <w:tc>
          <w:tcPr>
            <w:tcW w:w="41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1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1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57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506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520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x</w:t>
            </w:r>
          </w:p>
        </w:tc>
        <w:tc>
          <w:tcPr>
            <w:tcW w:w="471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71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547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36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04.11.2015 08:45:59</w:t>
            </w:r>
          </w:p>
        </w:tc>
        <w:tc>
          <w:tcPr>
            <w:tcW w:w="142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04.11.2015 09:11:57</w:t>
            </w:r>
          </w:p>
        </w:tc>
        <w:tc>
          <w:tcPr>
            <w:tcW w:w="798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25:58</w:t>
            </w:r>
          </w:p>
        </w:tc>
        <w:tc>
          <w:tcPr>
            <w:tcW w:w="126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довга</w:t>
            </w:r>
          </w:p>
        </w:tc>
        <w:tc>
          <w:tcPr>
            <w:tcW w:w="956" w:type="dxa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018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60,8</w:t>
            </w:r>
          </w:p>
        </w:tc>
        <w:tc>
          <w:tcPr>
            <w:tcW w:w="660" w:type="dxa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325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</w:tr>
      <w:tr w:rsidR="005D0787" w:rsidRPr="005D0787" w:rsidTr="00794405">
        <w:trPr>
          <w:trHeight w:val="375"/>
        </w:trPr>
        <w:tc>
          <w:tcPr>
            <w:tcW w:w="805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429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856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15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1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x</w:t>
            </w:r>
          </w:p>
        </w:tc>
        <w:tc>
          <w:tcPr>
            <w:tcW w:w="41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1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57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506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520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71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x</w:t>
            </w:r>
          </w:p>
        </w:tc>
        <w:tc>
          <w:tcPr>
            <w:tcW w:w="471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547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36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05.11.2015 08:55:08</w:t>
            </w:r>
          </w:p>
        </w:tc>
        <w:tc>
          <w:tcPr>
            <w:tcW w:w="142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05.11.2015 10:01:54</w:t>
            </w:r>
          </w:p>
        </w:tc>
        <w:tc>
          <w:tcPr>
            <w:tcW w:w="798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06:46</w:t>
            </w:r>
          </w:p>
        </w:tc>
        <w:tc>
          <w:tcPr>
            <w:tcW w:w="126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довга</w:t>
            </w:r>
          </w:p>
        </w:tc>
        <w:tc>
          <w:tcPr>
            <w:tcW w:w="956" w:type="dxa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018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30,1</w:t>
            </w:r>
          </w:p>
        </w:tc>
        <w:tc>
          <w:tcPr>
            <w:tcW w:w="660" w:type="dxa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325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</w:tr>
      <w:tr w:rsidR="005D0787" w:rsidRPr="005D0787" w:rsidTr="00794405">
        <w:trPr>
          <w:trHeight w:val="375"/>
        </w:trPr>
        <w:tc>
          <w:tcPr>
            <w:tcW w:w="805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429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856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15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1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x</w:t>
            </w:r>
          </w:p>
        </w:tc>
        <w:tc>
          <w:tcPr>
            <w:tcW w:w="41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1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57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506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520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71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71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x</w:t>
            </w:r>
          </w:p>
        </w:tc>
        <w:tc>
          <w:tcPr>
            <w:tcW w:w="547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36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09.11.2015 14:00:00</w:t>
            </w:r>
          </w:p>
        </w:tc>
        <w:tc>
          <w:tcPr>
            <w:tcW w:w="142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09.11.2015 15:05:00</w:t>
            </w:r>
          </w:p>
        </w:tc>
        <w:tc>
          <w:tcPr>
            <w:tcW w:w="798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05:00</w:t>
            </w:r>
          </w:p>
        </w:tc>
        <w:tc>
          <w:tcPr>
            <w:tcW w:w="126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довга</w:t>
            </w:r>
          </w:p>
        </w:tc>
        <w:tc>
          <w:tcPr>
            <w:tcW w:w="956" w:type="dxa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018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24,3</w:t>
            </w:r>
          </w:p>
        </w:tc>
        <w:tc>
          <w:tcPr>
            <w:tcW w:w="660" w:type="dxa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325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</w:tr>
      <w:tr w:rsidR="005D0787" w:rsidRPr="005D0787" w:rsidTr="00794405">
        <w:trPr>
          <w:trHeight w:val="375"/>
        </w:trPr>
        <w:tc>
          <w:tcPr>
            <w:tcW w:w="805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429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856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15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1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1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x</w:t>
            </w:r>
          </w:p>
        </w:tc>
        <w:tc>
          <w:tcPr>
            <w:tcW w:w="41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57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506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520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71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71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547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x</w:t>
            </w:r>
          </w:p>
        </w:tc>
        <w:tc>
          <w:tcPr>
            <w:tcW w:w="136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19.11.2015 08:54:48</w:t>
            </w:r>
          </w:p>
        </w:tc>
        <w:tc>
          <w:tcPr>
            <w:tcW w:w="142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19.11.2015 08:58:35</w:t>
            </w:r>
          </w:p>
        </w:tc>
        <w:tc>
          <w:tcPr>
            <w:tcW w:w="798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03:47</w:t>
            </w:r>
          </w:p>
        </w:tc>
        <w:tc>
          <w:tcPr>
            <w:tcW w:w="126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довга</w:t>
            </w:r>
          </w:p>
        </w:tc>
        <w:tc>
          <w:tcPr>
            <w:tcW w:w="956" w:type="dxa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018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15,3</w:t>
            </w:r>
          </w:p>
        </w:tc>
        <w:tc>
          <w:tcPr>
            <w:tcW w:w="660" w:type="dxa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325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</w:tr>
      <w:tr w:rsidR="005D0787" w:rsidRPr="005D0787" w:rsidTr="00794405">
        <w:trPr>
          <w:trHeight w:val="375"/>
        </w:trPr>
        <w:tc>
          <w:tcPr>
            <w:tcW w:w="805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</w:t>
            </w:r>
          </w:p>
        </w:tc>
        <w:tc>
          <w:tcPr>
            <w:tcW w:w="429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856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15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1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1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x</w:t>
            </w:r>
          </w:p>
        </w:tc>
        <w:tc>
          <w:tcPr>
            <w:tcW w:w="41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57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506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520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71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71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547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x</w:t>
            </w:r>
          </w:p>
        </w:tc>
        <w:tc>
          <w:tcPr>
            <w:tcW w:w="136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20.11.2015 08:15:24</w:t>
            </w:r>
          </w:p>
        </w:tc>
        <w:tc>
          <w:tcPr>
            <w:tcW w:w="142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20.11.2015 08:30:01</w:t>
            </w:r>
          </w:p>
        </w:tc>
        <w:tc>
          <w:tcPr>
            <w:tcW w:w="798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14:37</w:t>
            </w:r>
          </w:p>
        </w:tc>
        <w:tc>
          <w:tcPr>
            <w:tcW w:w="126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довга</w:t>
            </w:r>
          </w:p>
        </w:tc>
        <w:tc>
          <w:tcPr>
            <w:tcW w:w="956" w:type="dxa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018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43,5</w:t>
            </w:r>
          </w:p>
        </w:tc>
        <w:tc>
          <w:tcPr>
            <w:tcW w:w="660" w:type="dxa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325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</w:tr>
      <w:tr w:rsidR="005D0787" w:rsidRPr="005D0787" w:rsidTr="00794405">
        <w:trPr>
          <w:trHeight w:val="375"/>
        </w:trPr>
        <w:tc>
          <w:tcPr>
            <w:tcW w:w="805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</w:t>
            </w:r>
          </w:p>
        </w:tc>
        <w:tc>
          <w:tcPr>
            <w:tcW w:w="429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856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15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1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1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1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x</w:t>
            </w:r>
          </w:p>
        </w:tc>
        <w:tc>
          <w:tcPr>
            <w:tcW w:w="457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506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520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71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71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547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x</w:t>
            </w:r>
          </w:p>
        </w:tc>
        <w:tc>
          <w:tcPr>
            <w:tcW w:w="136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23.11.2015 09:00:37</w:t>
            </w:r>
          </w:p>
        </w:tc>
        <w:tc>
          <w:tcPr>
            <w:tcW w:w="142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23.11.2015 09:01:45</w:t>
            </w:r>
          </w:p>
        </w:tc>
        <w:tc>
          <w:tcPr>
            <w:tcW w:w="798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01:08</w:t>
            </w:r>
          </w:p>
        </w:tc>
        <w:tc>
          <w:tcPr>
            <w:tcW w:w="126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коротка</w:t>
            </w:r>
          </w:p>
        </w:tc>
        <w:tc>
          <w:tcPr>
            <w:tcW w:w="956" w:type="dxa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018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10,4</w:t>
            </w:r>
          </w:p>
        </w:tc>
        <w:tc>
          <w:tcPr>
            <w:tcW w:w="660" w:type="dxa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325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</w:tr>
      <w:tr w:rsidR="005D0787" w:rsidRPr="005D0787" w:rsidTr="00794405">
        <w:trPr>
          <w:trHeight w:val="375"/>
        </w:trPr>
        <w:tc>
          <w:tcPr>
            <w:tcW w:w="805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8</w:t>
            </w:r>
          </w:p>
        </w:tc>
        <w:tc>
          <w:tcPr>
            <w:tcW w:w="429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856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15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1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1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1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x</w:t>
            </w:r>
          </w:p>
        </w:tc>
        <w:tc>
          <w:tcPr>
            <w:tcW w:w="457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506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520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71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71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x</w:t>
            </w:r>
          </w:p>
        </w:tc>
        <w:tc>
          <w:tcPr>
            <w:tcW w:w="547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36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24.11.2015 08:23:59</w:t>
            </w:r>
          </w:p>
        </w:tc>
        <w:tc>
          <w:tcPr>
            <w:tcW w:w="142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24.11.2015 08:25:54</w:t>
            </w:r>
          </w:p>
        </w:tc>
        <w:tc>
          <w:tcPr>
            <w:tcW w:w="798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01:55</w:t>
            </w:r>
          </w:p>
        </w:tc>
        <w:tc>
          <w:tcPr>
            <w:tcW w:w="126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коротка</w:t>
            </w:r>
          </w:p>
        </w:tc>
        <w:tc>
          <w:tcPr>
            <w:tcW w:w="956" w:type="dxa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018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5,3</w:t>
            </w:r>
          </w:p>
        </w:tc>
        <w:tc>
          <w:tcPr>
            <w:tcW w:w="660" w:type="dxa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325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</w:tr>
      <w:tr w:rsidR="005D0787" w:rsidRPr="005D0787" w:rsidTr="00794405">
        <w:trPr>
          <w:trHeight w:val="375"/>
        </w:trPr>
        <w:tc>
          <w:tcPr>
            <w:tcW w:w="805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9</w:t>
            </w:r>
          </w:p>
        </w:tc>
        <w:tc>
          <w:tcPr>
            <w:tcW w:w="429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856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15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1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1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1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57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x</w:t>
            </w:r>
          </w:p>
        </w:tc>
        <w:tc>
          <w:tcPr>
            <w:tcW w:w="506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520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71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x</w:t>
            </w:r>
          </w:p>
        </w:tc>
        <w:tc>
          <w:tcPr>
            <w:tcW w:w="471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547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36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25.11.2015 08:43:00</w:t>
            </w:r>
          </w:p>
        </w:tc>
        <w:tc>
          <w:tcPr>
            <w:tcW w:w="142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25.11.2015 13:33:00</w:t>
            </w:r>
          </w:p>
        </w:tc>
        <w:tc>
          <w:tcPr>
            <w:tcW w:w="798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50:00</w:t>
            </w:r>
          </w:p>
        </w:tc>
        <w:tc>
          <w:tcPr>
            <w:tcW w:w="126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довга</w:t>
            </w:r>
          </w:p>
        </w:tc>
        <w:tc>
          <w:tcPr>
            <w:tcW w:w="956" w:type="dxa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018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121,3</w:t>
            </w:r>
          </w:p>
        </w:tc>
        <w:tc>
          <w:tcPr>
            <w:tcW w:w="660" w:type="dxa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325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</w:tr>
      <w:tr w:rsidR="005D0787" w:rsidRPr="005D0787" w:rsidTr="00794405">
        <w:trPr>
          <w:trHeight w:val="375"/>
        </w:trPr>
        <w:tc>
          <w:tcPr>
            <w:tcW w:w="805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</w:t>
            </w:r>
          </w:p>
        </w:tc>
        <w:tc>
          <w:tcPr>
            <w:tcW w:w="429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856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15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1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1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1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57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x</w:t>
            </w:r>
          </w:p>
        </w:tc>
        <w:tc>
          <w:tcPr>
            <w:tcW w:w="506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x</w:t>
            </w:r>
          </w:p>
        </w:tc>
        <w:tc>
          <w:tcPr>
            <w:tcW w:w="520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71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71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547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36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26.11.2015 08:48:52</w:t>
            </w:r>
          </w:p>
        </w:tc>
        <w:tc>
          <w:tcPr>
            <w:tcW w:w="142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26.11.2015 09:54:15</w:t>
            </w:r>
          </w:p>
        </w:tc>
        <w:tc>
          <w:tcPr>
            <w:tcW w:w="798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05:23</w:t>
            </w:r>
          </w:p>
        </w:tc>
        <w:tc>
          <w:tcPr>
            <w:tcW w:w="1264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довга</w:t>
            </w:r>
          </w:p>
        </w:tc>
        <w:tc>
          <w:tcPr>
            <w:tcW w:w="956" w:type="dxa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018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15,9</w:t>
            </w:r>
          </w:p>
        </w:tc>
        <w:tc>
          <w:tcPr>
            <w:tcW w:w="660" w:type="dxa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325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</w:tr>
    </w:tbl>
    <w:p w:rsidR="005D0787" w:rsidRPr="005D0787" w:rsidRDefault="005D0787" w:rsidP="005D07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787" w:rsidRPr="005D0787" w:rsidRDefault="005D0787" w:rsidP="005D0787">
      <w:pPr>
        <w:spacing w:after="0" w:line="240" w:lineRule="auto"/>
        <w:ind w:left="360" w:right="-83"/>
        <w:jc w:val="both"/>
        <w:outlineLvl w:val="0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  <w:r w:rsidRPr="005D0787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 xml:space="preserve">2. Приклад розрахунку показників надійності (безперервності) передачі електричної енергії за даними реєстру перерв у </w:t>
      </w:r>
      <w:r w:rsidRPr="005D07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передачі електричної енергії</w:t>
      </w:r>
      <w:r w:rsidRPr="005D0787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>, які використовуються для заповнення форми звітності № 13-НКРЕКП:</w:t>
      </w:r>
    </w:p>
    <w:p w:rsidR="005D0787" w:rsidRPr="005D0787" w:rsidRDefault="005D0787" w:rsidP="005D0787">
      <w:pPr>
        <w:spacing w:after="0" w:line="240" w:lineRule="auto"/>
        <w:ind w:left="720" w:right="-83"/>
        <w:jc w:val="both"/>
        <w:outlineLvl w:val="0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</w:p>
    <w:p w:rsidR="005D0787" w:rsidRPr="005D0787" w:rsidRDefault="005D0787" w:rsidP="005D0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рядок 010 графи 010      </w:t>
      </w:r>
      <w:r w:rsidRPr="005D0787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ENS</w:t>
      </w: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= 50</w:t>
      </w:r>
      <w:r w:rsidRPr="005D0787">
        <w:rPr>
          <w:rFonts w:ascii="Times New Roman" w:eastAsia="Times New Roman" w:hAnsi="Times New Roman" w:cs="Times New Roman"/>
          <w:sz w:val="28"/>
          <w:szCs w:val="26"/>
          <w:lang w:eastAsia="ru-RU"/>
        </w:rPr>
        <w:t>,</w:t>
      </w: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5 тис. </w:t>
      </w:r>
      <w:proofErr w:type="spellStart"/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кВт•год</w:t>
      </w:r>
      <w:proofErr w:type="spellEnd"/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;</w:t>
      </w:r>
    </w:p>
    <w:p w:rsidR="005D0787" w:rsidRPr="005D0787" w:rsidRDefault="005D0787" w:rsidP="005D0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рядок 010 графи 020</w:t>
      </w: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ab/>
      </w:r>
      <w:r w:rsidRPr="005D0787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ENS</w:t>
      </w: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= 60,8 тис. </w:t>
      </w:r>
      <w:proofErr w:type="spellStart"/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кВт•год</w:t>
      </w:r>
      <w:proofErr w:type="spellEnd"/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;</w:t>
      </w:r>
    </w:p>
    <w:p w:rsidR="005D0787" w:rsidRPr="005D0787" w:rsidRDefault="005D0787" w:rsidP="005D0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рядок 025 графи 030      </w:t>
      </w:r>
      <w:r w:rsidRPr="005D0787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ENS</w:t>
      </w: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= 30,1 тис. </w:t>
      </w:r>
      <w:proofErr w:type="spellStart"/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кВт•год</w:t>
      </w:r>
      <w:proofErr w:type="spellEnd"/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;</w:t>
      </w:r>
    </w:p>
    <w:p w:rsidR="005D0787" w:rsidRPr="005D0787" w:rsidRDefault="005D0787" w:rsidP="005D0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рядок 025 графи 040</w:t>
      </w: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ab/>
      </w:r>
      <w:r w:rsidRPr="005D0787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ENS</w:t>
      </w: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= 24,3 тис. </w:t>
      </w:r>
      <w:proofErr w:type="spellStart"/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кВт•год</w:t>
      </w:r>
      <w:proofErr w:type="spellEnd"/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;</w:t>
      </w:r>
    </w:p>
    <w:p w:rsidR="005D0787" w:rsidRPr="005D0787" w:rsidRDefault="005D0787" w:rsidP="005D0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рядок 040 графи 050</w:t>
      </w: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ab/>
      </w:r>
      <w:r w:rsidRPr="005D0787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ENS</w:t>
      </w: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= 15,3+43,5=58,8 тис. </w:t>
      </w:r>
      <w:proofErr w:type="spellStart"/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кВт•год</w:t>
      </w:r>
      <w:proofErr w:type="spellEnd"/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;</w:t>
      </w:r>
    </w:p>
    <w:p w:rsidR="005D0787" w:rsidRPr="005D0787" w:rsidRDefault="005D0787" w:rsidP="005D0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рядок 060 графи 050</w:t>
      </w: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ab/>
      </w:r>
      <w:r w:rsidRPr="005D0787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ENS</w:t>
      </w: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= 10,4 тис. </w:t>
      </w:r>
      <w:proofErr w:type="spellStart"/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кВт•год</w:t>
      </w:r>
      <w:proofErr w:type="spellEnd"/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;</w:t>
      </w:r>
    </w:p>
    <w:p w:rsidR="005D0787" w:rsidRPr="005D0787" w:rsidRDefault="005D0787" w:rsidP="005D0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рядок 060 графи 040</w:t>
      </w: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ab/>
      </w:r>
      <w:r w:rsidRPr="005D0787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ENS</w:t>
      </w: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= 5,3 тис. </w:t>
      </w:r>
      <w:proofErr w:type="spellStart"/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кВт•год</w:t>
      </w:r>
      <w:proofErr w:type="spellEnd"/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;</w:t>
      </w:r>
    </w:p>
    <w:p w:rsidR="005D0787" w:rsidRPr="005D0787" w:rsidRDefault="005D0787" w:rsidP="005D0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рядок 070 графи 030</w:t>
      </w: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ab/>
      </w:r>
      <w:r w:rsidRPr="005D0787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ENS</w:t>
      </w: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= 121,3 тис. </w:t>
      </w:r>
      <w:proofErr w:type="spellStart"/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кВт•год</w:t>
      </w:r>
      <w:proofErr w:type="spellEnd"/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;</w:t>
      </w:r>
    </w:p>
    <w:p w:rsidR="005D0787" w:rsidRPr="005D0787" w:rsidRDefault="005D0787" w:rsidP="005D0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рядок 070 графи 010</w:t>
      </w: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ab/>
      </w:r>
      <w:r w:rsidRPr="005D0787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ENS</w:t>
      </w: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= 15,9 тис. </w:t>
      </w:r>
      <w:proofErr w:type="spellStart"/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кВт•год</w:t>
      </w:r>
      <w:proofErr w:type="spellEnd"/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;</w:t>
      </w:r>
    </w:p>
    <w:p w:rsidR="005D0787" w:rsidRPr="005D0787" w:rsidRDefault="005D0787" w:rsidP="005D0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рядок 010 графи 055</w:t>
      </w: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ab/>
      </w:r>
      <w:r w:rsidRPr="005D0787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ENS</w:t>
      </w: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= 50,5+60,8=111,3 тис. </w:t>
      </w:r>
      <w:proofErr w:type="spellStart"/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кВт•год</w:t>
      </w:r>
      <w:proofErr w:type="spellEnd"/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;</w:t>
      </w:r>
    </w:p>
    <w:p w:rsidR="005D0787" w:rsidRPr="005D0787" w:rsidRDefault="005D0787" w:rsidP="005D0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рядок 025 графи 055</w:t>
      </w: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ab/>
      </w:r>
      <w:r w:rsidRPr="005D0787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ENS</w:t>
      </w: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= 30,1 + 24,3 = 54,4 тис. </w:t>
      </w:r>
      <w:proofErr w:type="spellStart"/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кВт•год</w:t>
      </w:r>
      <w:proofErr w:type="spellEnd"/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;</w:t>
      </w:r>
    </w:p>
    <w:p w:rsidR="005D0787" w:rsidRPr="005D0787" w:rsidRDefault="005D0787" w:rsidP="005D0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рядок 040 графи 055</w:t>
      </w: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ab/>
      </w:r>
      <w:r w:rsidRPr="005D0787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ENS</w:t>
      </w: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= 58,8 тис. </w:t>
      </w:r>
      <w:proofErr w:type="spellStart"/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кВт•год</w:t>
      </w:r>
      <w:proofErr w:type="spellEnd"/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;</w:t>
      </w:r>
    </w:p>
    <w:p w:rsidR="005D0787" w:rsidRPr="005D0787" w:rsidRDefault="005D0787" w:rsidP="005D0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рядок 060 графи 055</w:t>
      </w: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ab/>
      </w:r>
      <w:r w:rsidRPr="005D0787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ENS</w:t>
      </w: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= 5,3 + 10,4 = 15,7 тис. </w:t>
      </w:r>
      <w:proofErr w:type="spellStart"/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кВт•год</w:t>
      </w:r>
      <w:proofErr w:type="spellEnd"/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;</w:t>
      </w:r>
    </w:p>
    <w:p w:rsidR="005D0787" w:rsidRPr="005D0787" w:rsidRDefault="005D0787" w:rsidP="005D0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рядок 070 графи 055</w:t>
      </w: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ab/>
      </w:r>
      <w:r w:rsidRPr="005D0787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ENS</w:t>
      </w: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= 15,9 + 121,3 = 137,2 тис. </w:t>
      </w:r>
      <w:proofErr w:type="spellStart"/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кВт•год</w:t>
      </w:r>
      <w:proofErr w:type="spellEnd"/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;</w:t>
      </w:r>
    </w:p>
    <w:p w:rsidR="005D0787" w:rsidRPr="005D0787" w:rsidRDefault="005D0787" w:rsidP="005D0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рядок 080 графи 010</w:t>
      </w: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ab/>
      </w:r>
      <w:r w:rsidRPr="005D0787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ENS</w:t>
      </w: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= 50,5 + 15,9 = 66,4 тис. </w:t>
      </w:r>
      <w:proofErr w:type="spellStart"/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кВт•год</w:t>
      </w:r>
      <w:proofErr w:type="spellEnd"/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;</w:t>
      </w:r>
    </w:p>
    <w:p w:rsidR="005D0787" w:rsidRPr="005D0787" w:rsidRDefault="005D0787" w:rsidP="005D0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рядок 080 графи 020</w:t>
      </w: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ab/>
      </w:r>
      <w:r w:rsidRPr="005D0787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ENS</w:t>
      </w: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= 60,8 тис. </w:t>
      </w:r>
      <w:proofErr w:type="spellStart"/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кВт•год</w:t>
      </w:r>
      <w:proofErr w:type="spellEnd"/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;</w:t>
      </w:r>
    </w:p>
    <w:p w:rsidR="005D0787" w:rsidRPr="005D0787" w:rsidRDefault="005D0787" w:rsidP="005D0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рядок 080 графи 030</w:t>
      </w: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ab/>
      </w:r>
      <w:r w:rsidRPr="005D0787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ENS</w:t>
      </w: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= 30,1 + 121,3 = 151,4 тис. </w:t>
      </w:r>
      <w:proofErr w:type="spellStart"/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кВт•год</w:t>
      </w:r>
      <w:proofErr w:type="spellEnd"/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;</w:t>
      </w:r>
    </w:p>
    <w:p w:rsidR="005D0787" w:rsidRPr="005D0787" w:rsidRDefault="005D0787" w:rsidP="005D0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рядок 080 графи 040</w:t>
      </w: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ab/>
      </w:r>
      <w:r w:rsidRPr="005D0787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ENS</w:t>
      </w: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= 24,3 + 5,3 = 29,6 тис. </w:t>
      </w:r>
      <w:proofErr w:type="spellStart"/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кВт•год</w:t>
      </w:r>
      <w:proofErr w:type="spellEnd"/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;</w:t>
      </w:r>
    </w:p>
    <w:p w:rsidR="005D0787" w:rsidRPr="005D0787" w:rsidRDefault="005D0787" w:rsidP="005D0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рядок 080 графи 050</w:t>
      </w: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ab/>
      </w:r>
      <w:r w:rsidRPr="005D0787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ENS</w:t>
      </w: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= 58,8 + 10,4 = 69,2 тис. </w:t>
      </w:r>
      <w:proofErr w:type="spellStart"/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кВт•год</w:t>
      </w:r>
      <w:proofErr w:type="spellEnd"/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;</w:t>
      </w:r>
    </w:p>
    <w:p w:rsidR="005D0787" w:rsidRPr="005D0787" w:rsidRDefault="005D0787" w:rsidP="005D0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lastRenderedPageBreak/>
        <w:t>рядок 080 графи 055</w:t>
      </w: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ab/>
      </w:r>
      <w:r w:rsidRPr="005D0787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ENS</w:t>
      </w: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= 66,4 + 60,8 + 151,4 + 29,6 + 69,2 = 377,4 тис. </w:t>
      </w:r>
      <w:proofErr w:type="spellStart"/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кВт•год</w:t>
      </w:r>
      <w:proofErr w:type="spellEnd"/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;</w:t>
      </w:r>
    </w:p>
    <w:p w:rsidR="005D0787" w:rsidRPr="005D0787" w:rsidRDefault="005D0787" w:rsidP="005D0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графа 110                        </w:t>
      </w:r>
      <w:r w:rsidRPr="005D0787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E</w:t>
      </w:r>
      <w:r w:rsidRPr="005D0787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= 4001561,3 </w:t>
      </w: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тис. </w:t>
      </w:r>
      <w:proofErr w:type="spellStart"/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кВт•год</w:t>
      </w:r>
      <w:proofErr w:type="spellEnd"/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;</w:t>
      </w:r>
    </w:p>
    <w:p w:rsidR="005D0787" w:rsidRPr="005D0787" w:rsidRDefault="005D0787" w:rsidP="005D0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рядок 010 графи 060      </w:t>
      </w:r>
      <w:r w:rsidRPr="005D0787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AIT</w:t>
      </w: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= </w:t>
      </w:r>
      <w:r w:rsidRPr="005D0787">
        <w:rPr>
          <w:rFonts w:ascii="Times New Roman" w:eastAsia="Times New Roman" w:hAnsi="Times New Roman" w:cs="Times New Roman"/>
          <w:position w:val="-28"/>
          <w:sz w:val="28"/>
          <w:szCs w:val="26"/>
          <w:lang w:val="uk-UA" w:eastAsia="ru-RU"/>
        </w:rPr>
        <w:object w:dxaOrig="148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2pt;height:33.6pt" o:ole="">
            <v:imagedata r:id="rId19" o:title=""/>
          </v:shape>
          <o:OLEObject Type="Embed" ProgID="Equation.3" ShapeID="_x0000_i1025" DrawAspect="Content" ObjectID="_1601839798" r:id="rId20"/>
        </w:object>
      </w: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= 6,63 хв;</w:t>
      </w:r>
    </w:p>
    <w:p w:rsidR="005D0787" w:rsidRPr="005D0787" w:rsidRDefault="005D0787" w:rsidP="005D0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рядок 010 графи 070</w:t>
      </w: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ab/>
      </w:r>
      <w:r w:rsidRPr="005D0787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AIT</w:t>
      </w: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= </w:t>
      </w:r>
      <w:r w:rsidRPr="005D0787">
        <w:rPr>
          <w:rFonts w:ascii="Times New Roman" w:eastAsia="Times New Roman" w:hAnsi="Times New Roman" w:cs="Times New Roman"/>
          <w:position w:val="-28"/>
          <w:sz w:val="28"/>
          <w:szCs w:val="26"/>
          <w:lang w:val="uk-UA" w:eastAsia="ru-RU"/>
        </w:rPr>
        <w:object w:dxaOrig="1480" w:dyaOrig="660">
          <v:shape id="_x0000_i1026" type="#_x0000_t75" style="width:73.2pt;height:33.6pt" o:ole="">
            <v:imagedata r:id="rId21" o:title=""/>
          </v:shape>
          <o:OLEObject Type="Embed" ProgID="Equation.3" ShapeID="_x0000_i1026" DrawAspect="Content" ObjectID="_1601839799" r:id="rId22"/>
        </w:object>
      </w: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= 7,99 хв;</w:t>
      </w:r>
    </w:p>
    <w:p w:rsidR="005D0787" w:rsidRPr="005D0787" w:rsidRDefault="005D0787" w:rsidP="005D0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рядок 025 графи 080      </w:t>
      </w:r>
      <w:r w:rsidRPr="005D0787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AIT</w:t>
      </w: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= </w:t>
      </w:r>
      <w:r w:rsidRPr="005D0787">
        <w:rPr>
          <w:rFonts w:ascii="Times New Roman" w:eastAsia="Times New Roman" w:hAnsi="Times New Roman" w:cs="Times New Roman"/>
          <w:position w:val="-28"/>
          <w:sz w:val="28"/>
          <w:szCs w:val="26"/>
          <w:lang w:val="uk-UA" w:eastAsia="ru-RU"/>
        </w:rPr>
        <w:object w:dxaOrig="1440" w:dyaOrig="660">
          <v:shape id="_x0000_i1027" type="#_x0000_t75" style="width:1in;height:33.6pt" o:ole="">
            <v:imagedata r:id="rId23" o:title=""/>
          </v:shape>
          <o:OLEObject Type="Embed" ProgID="Equation.3" ShapeID="_x0000_i1027" DrawAspect="Content" ObjectID="_1601839800" r:id="rId24"/>
        </w:object>
      </w: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= 3,95 хв;</w:t>
      </w:r>
    </w:p>
    <w:p w:rsidR="005D0787" w:rsidRPr="005D0787" w:rsidRDefault="005D0787" w:rsidP="005D0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рядок 025 графи 090</w:t>
      </w: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ab/>
      </w:r>
      <w:r w:rsidRPr="005D0787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AIT</w:t>
      </w: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= </w:t>
      </w:r>
      <w:r w:rsidRPr="005D0787">
        <w:rPr>
          <w:rFonts w:ascii="Times New Roman" w:eastAsia="Times New Roman" w:hAnsi="Times New Roman" w:cs="Times New Roman"/>
          <w:position w:val="-28"/>
          <w:sz w:val="28"/>
          <w:szCs w:val="26"/>
          <w:lang w:val="uk-UA" w:eastAsia="ru-RU"/>
        </w:rPr>
        <w:object w:dxaOrig="1480" w:dyaOrig="660">
          <v:shape id="_x0000_i1028" type="#_x0000_t75" style="width:73.2pt;height:33.6pt" o:ole="">
            <v:imagedata r:id="rId25" o:title=""/>
          </v:shape>
          <o:OLEObject Type="Embed" ProgID="Equation.3" ShapeID="_x0000_i1028" DrawAspect="Content" ObjectID="_1601839801" r:id="rId26"/>
        </w:object>
      </w: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= 3,19 хв;</w:t>
      </w:r>
    </w:p>
    <w:p w:rsidR="005D0787" w:rsidRPr="005D0787" w:rsidRDefault="005D0787" w:rsidP="005D0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рядок 040 графи 100</w:t>
      </w: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ab/>
      </w:r>
      <w:r w:rsidRPr="005D0787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AIT</w:t>
      </w: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= </w:t>
      </w:r>
      <w:r w:rsidRPr="005D0787">
        <w:rPr>
          <w:rFonts w:ascii="Times New Roman" w:eastAsia="Times New Roman" w:hAnsi="Times New Roman" w:cs="Times New Roman"/>
          <w:position w:val="-28"/>
          <w:sz w:val="28"/>
          <w:szCs w:val="26"/>
          <w:lang w:val="uk-UA" w:eastAsia="ru-RU"/>
        </w:rPr>
        <w:object w:dxaOrig="1480" w:dyaOrig="660">
          <v:shape id="_x0000_i1029" type="#_x0000_t75" style="width:73.2pt;height:33.6pt" o:ole="">
            <v:imagedata r:id="rId27" o:title=""/>
          </v:shape>
          <o:OLEObject Type="Embed" ProgID="Equation.3" ShapeID="_x0000_i1029" DrawAspect="Content" ObjectID="_1601839802" r:id="rId28"/>
        </w:object>
      </w: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= 7,72 хв;</w:t>
      </w:r>
    </w:p>
    <w:p w:rsidR="005D0787" w:rsidRPr="005D0787" w:rsidRDefault="005D0787" w:rsidP="005D0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рядок 060 графи 100</w:t>
      </w: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ab/>
      </w:r>
      <w:r w:rsidRPr="005D0787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AIT</w:t>
      </w: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= </w:t>
      </w:r>
      <w:r w:rsidRPr="005D0787">
        <w:rPr>
          <w:rFonts w:ascii="Times New Roman" w:eastAsia="Times New Roman" w:hAnsi="Times New Roman" w:cs="Times New Roman"/>
          <w:position w:val="-28"/>
          <w:sz w:val="28"/>
          <w:szCs w:val="26"/>
          <w:lang w:val="uk-UA" w:eastAsia="ru-RU"/>
        </w:rPr>
        <w:object w:dxaOrig="1480" w:dyaOrig="660">
          <v:shape id="_x0000_i1030" type="#_x0000_t75" style="width:73.2pt;height:33.6pt" o:ole="">
            <v:imagedata r:id="rId29" o:title=""/>
          </v:shape>
          <o:OLEObject Type="Embed" ProgID="Equation.3" ShapeID="_x0000_i1030" DrawAspect="Content" ObjectID="_1601839803" r:id="rId30"/>
        </w:object>
      </w: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= 1,37 хв;</w:t>
      </w:r>
    </w:p>
    <w:p w:rsidR="005D0787" w:rsidRPr="005D0787" w:rsidRDefault="005D0787" w:rsidP="005D0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рядок 060 графи 090</w:t>
      </w: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ab/>
      </w:r>
      <w:r w:rsidRPr="005D0787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AIT</w:t>
      </w: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= </w:t>
      </w:r>
      <w:r w:rsidRPr="005D0787">
        <w:rPr>
          <w:rFonts w:ascii="Times New Roman" w:eastAsia="Times New Roman" w:hAnsi="Times New Roman" w:cs="Times New Roman"/>
          <w:position w:val="-28"/>
          <w:sz w:val="28"/>
          <w:szCs w:val="26"/>
          <w:lang w:val="uk-UA" w:eastAsia="ru-RU"/>
        </w:rPr>
        <w:object w:dxaOrig="1359" w:dyaOrig="660">
          <v:shape id="_x0000_i1031" type="#_x0000_t75" style="width:66.6pt;height:33.6pt" o:ole="">
            <v:imagedata r:id="rId31" o:title=""/>
          </v:shape>
          <o:OLEObject Type="Embed" ProgID="Equation.3" ShapeID="_x0000_i1031" DrawAspect="Content" ObjectID="_1601839804" r:id="rId32"/>
        </w:object>
      </w: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= 0,70 хв;</w:t>
      </w:r>
    </w:p>
    <w:p w:rsidR="005D0787" w:rsidRPr="005D0787" w:rsidRDefault="005D0787" w:rsidP="005D0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рядок 070 графи 080</w:t>
      </w: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ab/>
      </w:r>
      <w:r w:rsidRPr="005D0787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AIT</w:t>
      </w: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= </w:t>
      </w:r>
      <w:r w:rsidRPr="005D0787">
        <w:rPr>
          <w:rFonts w:ascii="Times New Roman" w:eastAsia="Times New Roman" w:hAnsi="Times New Roman" w:cs="Times New Roman"/>
          <w:position w:val="-28"/>
          <w:sz w:val="28"/>
          <w:szCs w:val="26"/>
          <w:lang w:val="uk-UA" w:eastAsia="ru-RU"/>
        </w:rPr>
        <w:object w:dxaOrig="1560" w:dyaOrig="660">
          <v:shape id="_x0000_i1032" type="#_x0000_t75" style="width:77.4pt;height:33.6pt" o:ole="">
            <v:imagedata r:id="rId33" o:title=""/>
          </v:shape>
          <o:OLEObject Type="Embed" ProgID="Equation.3" ShapeID="_x0000_i1032" DrawAspect="Content" ObjectID="_1601839805" r:id="rId34"/>
        </w:object>
      </w: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= 15,93 хв;</w:t>
      </w:r>
    </w:p>
    <w:p w:rsidR="005D0787" w:rsidRPr="005D0787" w:rsidRDefault="005D0787" w:rsidP="005D0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рядок 070 графи 060</w:t>
      </w: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ab/>
      </w:r>
      <w:r w:rsidRPr="005D0787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AIT</w:t>
      </w: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= </w:t>
      </w:r>
      <w:r w:rsidRPr="005D0787">
        <w:rPr>
          <w:rFonts w:ascii="Times New Roman" w:eastAsia="Times New Roman" w:hAnsi="Times New Roman" w:cs="Times New Roman"/>
          <w:position w:val="-28"/>
          <w:sz w:val="28"/>
          <w:szCs w:val="26"/>
          <w:lang w:val="uk-UA" w:eastAsia="ru-RU"/>
        </w:rPr>
        <w:object w:dxaOrig="1460" w:dyaOrig="660">
          <v:shape id="_x0000_i1033" type="#_x0000_t75" style="width:1in;height:33.6pt" o:ole="">
            <v:imagedata r:id="rId35" o:title=""/>
          </v:shape>
          <o:OLEObject Type="Embed" ProgID="Equation.3" ShapeID="_x0000_i1033" DrawAspect="Content" ObjectID="_1601839806" r:id="rId36"/>
        </w:object>
      </w: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= 2,09 хв;</w:t>
      </w:r>
    </w:p>
    <w:p w:rsidR="005D0787" w:rsidRPr="005D0787" w:rsidRDefault="005D0787" w:rsidP="005D0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рядок 010 графи 105</w:t>
      </w: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ab/>
      </w:r>
      <w:r w:rsidRPr="005D0787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AIT</w:t>
      </w: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= 6,63 + 7,99 = 14,62 хв;</w:t>
      </w:r>
    </w:p>
    <w:p w:rsidR="005D0787" w:rsidRPr="005D0787" w:rsidRDefault="005D0787" w:rsidP="005D0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рядок 025 графи 105</w:t>
      </w: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ab/>
      </w:r>
      <w:r w:rsidRPr="005D0787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AIT</w:t>
      </w: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= 3,95 + 3,19 = 7,15 хв;</w:t>
      </w:r>
    </w:p>
    <w:p w:rsidR="005D0787" w:rsidRPr="005D0787" w:rsidRDefault="005D0787" w:rsidP="005D0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рядок 040 графи 105</w:t>
      </w: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ab/>
      </w:r>
      <w:r w:rsidRPr="005D0787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AIT</w:t>
      </w: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= 7,72 хв;</w:t>
      </w:r>
    </w:p>
    <w:p w:rsidR="005D0787" w:rsidRPr="005D0787" w:rsidRDefault="005D0787" w:rsidP="005D0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рядок 060 графи 105</w:t>
      </w: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ab/>
      </w:r>
      <w:r w:rsidRPr="005D0787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AIT</w:t>
      </w: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= 0,7 + 1,37 = 2,06 хв;</w:t>
      </w:r>
    </w:p>
    <w:p w:rsidR="005D0787" w:rsidRPr="005D0787" w:rsidRDefault="005D0787" w:rsidP="005D0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рядок 070 графи 105</w:t>
      </w: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ab/>
      </w:r>
      <w:r w:rsidRPr="005D0787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AIT</w:t>
      </w: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= 2,09 + 15,93 = 18,02 хв;</w:t>
      </w:r>
    </w:p>
    <w:p w:rsidR="005D0787" w:rsidRPr="005D0787" w:rsidRDefault="005D0787" w:rsidP="005D0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рядок 080 графи 060</w:t>
      </w: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ab/>
      </w:r>
      <w:r w:rsidRPr="005D0787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AIT</w:t>
      </w: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= 6,63 + 2,09 = 8,72 хв;</w:t>
      </w:r>
    </w:p>
    <w:p w:rsidR="005D0787" w:rsidRPr="005D0787" w:rsidRDefault="005D0787" w:rsidP="005D0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рядок 080 графи 070</w:t>
      </w: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ab/>
      </w:r>
      <w:r w:rsidRPr="005D0787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AIT</w:t>
      </w: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= 7,99 хв;</w:t>
      </w:r>
    </w:p>
    <w:p w:rsidR="005D0787" w:rsidRPr="005D0787" w:rsidRDefault="005D0787" w:rsidP="005D0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рядок 080 графи 080</w:t>
      </w: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ab/>
      </w:r>
      <w:r w:rsidRPr="005D0787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AIT</w:t>
      </w: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= 3,95 + 15,93 хв;</w:t>
      </w:r>
    </w:p>
    <w:p w:rsidR="005D0787" w:rsidRPr="005D0787" w:rsidRDefault="005D0787" w:rsidP="005D0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рядок 080 графи 090</w:t>
      </w: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ab/>
      </w:r>
      <w:r w:rsidRPr="005D0787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AIT</w:t>
      </w: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= 3,19 + 0,7 хв;</w:t>
      </w:r>
    </w:p>
    <w:p w:rsidR="005D0787" w:rsidRPr="005D0787" w:rsidRDefault="005D0787" w:rsidP="005D0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рядок 080 графи 100</w:t>
      </w: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ab/>
      </w:r>
      <w:r w:rsidRPr="005D0787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AIT</w:t>
      </w: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= 7,72 + 1,37 хв;</w:t>
      </w:r>
    </w:p>
    <w:p w:rsidR="005D0787" w:rsidRPr="005D0787" w:rsidRDefault="005D0787" w:rsidP="005D0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рядок 080 графи 105</w:t>
      </w: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ab/>
      </w:r>
      <w:r w:rsidRPr="005D0787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AIT</w:t>
      </w:r>
      <w:r w:rsidRPr="005D07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= 14,62 + 7,15 + 7,72 + 2,06 + 18,02 = 49,57 хв.</w:t>
      </w:r>
    </w:p>
    <w:p w:rsidR="005D0787" w:rsidRPr="005D0787" w:rsidRDefault="005D0787" w:rsidP="005D0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5D0787" w:rsidRPr="005D0787" w:rsidRDefault="005D0787" w:rsidP="005D0787">
      <w:pPr>
        <w:spacing w:after="0" w:line="240" w:lineRule="auto"/>
        <w:ind w:left="360" w:right="-83"/>
        <w:outlineLvl w:val="0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5D07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Приклад заповненої форми звітності № 13-НКРЕКП (річна) «Звіт щодо показників надійності (безперервності) передачі електричної енергії» за результатами розрахунку показників</w:t>
      </w:r>
      <w:r w:rsidRPr="005D078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:</w:t>
      </w:r>
    </w:p>
    <w:p w:rsidR="005D0787" w:rsidRPr="005D0787" w:rsidRDefault="005D0787" w:rsidP="005D0787">
      <w:pPr>
        <w:spacing w:after="0" w:line="240" w:lineRule="auto"/>
        <w:ind w:left="720" w:right="-83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05"/>
        <w:gridCol w:w="745"/>
        <w:gridCol w:w="578"/>
        <w:gridCol w:w="626"/>
        <w:gridCol w:w="645"/>
        <w:gridCol w:w="567"/>
        <w:gridCol w:w="567"/>
        <w:gridCol w:w="709"/>
        <w:gridCol w:w="567"/>
        <w:gridCol w:w="567"/>
        <w:gridCol w:w="709"/>
        <w:gridCol w:w="567"/>
        <w:gridCol w:w="567"/>
        <w:gridCol w:w="709"/>
        <w:gridCol w:w="1559"/>
      </w:tblGrid>
      <w:tr w:rsidR="005D0787" w:rsidRPr="005D0787" w:rsidTr="00794405">
        <w:trPr>
          <w:trHeight w:val="410"/>
          <w:jc w:val="center"/>
        </w:trPr>
        <w:tc>
          <w:tcPr>
            <w:tcW w:w="2305" w:type="dxa"/>
            <w:vMerge w:val="restart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Рівень напруги</w:t>
            </w: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елементів електричної мережі, відмова або відключення якого призвело до перерви </w:t>
            </w:r>
            <w:r w:rsidRPr="005D0787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lastRenderedPageBreak/>
              <w:t>в передачі електричної енергії</w:t>
            </w:r>
          </w:p>
        </w:tc>
        <w:tc>
          <w:tcPr>
            <w:tcW w:w="745" w:type="dxa"/>
            <w:vMerge w:val="restart"/>
            <w:vAlign w:val="center"/>
          </w:tcPr>
          <w:p w:rsidR="005D0787" w:rsidRPr="005D0787" w:rsidRDefault="005D0787" w:rsidP="005D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Код рядка</w:t>
            </w:r>
          </w:p>
        </w:tc>
        <w:tc>
          <w:tcPr>
            <w:tcW w:w="3692" w:type="dxa"/>
            <w:gridSpan w:val="6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Розрахунковий обсяг </w:t>
            </w:r>
            <w:proofErr w:type="spellStart"/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недовідпущеної</w:t>
            </w:r>
            <w:proofErr w:type="spellEnd"/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електричної енергії (ENS), тис. </w:t>
            </w:r>
            <w:proofErr w:type="spellStart"/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кВт•год</w:t>
            </w:r>
            <w:proofErr w:type="spellEnd"/>
          </w:p>
        </w:tc>
        <w:tc>
          <w:tcPr>
            <w:tcW w:w="3686" w:type="dxa"/>
            <w:gridSpan w:val="6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Середній час відключення в системі (AIT), хв</w:t>
            </w:r>
          </w:p>
        </w:tc>
        <w:tc>
          <w:tcPr>
            <w:tcW w:w="1559" w:type="dxa"/>
            <w:vMerge w:val="restart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Обсяг переданої електричної енергії у </w:t>
            </w: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 xml:space="preserve">звітному періоді, тис. </w:t>
            </w:r>
            <w:proofErr w:type="spellStart"/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кВт•год</w:t>
            </w:r>
            <w:proofErr w:type="spellEnd"/>
          </w:p>
        </w:tc>
      </w:tr>
      <w:tr w:rsidR="005D0787" w:rsidRPr="005D0787" w:rsidTr="00794405">
        <w:trPr>
          <w:trHeight w:val="495"/>
          <w:jc w:val="center"/>
        </w:trPr>
        <w:tc>
          <w:tcPr>
            <w:tcW w:w="2305" w:type="dxa"/>
            <w:vMerge/>
          </w:tcPr>
          <w:p w:rsidR="005D0787" w:rsidRPr="005D0787" w:rsidRDefault="005D0787" w:rsidP="005D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745" w:type="dxa"/>
            <w:vMerge/>
          </w:tcPr>
          <w:p w:rsidR="005D0787" w:rsidRPr="005D0787" w:rsidRDefault="005D0787" w:rsidP="005D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заплановані перерви</w:t>
            </w:r>
          </w:p>
        </w:tc>
        <w:tc>
          <w:tcPr>
            <w:tcW w:w="1779" w:type="dxa"/>
            <w:gridSpan w:val="3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незаплановані (аварійні) перерви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усього</w:t>
            </w:r>
          </w:p>
        </w:tc>
        <w:tc>
          <w:tcPr>
            <w:tcW w:w="1134" w:type="dxa"/>
            <w:gridSpan w:val="2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заплановані перерви</w:t>
            </w:r>
          </w:p>
        </w:tc>
        <w:tc>
          <w:tcPr>
            <w:tcW w:w="1843" w:type="dxa"/>
            <w:gridSpan w:val="3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незаплановані (аварійні) перерви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усього</w:t>
            </w:r>
          </w:p>
        </w:tc>
        <w:tc>
          <w:tcPr>
            <w:tcW w:w="1559" w:type="dxa"/>
            <w:vMerge/>
          </w:tcPr>
          <w:p w:rsidR="005D0787" w:rsidRPr="005D0787" w:rsidRDefault="005D0787" w:rsidP="005D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5D0787" w:rsidRPr="005D0787" w:rsidTr="00794405">
        <w:trPr>
          <w:trHeight w:val="1884"/>
          <w:jc w:val="center"/>
        </w:trPr>
        <w:tc>
          <w:tcPr>
            <w:tcW w:w="2305" w:type="dxa"/>
            <w:vMerge/>
          </w:tcPr>
          <w:p w:rsidR="005D0787" w:rsidRPr="005D0787" w:rsidRDefault="005D0787" w:rsidP="005D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745" w:type="dxa"/>
            <w:vMerge/>
          </w:tcPr>
          <w:p w:rsidR="005D0787" w:rsidRPr="005D0787" w:rsidRDefault="005D0787" w:rsidP="005D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з попередженням</w:t>
            </w:r>
          </w:p>
        </w:tc>
        <w:tc>
          <w:tcPr>
            <w:tcW w:w="626" w:type="dxa"/>
            <w:textDirection w:val="btLr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без попередження</w:t>
            </w:r>
          </w:p>
        </w:tc>
        <w:tc>
          <w:tcPr>
            <w:tcW w:w="645" w:type="dxa"/>
            <w:textDirection w:val="btLr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форс-мажорні обставини</w:t>
            </w:r>
          </w:p>
        </w:tc>
        <w:tc>
          <w:tcPr>
            <w:tcW w:w="567" w:type="dxa"/>
            <w:textDirection w:val="btLr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з вини інших осіб</w:t>
            </w:r>
          </w:p>
        </w:tc>
        <w:tc>
          <w:tcPr>
            <w:tcW w:w="567" w:type="dxa"/>
            <w:textDirection w:val="btLr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6"/>
                <w:szCs w:val="18"/>
                <w:lang w:val="uk-UA" w:eastAsia="ru-RU"/>
              </w:rPr>
              <w:t>технологічні порушення в електричних мережах ліцензіата</w:t>
            </w:r>
          </w:p>
        </w:tc>
        <w:tc>
          <w:tcPr>
            <w:tcW w:w="709" w:type="dxa"/>
            <w:vMerge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val="uk-UA" w:eastAsia="ru-RU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з попередженням</w:t>
            </w:r>
          </w:p>
        </w:tc>
        <w:tc>
          <w:tcPr>
            <w:tcW w:w="567" w:type="dxa"/>
            <w:textDirection w:val="btLr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без попередження</w:t>
            </w:r>
          </w:p>
        </w:tc>
        <w:tc>
          <w:tcPr>
            <w:tcW w:w="709" w:type="dxa"/>
            <w:textDirection w:val="btLr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форс-мажорні обставини</w:t>
            </w:r>
          </w:p>
        </w:tc>
        <w:tc>
          <w:tcPr>
            <w:tcW w:w="567" w:type="dxa"/>
            <w:textDirection w:val="btLr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з вини інших осіб</w:t>
            </w:r>
          </w:p>
        </w:tc>
        <w:tc>
          <w:tcPr>
            <w:tcW w:w="567" w:type="dxa"/>
            <w:textDirection w:val="btLr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6"/>
                <w:szCs w:val="18"/>
                <w:lang w:val="uk-UA" w:eastAsia="ru-RU"/>
              </w:rPr>
              <w:t>технологічні порушення в електричних мережах ліцензіата</w:t>
            </w:r>
          </w:p>
        </w:tc>
        <w:tc>
          <w:tcPr>
            <w:tcW w:w="709" w:type="dxa"/>
            <w:vMerge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1559" w:type="dxa"/>
            <w:vMerge/>
          </w:tcPr>
          <w:p w:rsidR="005D0787" w:rsidRPr="005D0787" w:rsidRDefault="005D0787" w:rsidP="005D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5D0787" w:rsidRPr="005D0787" w:rsidTr="00794405">
        <w:trPr>
          <w:trHeight w:val="279"/>
          <w:jc w:val="center"/>
        </w:trPr>
        <w:tc>
          <w:tcPr>
            <w:tcW w:w="2305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A</w:t>
            </w:r>
          </w:p>
        </w:tc>
        <w:tc>
          <w:tcPr>
            <w:tcW w:w="745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Б</w:t>
            </w:r>
          </w:p>
        </w:tc>
        <w:tc>
          <w:tcPr>
            <w:tcW w:w="578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010</w:t>
            </w:r>
          </w:p>
        </w:tc>
        <w:tc>
          <w:tcPr>
            <w:tcW w:w="626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020</w:t>
            </w:r>
          </w:p>
        </w:tc>
        <w:tc>
          <w:tcPr>
            <w:tcW w:w="645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030</w:t>
            </w:r>
          </w:p>
        </w:tc>
        <w:tc>
          <w:tcPr>
            <w:tcW w:w="567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040</w:t>
            </w:r>
          </w:p>
        </w:tc>
        <w:tc>
          <w:tcPr>
            <w:tcW w:w="567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050</w:t>
            </w:r>
          </w:p>
        </w:tc>
        <w:tc>
          <w:tcPr>
            <w:tcW w:w="709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055</w:t>
            </w:r>
          </w:p>
        </w:tc>
        <w:tc>
          <w:tcPr>
            <w:tcW w:w="567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060</w:t>
            </w:r>
          </w:p>
        </w:tc>
        <w:tc>
          <w:tcPr>
            <w:tcW w:w="567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070</w:t>
            </w:r>
          </w:p>
        </w:tc>
        <w:tc>
          <w:tcPr>
            <w:tcW w:w="709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080</w:t>
            </w:r>
          </w:p>
        </w:tc>
        <w:tc>
          <w:tcPr>
            <w:tcW w:w="567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090</w:t>
            </w:r>
          </w:p>
        </w:tc>
        <w:tc>
          <w:tcPr>
            <w:tcW w:w="567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100</w:t>
            </w:r>
          </w:p>
        </w:tc>
        <w:tc>
          <w:tcPr>
            <w:tcW w:w="709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105</w:t>
            </w:r>
          </w:p>
        </w:tc>
        <w:tc>
          <w:tcPr>
            <w:tcW w:w="1559" w:type="dxa"/>
            <w:noWrap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110</w:t>
            </w:r>
          </w:p>
        </w:tc>
      </w:tr>
      <w:tr w:rsidR="005D0787" w:rsidRPr="005D0787" w:rsidTr="00794405">
        <w:trPr>
          <w:trHeight w:val="270"/>
          <w:jc w:val="center"/>
        </w:trPr>
        <w:tc>
          <w:tcPr>
            <w:tcW w:w="2305" w:type="dxa"/>
          </w:tcPr>
          <w:p w:rsidR="005D0787" w:rsidRPr="005D0787" w:rsidRDefault="005D0787" w:rsidP="005D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750 кВ</w:t>
            </w:r>
          </w:p>
        </w:tc>
        <w:tc>
          <w:tcPr>
            <w:tcW w:w="745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005</w:t>
            </w:r>
          </w:p>
        </w:tc>
        <w:tc>
          <w:tcPr>
            <w:tcW w:w="578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uk-UA" w:eastAsia="uk-UA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626" w:type="dxa"/>
            <w:tcBorders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645" w:type="dxa"/>
            <w:tcBorders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4001561,3</w:t>
            </w:r>
          </w:p>
        </w:tc>
      </w:tr>
      <w:tr w:rsidR="005D0787" w:rsidRPr="005D0787" w:rsidTr="00794405">
        <w:trPr>
          <w:trHeight w:val="417"/>
          <w:jc w:val="center"/>
        </w:trPr>
        <w:tc>
          <w:tcPr>
            <w:tcW w:w="2305" w:type="dxa"/>
          </w:tcPr>
          <w:p w:rsidR="005D0787" w:rsidRPr="005D0787" w:rsidRDefault="005D0787" w:rsidP="005D0787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у тому числі внаслідок довгих перерв</w:t>
            </w:r>
          </w:p>
        </w:tc>
        <w:tc>
          <w:tcPr>
            <w:tcW w:w="745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010</w:t>
            </w:r>
          </w:p>
        </w:tc>
        <w:tc>
          <w:tcPr>
            <w:tcW w:w="578" w:type="dxa"/>
            <w:tcBorders>
              <w:top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50,5</w:t>
            </w:r>
          </w:p>
        </w:tc>
        <w:tc>
          <w:tcPr>
            <w:tcW w:w="626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60,8</w:t>
            </w:r>
          </w:p>
        </w:tc>
        <w:tc>
          <w:tcPr>
            <w:tcW w:w="645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111,3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6,63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7,99</w:t>
            </w:r>
          </w:p>
        </w:tc>
        <w:tc>
          <w:tcPr>
            <w:tcW w:w="709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14,62</w:t>
            </w:r>
          </w:p>
        </w:tc>
        <w:tc>
          <w:tcPr>
            <w:tcW w:w="1559" w:type="dxa"/>
            <w:vMerge/>
          </w:tcPr>
          <w:p w:rsidR="005D0787" w:rsidRPr="005D0787" w:rsidRDefault="005D0787" w:rsidP="005D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5D0787" w:rsidRPr="005D0787" w:rsidTr="00794405">
        <w:trPr>
          <w:trHeight w:val="253"/>
          <w:jc w:val="center"/>
        </w:trPr>
        <w:tc>
          <w:tcPr>
            <w:tcW w:w="2305" w:type="dxa"/>
          </w:tcPr>
          <w:p w:rsidR="005D0787" w:rsidRPr="005D0787" w:rsidRDefault="005D0787" w:rsidP="005D0787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коротких перерв</w:t>
            </w:r>
          </w:p>
        </w:tc>
        <w:tc>
          <w:tcPr>
            <w:tcW w:w="745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015</w:t>
            </w:r>
          </w:p>
        </w:tc>
        <w:tc>
          <w:tcPr>
            <w:tcW w:w="578" w:type="dxa"/>
            <w:tcBorders>
              <w:top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626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vMerge/>
          </w:tcPr>
          <w:p w:rsidR="005D0787" w:rsidRPr="005D0787" w:rsidRDefault="005D0787" w:rsidP="005D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5D0787" w:rsidRPr="005D0787" w:rsidTr="00794405">
        <w:trPr>
          <w:trHeight w:val="129"/>
          <w:jc w:val="center"/>
        </w:trPr>
        <w:tc>
          <w:tcPr>
            <w:tcW w:w="2305" w:type="dxa"/>
          </w:tcPr>
          <w:p w:rsidR="005D0787" w:rsidRPr="005D0787" w:rsidRDefault="005D0787" w:rsidP="005D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400 – 500 кВ</w:t>
            </w:r>
          </w:p>
        </w:tc>
        <w:tc>
          <w:tcPr>
            <w:tcW w:w="745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020</w:t>
            </w:r>
          </w:p>
        </w:tc>
        <w:tc>
          <w:tcPr>
            <w:tcW w:w="578" w:type="dxa"/>
            <w:tcBorders>
              <w:top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626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vMerge/>
          </w:tcPr>
          <w:p w:rsidR="005D0787" w:rsidRPr="005D0787" w:rsidRDefault="005D0787" w:rsidP="005D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5D0787" w:rsidRPr="005D0787" w:rsidTr="00794405">
        <w:trPr>
          <w:trHeight w:val="357"/>
          <w:jc w:val="center"/>
        </w:trPr>
        <w:tc>
          <w:tcPr>
            <w:tcW w:w="2305" w:type="dxa"/>
          </w:tcPr>
          <w:p w:rsidR="005D0787" w:rsidRPr="005D0787" w:rsidRDefault="005D0787" w:rsidP="005D0787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у тому числі внаслідок довгих перерв</w:t>
            </w:r>
          </w:p>
        </w:tc>
        <w:tc>
          <w:tcPr>
            <w:tcW w:w="745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025</w:t>
            </w:r>
          </w:p>
        </w:tc>
        <w:tc>
          <w:tcPr>
            <w:tcW w:w="578" w:type="dxa"/>
            <w:tcBorders>
              <w:top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626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30,1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24,3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54,4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3,95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3,19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7,15</w:t>
            </w:r>
          </w:p>
        </w:tc>
        <w:tc>
          <w:tcPr>
            <w:tcW w:w="1559" w:type="dxa"/>
            <w:vMerge/>
          </w:tcPr>
          <w:p w:rsidR="005D0787" w:rsidRPr="005D0787" w:rsidRDefault="005D0787" w:rsidP="005D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5D0787" w:rsidRPr="005D0787" w:rsidTr="00794405">
        <w:trPr>
          <w:trHeight w:val="221"/>
          <w:jc w:val="center"/>
        </w:trPr>
        <w:tc>
          <w:tcPr>
            <w:tcW w:w="2305" w:type="dxa"/>
          </w:tcPr>
          <w:p w:rsidR="005D0787" w:rsidRPr="005D0787" w:rsidRDefault="005D0787" w:rsidP="005D0787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коротких перерв</w:t>
            </w:r>
          </w:p>
        </w:tc>
        <w:tc>
          <w:tcPr>
            <w:tcW w:w="745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030</w:t>
            </w:r>
          </w:p>
        </w:tc>
        <w:tc>
          <w:tcPr>
            <w:tcW w:w="578" w:type="dxa"/>
            <w:tcBorders>
              <w:top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626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vMerge/>
          </w:tcPr>
          <w:p w:rsidR="005D0787" w:rsidRPr="005D0787" w:rsidRDefault="005D0787" w:rsidP="005D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5D0787" w:rsidRPr="005D0787" w:rsidTr="00794405">
        <w:trPr>
          <w:trHeight w:val="139"/>
          <w:jc w:val="center"/>
        </w:trPr>
        <w:tc>
          <w:tcPr>
            <w:tcW w:w="2305" w:type="dxa"/>
          </w:tcPr>
          <w:p w:rsidR="005D0787" w:rsidRPr="005D0787" w:rsidRDefault="005D0787" w:rsidP="005D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330 кВ</w:t>
            </w:r>
          </w:p>
        </w:tc>
        <w:tc>
          <w:tcPr>
            <w:tcW w:w="745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035</w:t>
            </w:r>
          </w:p>
        </w:tc>
        <w:tc>
          <w:tcPr>
            <w:tcW w:w="578" w:type="dxa"/>
            <w:tcBorders>
              <w:top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626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vMerge/>
          </w:tcPr>
          <w:p w:rsidR="005D0787" w:rsidRPr="005D0787" w:rsidRDefault="005D0787" w:rsidP="005D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5D0787" w:rsidRPr="005D0787" w:rsidTr="00794405">
        <w:trPr>
          <w:trHeight w:val="341"/>
          <w:jc w:val="center"/>
        </w:trPr>
        <w:tc>
          <w:tcPr>
            <w:tcW w:w="2305" w:type="dxa"/>
          </w:tcPr>
          <w:p w:rsidR="005D0787" w:rsidRPr="005D0787" w:rsidRDefault="005D0787" w:rsidP="005D0787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у тому числі внаслідок довгих перерв</w:t>
            </w:r>
          </w:p>
        </w:tc>
        <w:tc>
          <w:tcPr>
            <w:tcW w:w="745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040</w:t>
            </w:r>
          </w:p>
        </w:tc>
        <w:tc>
          <w:tcPr>
            <w:tcW w:w="578" w:type="dxa"/>
            <w:tcBorders>
              <w:top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626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58,8</w:t>
            </w:r>
          </w:p>
        </w:tc>
        <w:tc>
          <w:tcPr>
            <w:tcW w:w="709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58,8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7,72</w:t>
            </w:r>
          </w:p>
        </w:tc>
        <w:tc>
          <w:tcPr>
            <w:tcW w:w="709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7,72</w:t>
            </w:r>
          </w:p>
        </w:tc>
        <w:tc>
          <w:tcPr>
            <w:tcW w:w="1559" w:type="dxa"/>
            <w:vMerge/>
          </w:tcPr>
          <w:p w:rsidR="005D0787" w:rsidRPr="005D0787" w:rsidRDefault="005D0787" w:rsidP="005D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5D0787" w:rsidRPr="005D0787" w:rsidTr="00794405">
        <w:trPr>
          <w:trHeight w:val="205"/>
          <w:jc w:val="center"/>
        </w:trPr>
        <w:tc>
          <w:tcPr>
            <w:tcW w:w="2305" w:type="dxa"/>
          </w:tcPr>
          <w:p w:rsidR="005D0787" w:rsidRPr="005D0787" w:rsidRDefault="005D0787" w:rsidP="005D0787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коротких перерв</w:t>
            </w:r>
          </w:p>
        </w:tc>
        <w:tc>
          <w:tcPr>
            <w:tcW w:w="745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045</w:t>
            </w:r>
          </w:p>
        </w:tc>
        <w:tc>
          <w:tcPr>
            <w:tcW w:w="578" w:type="dxa"/>
            <w:tcBorders>
              <w:top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626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vMerge/>
          </w:tcPr>
          <w:p w:rsidR="005D0787" w:rsidRPr="005D0787" w:rsidRDefault="005D0787" w:rsidP="005D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5D0787" w:rsidRPr="005D0787" w:rsidTr="00794405">
        <w:trPr>
          <w:trHeight w:val="137"/>
          <w:jc w:val="center"/>
        </w:trPr>
        <w:tc>
          <w:tcPr>
            <w:tcW w:w="2305" w:type="dxa"/>
          </w:tcPr>
          <w:p w:rsidR="005D0787" w:rsidRPr="005D0787" w:rsidRDefault="005D0787" w:rsidP="005D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220 кВ</w:t>
            </w:r>
          </w:p>
        </w:tc>
        <w:tc>
          <w:tcPr>
            <w:tcW w:w="745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050</w:t>
            </w:r>
          </w:p>
        </w:tc>
        <w:tc>
          <w:tcPr>
            <w:tcW w:w="578" w:type="dxa"/>
            <w:tcBorders>
              <w:top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626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vMerge/>
          </w:tcPr>
          <w:p w:rsidR="005D0787" w:rsidRPr="005D0787" w:rsidRDefault="005D0787" w:rsidP="005D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5D0787" w:rsidRPr="005D0787" w:rsidTr="00794405">
        <w:trPr>
          <w:trHeight w:val="325"/>
          <w:jc w:val="center"/>
        </w:trPr>
        <w:tc>
          <w:tcPr>
            <w:tcW w:w="2305" w:type="dxa"/>
          </w:tcPr>
          <w:p w:rsidR="005D0787" w:rsidRPr="005D0787" w:rsidRDefault="005D0787" w:rsidP="005D0787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у тому числі внаслідок довгих перерв</w:t>
            </w:r>
          </w:p>
        </w:tc>
        <w:tc>
          <w:tcPr>
            <w:tcW w:w="745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055</w:t>
            </w:r>
          </w:p>
        </w:tc>
        <w:tc>
          <w:tcPr>
            <w:tcW w:w="578" w:type="dxa"/>
            <w:tcBorders>
              <w:top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626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vMerge/>
          </w:tcPr>
          <w:p w:rsidR="005D0787" w:rsidRPr="005D0787" w:rsidRDefault="005D0787" w:rsidP="005D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5D0787" w:rsidRPr="005D0787" w:rsidTr="00794405">
        <w:trPr>
          <w:trHeight w:val="189"/>
          <w:jc w:val="center"/>
        </w:trPr>
        <w:tc>
          <w:tcPr>
            <w:tcW w:w="2305" w:type="dxa"/>
          </w:tcPr>
          <w:p w:rsidR="005D0787" w:rsidRPr="005D0787" w:rsidRDefault="005D0787" w:rsidP="005D0787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коротких перерв</w:t>
            </w:r>
          </w:p>
        </w:tc>
        <w:tc>
          <w:tcPr>
            <w:tcW w:w="745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060</w:t>
            </w:r>
          </w:p>
        </w:tc>
        <w:tc>
          <w:tcPr>
            <w:tcW w:w="578" w:type="dxa"/>
            <w:tcBorders>
              <w:top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626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5,3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10,4</w:t>
            </w:r>
          </w:p>
        </w:tc>
        <w:tc>
          <w:tcPr>
            <w:tcW w:w="709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15,7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0,70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1,37</w:t>
            </w:r>
          </w:p>
        </w:tc>
        <w:tc>
          <w:tcPr>
            <w:tcW w:w="709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2,06</w:t>
            </w:r>
          </w:p>
        </w:tc>
        <w:tc>
          <w:tcPr>
            <w:tcW w:w="1559" w:type="dxa"/>
            <w:vMerge/>
          </w:tcPr>
          <w:p w:rsidR="005D0787" w:rsidRPr="005D0787" w:rsidRDefault="005D0787" w:rsidP="005D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5D0787" w:rsidRPr="005D0787" w:rsidTr="00794405">
        <w:trPr>
          <w:trHeight w:val="107"/>
          <w:jc w:val="center"/>
        </w:trPr>
        <w:tc>
          <w:tcPr>
            <w:tcW w:w="2305" w:type="dxa"/>
          </w:tcPr>
          <w:p w:rsidR="005D0787" w:rsidRPr="005D0787" w:rsidRDefault="005D0787" w:rsidP="005D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150 і нижче кВ</w:t>
            </w:r>
          </w:p>
        </w:tc>
        <w:tc>
          <w:tcPr>
            <w:tcW w:w="745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065</w:t>
            </w:r>
          </w:p>
        </w:tc>
        <w:tc>
          <w:tcPr>
            <w:tcW w:w="578" w:type="dxa"/>
            <w:tcBorders>
              <w:top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626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vMerge/>
          </w:tcPr>
          <w:p w:rsidR="005D0787" w:rsidRPr="005D0787" w:rsidRDefault="005D0787" w:rsidP="005D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5D0787" w:rsidRPr="005D0787" w:rsidTr="00794405">
        <w:trPr>
          <w:trHeight w:val="323"/>
          <w:jc w:val="center"/>
        </w:trPr>
        <w:tc>
          <w:tcPr>
            <w:tcW w:w="2305" w:type="dxa"/>
          </w:tcPr>
          <w:p w:rsidR="005D0787" w:rsidRPr="005D0787" w:rsidRDefault="005D0787" w:rsidP="005D0787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у тому числі внаслідок довгих перерв</w:t>
            </w:r>
          </w:p>
        </w:tc>
        <w:tc>
          <w:tcPr>
            <w:tcW w:w="745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070</w:t>
            </w:r>
          </w:p>
        </w:tc>
        <w:tc>
          <w:tcPr>
            <w:tcW w:w="578" w:type="dxa"/>
            <w:tcBorders>
              <w:top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15,9</w:t>
            </w:r>
          </w:p>
        </w:tc>
        <w:tc>
          <w:tcPr>
            <w:tcW w:w="626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121,3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137,2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2,09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15,93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18,02</w:t>
            </w:r>
          </w:p>
        </w:tc>
        <w:tc>
          <w:tcPr>
            <w:tcW w:w="1559" w:type="dxa"/>
            <w:vMerge/>
          </w:tcPr>
          <w:p w:rsidR="005D0787" w:rsidRPr="005D0787" w:rsidRDefault="005D0787" w:rsidP="005D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5D0787" w:rsidRPr="005D0787" w:rsidTr="00794405">
        <w:trPr>
          <w:trHeight w:val="187"/>
          <w:jc w:val="center"/>
        </w:trPr>
        <w:tc>
          <w:tcPr>
            <w:tcW w:w="2305" w:type="dxa"/>
          </w:tcPr>
          <w:p w:rsidR="005D0787" w:rsidRPr="005D0787" w:rsidRDefault="005D0787" w:rsidP="005D0787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коротких перерв</w:t>
            </w:r>
          </w:p>
        </w:tc>
        <w:tc>
          <w:tcPr>
            <w:tcW w:w="745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075</w:t>
            </w:r>
          </w:p>
        </w:tc>
        <w:tc>
          <w:tcPr>
            <w:tcW w:w="578" w:type="dxa"/>
            <w:tcBorders>
              <w:top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626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vMerge/>
          </w:tcPr>
          <w:p w:rsidR="005D0787" w:rsidRPr="005D0787" w:rsidRDefault="005D0787" w:rsidP="005D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5D0787" w:rsidRPr="005D0787" w:rsidTr="00794405">
        <w:trPr>
          <w:trHeight w:val="105"/>
          <w:jc w:val="center"/>
        </w:trPr>
        <w:tc>
          <w:tcPr>
            <w:tcW w:w="2305" w:type="dxa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Усього</w:t>
            </w:r>
          </w:p>
        </w:tc>
        <w:tc>
          <w:tcPr>
            <w:tcW w:w="745" w:type="dxa"/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5D07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080</w:t>
            </w:r>
          </w:p>
        </w:tc>
        <w:tc>
          <w:tcPr>
            <w:tcW w:w="578" w:type="dxa"/>
            <w:tcBorders>
              <w:top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66,4</w:t>
            </w:r>
          </w:p>
        </w:tc>
        <w:tc>
          <w:tcPr>
            <w:tcW w:w="626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60,8</w:t>
            </w:r>
          </w:p>
        </w:tc>
        <w:tc>
          <w:tcPr>
            <w:tcW w:w="645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151,4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29,6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69,2</w:t>
            </w:r>
          </w:p>
        </w:tc>
        <w:tc>
          <w:tcPr>
            <w:tcW w:w="709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377,4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8,72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7,99</w:t>
            </w:r>
          </w:p>
        </w:tc>
        <w:tc>
          <w:tcPr>
            <w:tcW w:w="709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19,89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3,89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9,09</w:t>
            </w:r>
          </w:p>
        </w:tc>
        <w:tc>
          <w:tcPr>
            <w:tcW w:w="709" w:type="dxa"/>
            <w:tcBorders>
              <w:top w:val="nil"/>
              <w:left w:val="nil"/>
            </w:tcBorders>
            <w:vAlign w:val="center"/>
          </w:tcPr>
          <w:p w:rsidR="005D0787" w:rsidRPr="005D0787" w:rsidRDefault="005D0787" w:rsidP="005D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5D07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49,57</w:t>
            </w:r>
          </w:p>
        </w:tc>
        <w:tc>
          <w:tcPr>
            <w:tcW w:w="1559" w:type="dxa"/>
            <w:vMerge/>
          </w:tcPr>
          <w:p w:rsidR="005D0787" w:rsidRPr="005D0787" w:rsidRDefault="005D0787" w:rsidP="005D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</w:tbl>
    <w:p w:rsidR="005D0787" w:rsidRPr="005D0787" w:rsidRDefault="005D0787" w:rsidP="005D078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5D0787" w:rsidRPr="005D0787" w:rsidRDefault="005D0787" w:rsidP="005D07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787" w:rsidRDefault="005D0787"/>
    <w:sectPr w:rsidR="005D0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81C2C"/>
    <w:multiLevelType w:val="hybridMultilevel"/>
    <w:tmpl w:val="9CB432D0"/>
    <w:lvl w:ilvl="0" w:tplc="B33446D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2C601B36"/>
    <w:multiLevelType w:val="multilevel"/>
    <w:tmpl w:val="2C601B3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B846D7"/>
    <w:multiLevelType w:val="multilevel"/>
    <w:tmpl w:val="2CCCEC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3" w15:restartNumberingAfterBreak="0">
    <w:nsid w:val="36F92D24"/>
    <w:multiLevelType w:val="hybridMultilevel"/>
    <w:tmpl w:val="50DC9F7A"/>
    <w:lvl w:ilvl="0" w:tplc="021AFE58">
      <w:start w:val="1"/>
      <w:numFmt w:val="decimal"/>
      <w:lvlText w:val="%1.1"/>
      <w:lvlJc w:val="left"/>
      <w:pPr>
        <w:ind w:left="1440" w:hanging="360"/>
      </w:pPr>
      <w:rPr>
        <w:rFonts w:cs="Times New Roman" w:hint="default"/>
      </w:rPr>
    </w:lvl>
    <w:lvl w:ilvl="1" w:tplc="26BEBEFC">
      <w:start w:val="1"/>
      <w:numFmt w:val="decimal"/>
      <w:lvlText w:val="1.%2"/>
      <w:lvlJc w:val="left"/>
      <w:pPr>
        <w:ind w:left="1440" w:hanging="360"/>
      </w:pPr>
      <w:rPr>
        <w:rFonts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92A438D"/>
    <w:multiLevelType w:val="hybridMultilevel"/>
    <w:tmpl w:val="49D4AF6A"/>
    <w:lvl w:ilvl="0" w:tplc="712C1AB2">
      <w:start w:val="1"/>
      <w:numFmt w:val="bullet"/>
      <w:pStyle w:val="a"/>
      <w:lvlText w:val=""/>
      <w:lvlJc w:val="left"/>
      <w:pPr>
        <w:tabs>
          <w:tab w:val="num" w:pos="1673"/>
        </w:tabs>
        <w:ind w:left="1673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7EF6C2E"/>
    <w:multiLevelType w:val="multilevel"/>
    <w:tmpl w:val="DE0CE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6" w15:restartNumberingAfterBreak="0">
    <w:nsid w:val="59D16305"/>
    <w:multiLevelType w:val="multilevel"/>
    <w:tmpl w:val="0500225E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7" w15:restartNumberingAfterBreak="0">
    <w:nsid w:val="61B70618"/>
    <w:multiLevelType w:val="hybridMultilevel"/>
    <w:tmpl w:val="8FC601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74F21C5"/>
    <w:multiLevelType w:val="multilevel"/>
    <w:tmpl w:val="90A80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9" w15:restartNumberingAfterBreak="0">
    <w:nsid w:val="741064C9"/>
    <w:multiLevelType w:val="hybridMultilevel"/>
    <w:tmpl w:val="A0A41E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2"/>
  </w:num>
  <w:num w:numId="7">
    <w:abstractNumId w:val="3"/>
  </w:num>
  <w:num w:numId="8">
    <w:abstractNumId w:val="9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787"/>
    <w:rsid w:val="005D0787"/>
    <w:rsid w:val="00D54E28"/>
    <w:rsid w:val="00EB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66479"/>
  <w15:chartTrackingRefBased/>
  <w15:docId w15:val="{98AA852A-BFA8-48FD-A7B9-4658A2611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5D078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0"/>
    <w:next w:val="a0"/>
    <w:link w:val="20"/>
    <w:qFormat/>
    <w:rsid w:val="005D078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link w:val="30"/>
    <w:qFormat/>
    <w:rsid w:val="005D07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D078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5D078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5D0787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numbering" w:customStyle="1" w:styleId="11">
    <w:name w:val="Нет списка1"/>
    <w:next w:val="a3"/>
    <w:semiHidden/>
    <w:rsid w:val="005D0787"/>
  </w:style>
  <w:style w:type="paragraph" w:styleId="a4">
    <w:name w:val="Body Text Indent"/>
    <w:basedOn w:val="a0"/>
    <w:link w:val="a5"/>
    <w:rsid w:val="005D0787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с отступом Знак"/>
    <w:basedOn w:val="a1"/>
    <w:link w:val="a4"/>
    <w:rsid w:val="005D078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Indent 2"/>
    <w:basedOn w:val="a0"/>
    <w:link w:val="22"/>
    <w:rsid w:val="005D0787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2">
    <w:name w:val="Основной текст с отступом 2 Знак"/>
    <w:basedOn w:val="a1"/>
    <w:link w:val="21"/>
    <w:rsid w:val="005D078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Normal (Web)"/>
    <w:basedOn w:val="a0"/>
    <w:rsid w:val="005D0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7">
    <w:name w:val="Hyperlink"/>
    <w:basedOn w:val="a1"/>
    <w:rsid w:val="005D0787"/>
    <w:rPr>
      <w:color w:val="0000FF"/>
      <w:u w:val="single"/>
    </w:rPr>
  </w:style>
  <w:style w:type="paragraph" w:styleId="a8">
    <w:name w:val="footer"/>
    <w:basedOn w:val="a0"/>
    <w:link w:val="a9"/>
    <w:rsid w:val="005D078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9">
    <w:name w:val="Нижний колонтитул Знак"/>
    <w:basedOn w:val="a1"/>
    <w:link w:val="a8"/>
    <w:rsid w:val="005D0787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a">
    <w:name w:val="header"/>
    <w:basedOn w:val="a0"/>
    <w:link w:val="ab"/>
    <w:rsid w:val="005D0787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1"/>
    <w:link w:val="aa"/>
    <w:rsid w:val="005D0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0"/>
    <w:link w:val="ad"/>
    <w:rsid w:val="005D078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Основной текст Знак"/>
    <w:basedOn w:val="a1"/>
    <w:link w:val="ac"/>
    <w:rsid w:val="005D078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e">
    <w:name w:val="Содержимое таблицы"/>
    <w:basedOn w:val="a0"/>
    <w:rsid w:val="005D0787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Times New Roman"/>
      <w:kern w:val="1"/>
      <w:sz w:val="20"/>
      <w:szCs w:val="24"/>
      <w:lang w:val="uk-UA" w:eastAsia="ru-RU"/>
    </w:rPr>
  </w:style>
  <w:style w:type="character" w:styleId="af">
    <w:name w:val="page number"/>
    <w:basedOn w:val="a1"/>
    <w:rsid w:val="005D0787"/>
    <w:rPr>
      <w:rFonts w:cs="Times New Roman"/>
    </w:rPr>
  </w:style>
  <w:style w:type="character" w:styleId="af0">
    <w:name w:val="FollowedHyperlink"/>
    <w:basedOn w:val="a1"/>
    <w:rsid w:val="005D0787"/>
    <w:rPr>
      <w:color w:val="800080"/>
      <w:u w:val="single"/>
    </w:rPr>
  </w:style>
  <w:style w:type="paragraph" w:customStyle="1" w:styleId="23">
    <w:name w:val="Абзац списка2"/>
    <w:basedOn w:val="a0"/>
    <w:rsid w:val="005D0787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a">
    <w:name w:val="Маркировка"/>
    <w:basedOn w:val="a0"/>
    <w:rsid w:val="005D0787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1">
    <w:name w:val="Body Text Indent 3"/>
    <w:basedOn w:val="a0"/>
    <w:link w:val="32"/>
    <w:rsid w:val="005D078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5D07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1">
    <w:name w:val="Стиль"/>
    <w:basedOn w:val="a0"/>
    <w:rsid w:val="005D078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2">
    <w:name w:val="Знак Знак Знак"/>
    <w:basedOn w:val="a0"/>
    <w:rsid w:val="005D078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3">
    <w:name w:val="annotation reference"/>
    <w:basedOn w:val="a1"/>
    <w:rsid w:val="005D0787"/>
    <w:rPr>
      <w:sz w:val="16"/>
    </w:rPr>
  </w:style>
  <w:style w:type="paragraph" w:styleId="af4">
    <w:name w:val="annotation text"/>
    <w:basedOn w:val="a0"/>
    <w:link w:val="af5"/>
    <w:rsid w:val="005D0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1"/>
    <w:link w:val="af4"/>
    <w:rsid w:val="005D07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5D0787"/>
    <w:rPr>
      <w:b/>
      <w:bCs/>
    </w:rPr>
  </w:style>
  <w:style w:type="character" w:customStyle="1" w:styleId="af7">
    <w:name w:val="Тема примечания Знак"/>
    <w:basedOn w:val="af5"/>
    <w:link w:val="af6"/>
    <w:rsid w:val="005D07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2">
    <w:name w:val="Абзац списка1"/>
    <w:basedOn w:val="a0"/>
    <w:rsid w:val="005D0787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ListParagraph">
    <w:name w:val="List Paragraph"/>
    <w:basedOn w:val="a0"/>
    <w:rsid w:val="005D0787"/>
    <w:pPr>
      <w:spacing w:after="0" w:line="240" w:lineRule="auto"/>
      <w:ind w:left="720" w:firstLine="709"/>
      <w:contextualSpacing/>
      <w:jc w:val="both"/>
    </w:pPr>
    <w:rPr>
      <w:rFonts w:ascii="Calibri" w:eastAsia="Times New Roman" w:hAnsi="Calibri" w:cs="Times New Roman"/>
      <w:lang w:val="uk-UA" w:eastAsia="uk-UA"/>
    </w:rPr>
  </w:style>
  <w:style w:type="paragraph" w:customStyle="1" w:styleId="af8">
    <w:name w:val="формула"/>
    <w:basedOn w:val="a0"/>
    <w:next w:val="a0"/>
    <w:autoRedefine/>
    <w:rsid w:val="005D078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688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48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37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17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66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7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39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://zakon.rada.gov.ua/laws/file/imgs/64/p475714n565-15.bmp" TargetMode="External"/><Relationship Id="rId18" Type="http://schemas.openxmlformats.org/officeDocument/2006/relationships/image" Target="media/image6.gif"/><Relationship Id="rId26" Type="http://schemas.openxmlformats.org/officeDocument/2006/relationships/oleObject" Target="embeddings/oleObject4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8.bin"/><Relationship Id="rId7" Type="http://schemas.openxmlformats.org/officeDocument/2006/relationships/hyperlink" Target="http://zakon.rada.gov.ua/laws/file/imgs/64/p475714n559-12.bmp" TargetMode="External"/><Relationship Id="rId12" Type="http://schemas.openxmlformats.org/officeDocument/2006/relationships/image" Target="media/image3.gif"/><Relationship Id="rId17" Type="http://schemas.openxmlformats.org/officeDocument/2006/relationships/hyperlink" Target="http://zakon.rada.gov.ua/laws/file/imgs/64/p475714n593-17.emf" TargetMode="External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gif"/><Relationship Id="rId20" Type="http://schemas.openxmlformats.org/officeDocument/2006/relationships/oleObject" Target="embeddings/oleObject1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hyperlink" Target="http://zakon.rada.gov.ua/laws/show/2019-19" TargetMode="External"/><Relationship Id="rId11" Type="http://schemas.openxmlformats.org/officeDocument/2006/relationships/hyperlink" Target="http://zakon.rada.gov.ua/laws/file/imgs/64/p475714n563-14.emf" TargetMode="External"/><Relationship Id="rId24" Type="http://schemas.openxmlformats.org/officeDocument/2006/relationships/oleObject" Target="embeddings/oleObject3.bin"/><Relationship Id="rId32" Type="http://schemas.openxmlformats.org/officeDocument/2006/relationships/oleObject" Target="embeddings/oleObject7.bin"/><Relationship Id="rId37" Type="http://schemas.openxmlformats.org/officeDocument/2006/relationships/fontTable" Target="fontTable.xml"/><Relationship Id="rId5" Type="http://schemas.openxmlformats.org/officeDocument/2006/relationships/hyperlink" Target="http://zakon.rada.gov.ua/laws/show/1540-19" TargetMode="External"/><Relationship Id="rId15" Type="http://schemas.openxmlformats.org/officeDocument/2006/relationships/hyperlink" Target="http://zakon.rada.gov.ua/laws/file/imgs/64/p475714n592-16.bmp" TargetMode="External"/><Relationship Id="rId23" Type="http://schemas.openxmlformats.org/officeDocument/2006/relationships/image" Target="media/image9.wmf"/><Relationship Id="rId28" Type="http://schemas.openxmlformats.org/officeDocument/2006/relationships/oleObject" Target="embeddings/oleObject5.bin"/><Relationship Id="rId36" Type="http://schemas.openxmlformats.org/officeDocument/2006/relationships/oleObject" Target="embeddings/oleObject9.bin"/><Relationship Id="rId10" Type="http://schemas.openxmlformats.org/officeDocument/2006/relationships/image" Target="media/image2.gif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hyperlink" Target="http://zakon.rada.gov.ua/laws/file/imgs/64/p475714n562-13.bmp" TargetMode="External"/><Relationship Id="rId14" Type="http://schemas.openxmlformats.org/officeDocument/2006/relationships/image" Target="media/image4.gif"/><Relationship Id="rId22" Type="http://schemas.openxmlformats.org/officeDocument/2006/relationships/oleObject" Target="embeddings/oleObject2.bin"/><Relationship Id="rId27" Type="http://schemas.openxmlformats.org/officeDocument/2006/relationships/image" Target="media/image11.wmf"/><Relationship Id="rId30" Type="http://schemas.openxmlformats.org/officeDocument/2006/relationships/oleObject" Target="embeddings/oleObject6.bin"/><Relationship Id="rId35" Type="http://schemas.openxmlformats.org/officeDocument/2006/relationships/image" Target="media/image1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2974</Words>
  <Characters>16953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2018-10-23T19:41:00Z</dcterms:created>
  <dcterms:modified xsi:type="dcterms:W3CDTF">2018-10-23T19:44:00Z</dcterms:modified>
</cp:coreProperties>
</file>