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A5261" w:rsidRPr="00AA5261" w:rsidTr="00AA5261">
        <w:tc>
          <w:tcPr>
            <w:tcW w:w="2000" w:type="pct"/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ЗАТВЕРДЖЕНО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Постанова НКРЕКП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12.06.2018  № 374</w:t>
            </w:r>
          </w:p>
        </w:tc>
      </w:tr>
    </w:tbl>
    <w:p w:rsidR="00AA5261" w:rsidRPr="00AA5261" w:rsidRDefault="00AA5261" w:rsidP="00AA5261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426"/>
      <w:bookmarkEnd w:id="0"/>
      <w:r w:rsidRPr="00AA52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ІНСТРУКЦІЯ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 заповнення </w:t>
      </w:r>
      <w:hyperlink r:id="rId4" w:anchor="n424" w:history="1">
        <w:r w:rsidRPr="00AA5261">
          <w:rPr>
            <w:rFonts w:ascii="Times New Roman" w:eastAsia="Times New Roman" w:hAnsi="Times New Roman" w:cs="Times New Roman"/>
            <w:b/>
            <w:bCs/>
            <w:color w:val="006600"/>
            <w:sz w:val="32"/>
            <w:szCs w:val="32"/>
            <w:u w:val="single"/>
            <w:lang w:eastAsia="ru-RU"/>
          </w:rPr>
          <w:t>форми звітності № 12-НКРЕКП-постачання (квартальна)</w:t>
        </w:r>
      </w:hyperlink>
      <w:r w:rsidRPr="00AA52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«Звіт щодо показників </w:t>
      </w:r>
      <w:bookmarkStart w:id="1" w:name="_GoBack"/>
      <w:bookmarkEnd w:id="1"/>
      <w:r w:rsidRPr="00AA52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комерційної якості надання послуг з постачання електричної енергії»</w:t>
      </w:r>
    </w:p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27"/>
      <w:bookmarkEnd w:id="2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Загальні положення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428"/>
      <w:bookmarkEnd w:id="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Ця Інструкція поширюється на суб'єктів господарювання, які отримали ліцензію на провадження господарської діяльності з постачання електричної енергії споживачу (далі - ліцензіат).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429"/>
      <w:bookmarkEnd w:id="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Ця Інструкція визначає порядок заповнення форми звітності № 12-НКРЕКП-постачання (квартальна) «Звіт щодо показників комерційної якості надання послуг з постачання електричної енергії» (далі - форма звітності № 12-НКРЕКП-постачання) та строки подання її до НКРЕКП.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430"/>
      <w:bookmarkEnd w:id="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 цій Інструкції терміни вживаються в таких значеннях: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431"/>
      <w:bookmarkEnd w:id="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завершення надання послуги - дата завершення відліку строку надання послуги споживачеві, що підтверджується відповідним актом, реєстрацією вихідної інформації або іншим установленим документом;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432"/>
      <w:bookmarkEnd w:id="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початку надання послуги - дата початку відліку строку надання послуги споживачеві з моменту отримання ліцензіатом від споживача всіх необхідних даних (факт отримання та повнота змісту яких установлюються відповідним документом, зареєстрованим як вхідна кореспонденція) та за необхідності оплати послуги відповідно до встановлених норм;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433"/>
      <w:bookmarkEnd w:id="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джерело інформації - паперовий, електронний або магнітний носій інформації, зміст якого використовується для фіксації та отримання інформації у процесі організації моніторингу показників якості надання послуг з передачі та постачання електричної енергії;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434"/>
      <w:bookmarkEnd w:id="9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комерційна якість надання послуг з постачання електричної енергії - якість надання послуг ліцензіатом споживачеві, що передбачає дотримання ліцензіатом строків надання послуг та виконання робіт, розгляд звернень споживачів, установлених чинним законодавством, зокрема </w:t>
      </w:r>
      <w:hyperlink r:id="rId5" w:anchor="n28" w:tgtFrame="_blank" w:history="1">
        <w:r w:rsidRPr="00AA526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Правилами роздрібного ринку електричної енергії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затвердженими постановою НКРЕКП від 14 березня 2018 року № 312.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435"/>
      <w:bookmarkEnd w:id="10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Скорочення, що застосовуються в цій Інструкції: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436"/>
      <w:bookmarkEnd w:id="1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 - вина ліцензіата;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437"/>
      <w:bookmarkEnd w:id="12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 - вина споживача або інших осіб;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438"/>
      <w:bookmarkEnd w:id="1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- звернення;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439"/>
      <w:bookmarkEnd w:id="1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- претензія;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440"/>
      <w:bookmarkEnd w:id="1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ПРРЕЕ - </w:t>
      </w:r>
      <w:hyperlink r:id="rId6" w:anchor="n28" w:tgtFrame="_blank" w:history="1">
        <w:r w:rsidRPr="00AA526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Правила роздрібного ринку електричної енергії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затверджені постановою НКРЕКП від 14 березня 2018 року № 312;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441"/>
      <w:bookmarkEnd w:id="1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- скарга;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442"/>
      <w:bookmarkEnd w:id="1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ФМ - форс-мажорні обставини.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443"/>
      <w:bookmarkEnd w:id="1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Ця Інструкція розроблена відповідно до: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444"/>
      <w:bookmarkEnd w:id="19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 України </w:t>
      </w:r>
      <w:hyperlink r:id="rId7" w:tgtFrame="_blank" w:history="1">
        <w:r w:rsidRPr="00AA526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«Про Національну комісію, що здійснює державне регулювання у сферах енергетики та комунальних послуг»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 </w:t>
      </w:r>
      <w:hyperlink r:id="rId8" w:tgtFrame="_blank" w:history="1">
        <w:r w:rsidRPr="00AA526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«Про ринок електричної енергії»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Start w:id="20" w:name="n445"/>
    <w:bookmarkEnd w:id="20"/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"http://zakon.rada.gov.ua/laws/show/v0312874-18" \l "n28" \t "_blank" </w:instrTex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A5261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ПРРЕЕ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446"/>
      <w:bookmarkEnd w:id="2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 нормативно-правових актів, якими регулюється ліцензована діяльність суб'єктів господарської діяльності з постачання електричної енергії споживачу.</w:t>
      </w:r>
    </w:p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447"/>
      <w:bookmarkEnd w:id="22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та строки надання інформації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448"/>
      <w:bookmarkEnd w:id="2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Форма звітності № 12-НКРЕКП-постачання подається ліцензіатом у цілому по суб’єкту господарювання.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449"/>
      <w:bookmarkEnd w:id="2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Форма звітності № 12-НКРЕКП-постачання складається станом на останнє число звітного періоду і подається ліцензіатом до НКРЕКП та її територіального органу за місцезнаходженням ліцензіата не пізніше ніж через 50 днів після звітного періоду.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450"/>
      <w:bookmarkEnd w:id="2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Звітним періодом є квартал.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451"/>
      <w:bookmarkEnd w:id="2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Звіт направляється ліцензіатом до НКРЕКП поштою на паперових носіях та в електронному вигляді </w:t>
      </w:r>
      <w:proofErr w:type="gramStart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адресу</w:t>
      </w:r>
      <w:proofErr w:type="gramEnd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sqr@nerc.gov.ua, за якою можна отримати електронну форму звіту, а також до її територіального органу за місцезнаходженням ліцензіата.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452"/>
      <w:bookmarkEnd w:id="2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Звіт підписується керівником ліцензіата або іншою уповноваженою особою. У звіті зазначаються прізвище та ініціали особи, яка підписала звіт, прізвище виконавця, номер телефону (із зазначенням коду міжміського зв'язку), факсу та адреса електронної пошти.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453"/>
      <w:bookmarkEnd w:id="2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У разі внесення змін до звіту після відправлення ліцензіат зобов’язаний терміново надіслати до НКРЕКП та її територіальних органів за місцезнаходженням ліцензіата виправлений звіт в електронному вигляді та на паперових носіях з підписом керівника ліцензіата або іншої уповноваженої особи, а також лист із зазначенням причини внесення змін.</w:t>
      </w:r>
    </w:p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454"/>
      <w:bookmarkEnd w:id="29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формування загальної інформації, пов’язаної з заповненням форми звітності № 12-НКРЕКП-постачання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455"/>
      <w:bookmarkEnd w:id="30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Кожний підрозділ ліцензіата повинен забезпечити ведення: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456"/>
      <w:bookmarkEnd w:id="3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переліку джерел інформації щодо комерційної якості надання послуг з постачання електричної енергії згідно з </w:t>
      </w:r>
      <w:hyperlink r:id="rId9" w:anchor="n514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додатком 1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457"/>
      <w:bookmarkEnd w:id="32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переліку послуг згідно з </w:t>
      </w:r>
      <w:hyperlink r:id="rId10" w:anchor="n517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додатком 2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458"/>
      <w:bookmarkEnd w:id="3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реєстру надання послуг та письмових звернень споживачів згідно з </w:t>
      </w:r>
      <w:hyperlink r:id="rId11" w:anchor="n520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додатком 3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459"/>
      <w:bookmarkEnd w:id="3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Перелік джерел інформації щодо комерційної якості надання послуг з постачання електричної енергії формується згідно з </w:t>
      </w:r>
      <w:hyperlink r:id="rId12" w:anchor="n514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додатком 1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460"/>
      <w:bookmarkEnd w:id="3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1 - № з/п - номер за порядком;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461"/>
      <w:bookmarkEnd w:id="3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графа 2 - код джерела інформації - код, який для зручності присвоює ліцензіат власним джерелам інформації, що використовуються для моніторингу показників комерційної якості надання послуг з постачання електричної енергії;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462"/>
      <w:bookmarkEnd w:id="3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3 - назва джерела інформації - журнал, електронна база даних, інші джерела інформації;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463"/>
      <w:bookmarkEnd w:id="3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4 - форма ведення джерела інформації - паперовий журнал, таблиці Microsoft Excel, електронна база даних тощо;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464"/>
      <w:bookmarkEnd w:id="39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5 - стислий перелік інформації, яку містить зазначене джерело інформації.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465"/>
      <w:bookmarkEnd w:id="40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Реєстр надання послуг та письмових звернень споживачів формується згідно з додатком 3 до цієї Інструкції.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466"/>
      <w:bookmarkEnd w:id="4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 реєстру заповнюються таким чином: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467"/>
      <w:bookmarkEnd w:id="42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1 - № з/п - номер за порядком;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68"/>
      <w:bookmarkEnd w:id="4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2 - код послуги відповідно до переліку послуг, наведеного в </w:t>
      </w:r>
      <w:hyperlink r:id="rId13" w:anchor="n517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додатку 2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69"/>
      <w:bookmarkEnd w:id="4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3 - код джерела інформації відповідно до переліку, затвердженого внутрішнім розпорядчим документом ліцензіата. Може відображатися декілька кодів джерела інформації, що містять інформацію про дату початку та завершення надання послуги;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70"/>
      <w:bookmarkEnd w:id="4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 4-6 - інформація про споживача: ПІБ/найменування, адреса споживача, інша інформація (телефон, адреса електронної пошти, реєстраційний номер тощо);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471"/>
      <w:bookmarkEnd w:id="4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7 - предмет звернення - заповнюється лише для звернень споживачів (літери «З», «С», «П» відповідно для звернень, скарг та претензій);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472"/>
      <w:bookmarkEnd w:id="4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8 - дата початку надання послуги: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473"/>
      <w:bookmarkEnd w:id="4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надання даних про споживання електричної енергії - день отримання відповідного запиту споживача;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474"/>
      <w:bookmarkEnd w:id="49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розгляду звернень/скарг/претензій споживачів - день отримання звернення/скарги/претензії споживача;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475"/>
      <w:bookmarkEnd w:id="50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9 - дата завершення надання послуги: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476"/>
      <w:bookmarkEnd w:id="5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надання даних про споживання електричної енергії - дата надання даних про споживання електричної енергії;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477"/>
      <w:bookmarkEnd w:id="52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розгляду звернень/скарг/претензій споживачів - дата надання відповіді на звернення/скаргу/претензію.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478"/>
      <w:bookmarkEnd w:id="5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ненадання послуги датою завершення надання послуги є дата письмової відмови замовника або споживача від послуги або дата підтвердження неможливості надання послуги внаслідок форс-мажорних обставин, з вини споживача, третіх осіб або ліцензіата;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n479"/>
      <w:bookmarkEnd w:id="5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 10 та 11 - тривалість обґрунтованої затримки надання послуги внаслідок форс-мажорних обставин, з вини споживача або інших осіб (календарних днів/робочих днів). Тривалість затримки зазначається в календарних або робочих днях (у графі 10 або 11) відповідно до встановлених законодавством строків;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480"/>
      <w:bookmarkEnd w:id="5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 12 та 13 - тривалість надання послуги: кількість календарних/робочих днів з початку надання послуги до завершення надання послуги за вирахуванням часу обґрунтованої затримки надання послуги;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n481"/>
      <w:bookmarkEnd w:id="5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графа 14 - причина затримки. Може мати значення: ВС, ФМ. Затримка у наданні послуги внаслідок форс-мажорних обставин, з вини споживачів або інших осіб має бути документально підтверджена;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n482"/>
      <w:bookmarkEnd w:id="5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15 - причина ненадання послуги. Може мати значення: ВС, ФМ, ВЛ. Ненадання послуги внаслідок форс-мажорних обставин, з вини споживачів або інших осіб має бути документально підтверджене;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n483"/>
      <w:bookmarkEnd w:id="5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16 - примітки ліцензіата, які уточнюють певні особливості надання даного виду послуг.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n484"/>
      <w:bookmarkEnd w:id="59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Якщо початок надання послуги відбувся в одному місяці, а завершення - у наступному або дата отримання звернення в одному місяці, а відповідь - у наступному місяці: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n485"/>
      <w:bookmarkEnd w:id="60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місяці, коли надійшла заявка на послугу або отримано звернення, реєструється дата початку надання послуги (графа 8 </w:t>
      </w:r>
      <w:hyperlink r:id="rId14" w:anchor="n520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додатка 3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Інструкції) та дата завершення надання послуги або дата надання відповіді на звернення (графа 9 додатка 3 до цієї Інструкції).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n486"/>
      <w:bookmarkEnd w:id="6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цьому у місяці завершення надання цієї послуги або надання відповіді на звернення не реєструється.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n487"/>
      <w:bookmarkEnd w:id="62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наданні послуги або відповіді на звернення пізніше наступного місяця необхідно: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n488"/>
      <w:bookmarkEnd w:id="6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місяці, коли надійшла заявка на послугу або отримано звернення, реєструється дата початку надання послуги (графа 8 додатка 3 до цієї Інструкції);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n489"/>
      <w:bookmarkEnd w:id="6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місяці завершення надання цієї послуги реєструється дата початку надання послуги (графа 8 </w:t>
      </w:r>
      <w:hyperlink r:id="rId15" w:anchor="n520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додатка 3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Інструкції) та дата завершення надання послуги або дата надання відповіді на звернення (графа 9 додатка 3 до цієї Інструкції).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n490"/>
      <w:bookmarkEnd w:id="6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Реєстри надання послуг та письмових звернень споживачів подаються в електронному вигляді </w:t>
      </w:r>
      <w:proofErr w:type="gramStart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адресу</w:t>
      </w:r>
      <w:proofErr w:type="gramEnd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sqr@nerc.gov.ua до НКРЕКП не пізніше ніж через 50 днів після завершення звітного кварталу.</w:t>
      </w:r>
    </w:p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n491"/>
      <w:bookmarkEnd w:id="66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Пояснення щодо заповнення форми звітності № 12-НКРЕКП-постачання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n492"/>
      <w:bookmarkEnd w:id="6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Інформація для заповнення форми звітності № 12-НКРЕКП-постачання формується на підставі даних </w:t>
      </w:r>
      <w:hyperlink r:id="rId16" w:anchor="n514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додатків 1-3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n493"/>
      <w:bookmarkEnd w:id="6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Звіт щодо показників комерційної якості надання послуг з постачання електричної енергії містить таку інформацію: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n494"/>
      <w:bookmarkEnd w:id="69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А - код послуги відповідно до переліку, наведеного в </w:t>
      </w:r>
      <w:hyperlink r:id="rId17" w:anchor="n517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додатку 2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n495"/>
      <w:bookmarkEnd w:id="70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Б - тип звернення відповідно до переліку, наведеного в додатку 2 до цієї Інструкції;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n496"/>
      <w:bookmarkEnd w:id="7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В - код рядка;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n497"/>
      <w:bookmarkEnd w:id="72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1 - загальна кількість звернень за квартал щодо надання послуги кожного виду відповідно до кодів та назв із переліку послуг, наведених у додатку 2 до цієї Інструкції. Визначається як сума графи 2 та графи 3;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n498"/>
      <w:bookmarkEnd w:id="73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2 - кількість наданих послуг відповідно до письмового звернення споживача (дані указуються окремо за кожним видом послуг у відповідному рядку). Зазначена кількість запитів щодо надання послуг визначається на підставі інформації, яку містять реєстри надання послуг та письмових звернень споживачів (</w:t>
      </w:r>
      <w:hyperlink r:id="rId18" w:anchor="n520" w:history="1">
        <w:r w:rsidRPr="00AA526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додаток 3</w:t>
        </w:r>
      </w:hyperlink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цієї Інструкції);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n499"/>
      <w:bookmarkEnd w:id="74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графа 3 - кількість ненаданих послуг - відображаються дані щодо кількості ненаданих послуг, щодо яких надійшли письмові звернення споживачів. Визначається на підставі інформації, яку містять реєстри надання послуг та письмових звернень споживачів (додаток 3 до цієї Інструкції);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n500"/>
      <w:bookmarkEnd w:id="7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4 - строк надання послуги, визначений чинним законодавством;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n501"/>
      <w:bookmarkEnd w:id="7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5 - середній строк надання послуги. Визначається як відношення сумарної тривалості надання послуги за окремим кодом до загальної кількості запитів на надання цієї послуги;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n502"/>
      <w:bookmarkEnd w:id="77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6 - кількість послуг, час виконання яких перевищив установлені строки. Визначається на підставі інформації, що містять реєстри надання послуг та письмових звернень споживачів (додаток 3 до цієї Інструкції);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n503"/>
      <w:bookmarkEnd w:id="78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7 - відсоток послуг, час виконання яких перевищив установлені строки, %. Визначається як відношення графи 6 до графи 2, помножене на 100 %.</w:t>
      </w:r>
    </w:p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n504"/>
      <w:bookmarkEnd w:id="79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перевірки достовірності даних форм звітності № 12-НКРЕКП-розподіл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n505"/>
      <w:bookmarkEnd w:id="80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 метою встановлення достовірності даних форми звітності № 12-НКРЕКП-постачання при проведенні перевірки даних випадковим чином формується вибірка даних, записи у реєстрах надання послуг та письмових звернень споживачів звіряються із джерелами інформації, що використовуються для моніторингу показників комерційної якості надання послуг з постачання електричної енергії, та іншою документацією ліцензіата. За результатами перевірки розраховуються індекси повноти заповнення форми звітності № 12-НКРЕКП-постачання.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n506"/>
      <w:bookmarkEnd w:id="81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Індекс повноти реєстрації послуг та звернень (AIS) оцінює повноту та правильність реєстрації послуг та письмових звернень споживачів. Індекс повноти реєстрації послуг може приймати значення від 0 % (мінімальна повнота) до 100 % (максимальна повнота).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n507"/>
      <w:bookmarkEnd w:id="82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Індекс повноти реєстрації послуг розраховується за формулою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7"/>
        <w:gridCol w:w="614"/>
        <w:gridCol w:w="276"/>
        <w:gridCol w:w="7734"/>
        <w:gridCol w:w="394"/>
      </w:tblGrid>
      <w:tr w:rsidR="00AA5261" w:rsidRPr="00AA5261" w:rsidTr="00AA5261">
        <w:tc>
          <w:tcPr>
            <w:tcW w:w="9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n508"/>
            <w:bookmarkEnd w:id="83"/>
            <w:r w:rsidRPr="00AA5261">
              <w:rPr>
                <w:rFonts w:ascii="Times New Roman" w:eastAsia="Times New Roman" w:hAnsi="Times New Roman" w:cs="Times New Roman"/>
                <w:noProof/>
                <w:color w:val="0275D8"/>
                <w:sz w:val="24"/>
                <w:szCs w:val="24"/>
                <w:lang w:eastAsia="ru-RU"/>
              </w:rPr>
              <w:drawing>
                <wp:inline distT="0" distB="0" distL="0" distR="0" wp14:anchorId="0299FEBA" wp14:editId="68CDD393">
                  <wp:extent cx="1836420" cy="495300"/>
                  <wp:effectExtent l="0" t="0" r="0" b="0"/>
                  <wp:docPr id="1" name="Рисунок 1" descr="http://zakon.rada.gov.ua/laws/file/imgs/64/p475714n508-11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akon.rada.gov.ua/laws/file/imgs/64/p475714n508-11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  <w:tr w:rsidR="00AA5261" w:rsidRPr="00AA5261" w:rsidTr="00AA5261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n509"/>
            <w:bookmarkEnd w:id="84"/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  <w:lang w:eastAsia="ru-RU"/>
              </w:rPr>
              <w:t>н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послуг та письмових звернень споживачів, які не були занесені до реєстру надання послуг та письмових звернень споживачів;</w:t>
            </w:r>
          </w:p>
        </w:tc>
      </w:tr>
      <w:tr w:rsidR="00AA5261" w:rsidRPr="00AA5261" w:rsidTr="00AA5261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  <w:lang w:eastAsia="ru-RU"/>
              </w:rPr>
              <w:t>п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послуг та письмових звернень споживачів, в яких неправильно була зареєстрована одна з граф 2, 8 - 15 реєстру послуг та письмових звернень споживачів (додаток 4 до Інструкції);</w:t>
            </w:r>
          </w:p>
        </w:tc>
      </w:tr>
      <w:tr w:rsidR="00AA5261" w:rsidRPr="00AA5261" w:rsidTr="00AA5261"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послуг та письмових звернень споживачів, занесених до реєстру послуг та письмових звернень споживачів.</w:t>
            </w:r>
          </w:p>
        </w:tc>
      </w:tr>
    </w:tbl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n510"/>
      <w:bookmarkEnd w:id="85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Дані, наведені у формі звітності № 12-НКРЕКП-постачання, вважаються достовірними, якщо індекс повноти реєстрації послуг та звернень AIS </w:t>
      </w:r>
      <w:r w:rsidRPr="00AA5261">
        <w:rPr>
          <w:rFonts w:ascii="Arial Unicode MS" w:eastAsia="Times New Roman" w:hAnsi="Arial Unicode MS" w:cs="Times New Roman"/>
          <w:b/>
          <w:bCs/>
          <w:color w:val="000000"/>
          <w:sz w:val="24"/>
          <w:szCs w:val="24"/>
          <w:lang w:eastAsia="ru-RU"/>
        </w:rPr>
        <w:t>≥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95 %.</w:t>
      </w:r>
    </w:p>
    <w:p w:rsidR="00AA5261" w:rsidRPr="00AA5261" w:rsidRDefault="00AA5261" w:rsidP="00AA5261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n511"/>
      <w:bookmarkEnd w:id="86"/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 індекс повноти реєстрації послуг та звернень не задовольняє зазначеній умові, то дані, наведені у формі звітності № 12-НКРЕКП-постачання, вважаються недостовірними.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280"/>
        <w:gridCol w:w="5142"/>
      </w:tblGrid>
      <w:tr w:rsidR="00AA5261" w:rsidRPr="00AA5261" w:rsidTr="00AA5261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n512"/>
            <w:bookmarkEnd w:id="87"/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Директор Департаменту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стратегічного розвитку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 планування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5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Цаплін</w:t>
            </w:r>
          </w:p>
        </w:tc>
      </w:tr>
      <w:tr w:rsidR="00AA5261" w:rsidRPr="00AA5261" w:rsidTr="00AA5261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n687"/>
            <w:bookmarkStart w:id="89" w:name="n513"/>
            <w:bookmarkEnd w:id="88"/>
            <w:bookmarkEnd w:id="89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1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Інструкції щодо заповнення форми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звітності № 12-НКРЕКП-постачання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(квартальна) «Звіт щодо показників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комерційної якості надання послуг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постачання електричної енергії»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n514"/>
      <w:bookmarkEnd w:id="90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 інформації щодо комерційної якості надання послуг з постачання електричної енергії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 20__ рік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(прізвище, ім’я, по батькові (найменування) ліцензіата та найменування підрозділу)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8"/>
        <w:gridCol w:w="1405"/>
        <w:gridCol w:w="1845"/>
        <w:gridCol w:w="1276"/>
        <w:gridCol w:w="1987"/>
        <w:gridCol w:w="2408"/>
      </w:tblGrid>
      <w:tr w:rsidR="00AA5261" w:rsidRPr="00AA5261" w:rsidTr="00AA5261">
        <w:trPr>
          <w:trHeight w:val="216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n515"/>
            <w:bookmarkEnd w:id="91"/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джерела інформації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джерела інформації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ведення джерела інформації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Стислий перелік інформації, яку містить джерело інформації</w:t>
            </w:r>
          </w:p>
        </w:tc>
      </w:tr>
      <w:tr w:rsidR="00AA5261" w:rsidRPr="00AA5261" w:rsidTr="00AA5261">
        <w:trPr>
          <w:trHeight w:val="16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5261" w:rsidRPr="00AA5261" w:rsidTr="00AA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n688"/>
            <w:bookmarkStart w:id="93" w:name="n516"/>
            <w:bookmarkEnd w:id="92"/>
            <w:bookmarkEnd w:id="93"/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Інструкції щодо заповнення форми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звітності № 12-НКРЕКП-постачання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(квартальна) «Звіт щодо показників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комерційної якості надання послуг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постачання електричної енергії»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n517"/>
      <w:bookmarkEnd w:id="94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 ПОСЛУГ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03"/>
        <w:gridCol w:w="5136"/>
      </w:tblGrid>
      <w:tr w:rsidR="00AA5261" w:rsidRPr="00AA5261" w:rsidTr="00AA5261">
        <w:trPr>
          <w:trHeight w:val="12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n518"/>
            <w:bookmarkEnd w:id="95"/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послуги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послуги</w:t>
            </w:r>
          </w:p>
        </w:tc>
      </w:tr>
      <w:tr w:rsidR="00AA5261" w:rsidRPr="00AA5261" w:rsidTr="00AA5261">
        <w:trPr>
          <w:trHeight w:val="12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даних про споживання електричної енергії споживачем</w:t>
            </w:r>
          </w:p>
        </w:tc>
      </w:tr>
      <w:tr w:rsidR="00AA5261" w:rsidRPr="00AA5261" w:rsidTr="00AA5261">
        <w:trPr>
          <w:trHeight w:val="12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звернень/скарг/претензій споживачів</w:t>
            </w:r>
          </w:p>
        </w:tc>
      </w:tr>
      <w:tr w:rsidR="00AA5261" w:rsidRPr="00AA5261" w:rsidTr="00AA5261">
        <w:trPr>
          <w:trHeight w:val="12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S2.1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звернень/скарг/претензій споживачів</w:t>
            </w:r>
          </w:p>
        </w:tc>
      </w:tr>
      <w:tr w:rsidR="00AA5261" w:rsidRPr="00AA5261" w:rsidTr="00AA5261">
        <w:trPr>
          <w:trHeight w:val="156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S2.2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звернень/скарг/претензій споживачів (якщо під час розгляду звернення необхідно здійснити технічну перевірку або провести експертизу засобу обліку)</w:t>
            </w:r>
          </w:p>
        </w:tc>
      </w:tr>
      <w:tr w:rsidR="00AA5261" w:rsidRPr="00AA5261" w:rsidTr="00AA5261">
        <w:trPr>
          <w:trHeight w:val="12"/>
        </w:trPr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S2.3</w:t>
            </w:r>
          </w:p>
        </w:tc>
        <w:tc>
          <w:tcPr>
            <w:tcW w:w="8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 споживачів щодо перевірки правильності рахунку на оплату</w:t>
            </w:r>
          </w:p>
        </w:tc>
      </w:tr>
      <w:tr w:rsidR="00AA5261" w:rsidRPr="00AA5261" w:rsidTr="00AA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n689"/>
            <w:bookmarkStart w:id="97" w:name="n519"/>
            <w:bookmarkEnd w:id="96"/>
            <w:bookmarkEnd w:id="97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3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Інструкції щодо заповнення форми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звітності № 12-НКРЕКП-постачання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(квартальна) «Звіт щодо показників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комерційної якості надання послуг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постачання електричної енергії» </w:t>
            </w:r>
            <w:r w:rsidRPr="00AA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AA5261" w:rsidRPr="00AA5261" w:rsidRDefault="00AA5261" w:rsidP="00AA5261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n520"/>
      <w:bookmarkEnd w:id="98"/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РЕЄСТР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 послуг та письмових звернень споживачів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(найменування ліцензіата та його підрозділу)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__________________ 20_ року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(місяць)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9"/>
        <w:gridCol w:w="516"/>
        <w:gridCol w:w="689"/>
        <w:gridCol w:w="897"/>
        <w:gridCol w:w="424"/>
        <w:gridCol w:w="716"/>
        <w:gridCol w:w="772"/>
        <w:gridCol w:w="711"/>
        <w:gridCol w:w="742"/>
        <w:gridCol w:w="436"/>
        <w:gridCol w:w="466"/>
        <w:gridCol w:w="431"/>
        <w:gridCol w:w="466"/>
        <w:gridCol w:w="594"/>
        <w:gridCol w:w="663"/>
        <w:gridCol w:w="617"/>
      </w:tblGrid>
      <w:tr w:rsidR="00AA5261" w:rsidRPr="00AA5261" w:rsidTr="00AA5261">
        <w:trPr>
          <w:trHeight w:val="12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n521"/>
            <w:bookmarkEnd w:id="99"/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послуги</w:t>
            </w:r>
          </w:p>
        </w:tc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джерела інформації</w:t>
            </w:r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Інформація про споживача</w:t>
            </w:r>
          </w:p>
        </w:tc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звернення (лише для звернень споживачів) (З, С, П)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початку надання послуги дд.мм.рррр</w:t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завершення надання послуги дд.мм.рррр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Тривалість обґрунтованої затримки виконання послуги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Тривалість надання послуги (з вирахуванням часу затримки)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затримки (ВС, ФМ)</w:t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ненадання послуги (ВС, ФМ, ВЛ)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Примітки</w:t>
            </w:r>
          </w:p>
        </w:tc>
      </w:tr>
      <w:tr w:rsidR="00AA5261" w:rsidRPr="00AA5261" w:rsidTr="00AA5261">
        <w:trPr>
          <w:trHeight w:val="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інша інформація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кал. днів*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роб. днів*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кал. днів*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роб. днів*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5261" w:rsidRPr="00AA5261" w:rsidRDefault="00AA5261" w:rsidP="00AA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261" w:rsidRPr="00AA5261" w:rsidTr="00AA5261">
        <w:trPr>
          <w:trHeight w:val="2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AA5261" w:rsidRPr="00AA5261" w:rsidTr="00AA5261">
        <w:trPr>
          <w:trHeight w:val="2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1" w:rsidRPr="00AA5261" w:rsidRDefault="00AA5261" w:rsidP="00AA526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AA5261" w:rsidRPr="00AA5261" w:rsidRDefault="00AA5261" w:rsidP="00AA5261">
      <w:pPr>
        <w:shd w:val="clear" w:color="auto" w:fill="FFFFE2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n522"/>
      <w:bookmarkEnd w:id="100"/>
      <w:r w:rsidRPr="00AA5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5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Зазначаються дні тільки тієї колонки (календарних/робочих днів), яка відноситься до встановленого законодавством строку виконання даної послуги.</w:t>
      </w:r>
    </w:p>
    <w:p w:rsidR="000837AE" w:rsidRDefault="00AA5261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61"/>
    <w:rsid w:val="00AA5261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82FE-F19F-41F6-A903-715BE1F2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019-19" TargetMode="External"/><Relationship Id="rId13" Type="http://schemas.openxmlformats.org/officeDocument/2006/relationships/hyperlink" Target="http://zakon.rada.gov.ua/laws/show/v0374874-18" TargetMode="External"/><Relationship Id="rId18" Type="http://schemas.openxmlformats.org/officeDocument/2006/relationships/hyperlink" Target="http://zakon.rada.gov.ua/laws/show/v0374874-1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zakon.rada.gov.ua/laws/show/1540-19" TargetMode="External"/><Relationship Id="rId12" Type="http://schemas.openxmlformats.org/officeDocument/2006/relationships/hyperlink" Target="http://zakon.rada.gov.ua/laws/show/v0374874-18" TargetMode="External"/><Relationship Id="rId17" Type="http://schemas.openxmlformats.org/officeDocument/2006/relationships/hyperlink" Target="http://zakon.rada.gov.ua/laws/show/v0374874-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.rada.gov.ua/laws/show/v0374874-18" TargetMode="External"/><Relationship Id="rId20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v0312874-18" TargetMode="External"/><Relationship Id="rId11" Type="http://schemas.openxmlformats.org/officeDocument/2006/relationships/hyperlink" Target="http://zakon.rada.gov.ua/laws/show/v0374874-18" TargetMode="External"/><Relationship Id="rId5" Type="http://schemas.openxmlformats.org/officeDocument/2006/relationships/hyperlink" Target="http://zakon.rada.gov.ua/laws/show/v0312874-18" TargetMode="External"/><Relationship Id="rId15" Type="http://schemas.openxmlformats.org/officeDocument/2006/relationships/hyperlink" Target="http://zakon.rada.gov.ua/laws/show/v0374874-18" TargetMode="External"/><Relationship Id="rId10" Type="http://schemas.openxmlformats.org/officeDocument/2006/relationships/hyperlink" Target="http://zakon.rada.gov.ua/laws/show/v0374874-18" TargetMode="External"/><Relationship Id="rId19" Type="http://schemas.openxmlformats.org/officeDocument/2006/relationships/hyperlink" Target="http://zakon.rada.gov.ua/laws/file/imgs/64/p475714n508-11.bmp" TargetMode="External"/><Relationship Id="rId4" Type="http://schemas.openxmlformats.org/officeDocument/2006/relationships/hyperlink" Target="http://zakon.rada.gov.ua/laws/show/v0374874-18" TargetMode="External"/><Relationship Id="rId9" Type="http://schemas.openxmlformats.org/officeDocument/2006/relationships/hyperlink" Target="http://zakon.rada.gov.ua/laws/show/v0374874-18" TargetMode="External"/><Relationship Id="rId14" Type="http://schemas.openxmlformats.org/officeDocument/2006/relationships/hyperlink" Target="http://zakon.rada.gov.ua/laws/show/v0374874-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2018-10-23T19:39:00Z</dcterms:created>
  <dcterms:modified xsi:type="dcterms:W3CDTF">2018-10-23T19:40:00Z</dcterms:modified>
</cp:coreProperties>
</file>