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DD7C19" w:rsidRPr="00DD7C19" w:rsidTr="00F77404">
        <w:trPr>
          <w:tblCellSpacing w:w="18" w:type="dxa"/>
        </w:trPr>
        <w:tc>
          <w:tcPr>
            <w:tcW w:w="0" w:type="auto"/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bookmarkStart w:id="0" w:name="_GoBack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Методичних рекомендацій </w:t>
            </w:r>
            <w:bookmarkEnd w:id="0"/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DD7C1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ПЕРЕЛІК</w:t>
      </w:r>
      <w:r w:rsidRPr="00DD7C1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показників, що використовуються під час проведення аналізу фінансово-господарського стану неплатоспроможних підприємств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71"/>
        <w:gridCol w:w="3152"/>
        <w:gridCol w:w="1358"/>
        <w:gridCol w:w="3642"/>
      </w:tblGrid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Скорочення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показника </w:t>
            </w:r>
          </w:p>
        </w:tc>
        <w:tc>
          <w:tcPr>
            <w:tcW w:w="2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Джерело інформації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баланс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280 (або рядок 640)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Бпоч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баланс на початок періоду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280 (640), графа 3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Бкін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баланс на кінець періоду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280 (640), графа 4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ВК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власний капітал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380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ВОА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власні оборотні активи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380 - рядок 080 або (рядок 260 + рядок 270) - (рядок 430 + рядок 480 + рядок 620 + рядок 630)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ВОЗ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вартість основних засобів (залишкова)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030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ГК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грошові кошти та їх еквіваленти в національній та іноземній валюті, поточні фінансові інвестиції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230 + рядок 240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ДЗ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зобов'язання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480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запаси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100 + рядок 110 + рядок 120 + рядок 130 + рядок 140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ЗОЗ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знос основних засобів (на початок, кінець періоду)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032, графа 3 або графа 4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ЗНВП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забезпечення наступних виплат і платежів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430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ДМП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доходи майбутніх періодів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630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ПФІ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поточні фінансові інвестиції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220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ПЗ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поточні зобов'язання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620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ДФІук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фінансові інвестиції, які обліковуються за методом участі в капіталі інших підприємств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040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ДФІін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фінансові інвестиції - інші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045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ВМП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майбутніх періодів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270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необоротні активи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080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НДП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"нормальні" джерела покриття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380 + рядок 430 - рядок 360 - рядок 370 + рядок 480 - рядок 080 + рядок 620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ОА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оборотні активи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260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ПВОЗ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первісна вартість основних засобів (на початок, кінець періоду)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031, графа 3 або графа 4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ПВОЗКП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первісна вартість основних засобів на кінець періоду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031, графа 4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ПВОЗПП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первісна вартість основних засобів на початок періоду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031, графа 3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ПК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позиковий капітал (довгострокові та поточні зобов'язання)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480 + рядок 620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СВВК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середня вартість власного капіталу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380 (графа 3 + графа 4) / 2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СВОЗ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середня вартість основних засобів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30 (графа 3 + графа 4) / 2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СДЗ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середня дебіторська заборгованість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рядки 050, 150, 160, 170, 180, 190, 200, 210 (графа 3 + графа 4) / 2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СЗ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середні запаси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рядки 100,110, 120, 130, 140 (графа 3 + графа 4) / 2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СКЗ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середня кредиторська заборгованість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480 + рядок 620 (графа 3 + графа 4) / 2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ФК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функціонуючий капітал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260 - рядок 620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ВР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дохід (виручка) від реалізації продукції (товарів, робіт, послуг)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2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010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ВВЗП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виробництво та збут продукції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2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040 + рядок 070 + рядок 080 + рядок 090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ВПЗ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валовий прибуток (збиток)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2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050 або рядок 055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СР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собівартість реалізованої продукції (товарів, робіт, послуг)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2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040, для суб'єктів малого підприємництва - рядок 140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адміністративні витрати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2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070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ВЗ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збут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2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080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ПЗЗД </w:t>
            </w: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зп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прибуток (збиток) від звичайної діяльності за звітний період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2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190 або рядок 195, графа 3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ЧП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чистий прибуток (збиток)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2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220 або рядок 225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ЧД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чистий дохід від реалізації продукції (товарів, робіт, послуг)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2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035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амортизація як елемент операційних витрат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2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260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ВАЧОЗ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вартість активної частини основних засобів на кінець року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5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130, графа 14 + рядок 140, графа 14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ЗАЧОЗ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знос активної частини основних засобів на кінець року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5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130, графа 15 + рядок 140, графа 15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ПВАЧОЗ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первісна вартість активної частини основних засобів на початок року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5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130, графа 3 + рядок 140, графа 3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ПВОЗВПП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первісна вартість основних засобів, які вибули протягом періоду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5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260, графа 8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ПВОЗНПП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первісна вартість основних засобів, які надійшли протягом періоду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5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260, графа 5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ОЗ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основні засоби (усього по підприємству) станом на кінець року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11-ОЗ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100, графа 7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ОЗОД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основні засоби основного виду економічної діяльності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11-ОЗ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140, графа 7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ОЗПА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основні засоби, на які повністю нарахована амортизація (знос)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11-ОЗ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100, графа 11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СОЧШП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середньооблікова чисельність штатних працівників облікового складу, осіб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3-ПВ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3170, графа 2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ПП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прийнято працівників, осіб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3-ПВ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5010, графа 1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ВП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вибуло працівників, усього, осіб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3-ПВ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5020, графа 1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ВПСШ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вибуло у зв'язку із скороченням штату, осіб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3-ПВ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5030, графа 1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НП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відпрацьовано, всього, людино-годин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3-ПВ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3040, графа 1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НПіа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відпрацьовано у зв'язку з відпустками за ініціативою адміністрації, людино-годин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3-ПВ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3100, графа 1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НПіаЗ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відпрацьовано у зв'язку з відпустками з ініціативи адміністрації тривалістю понад три місяці поспіль, людино-годин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3-ПВ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3110, графа 1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НПСТ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неявки у зв'язку з переведенням на скорочений робочий день, тиждень, людино-годин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3-ПВ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3120, графа 1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ПРС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простої, людино-годин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3-ПВ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3130, графа 1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ПРГ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прогули, людино-годин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3-ПВ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3150, графа 1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вакансій на кінець звітного періоду, осіб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3-ПВ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5061, графа 1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КПнчс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працівників у найбільш чисельній зміні в останній робочий день звітного року, осіб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1-ПВ (умови праці)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10170, графа 1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СОЧепз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середньооблікова чисельність усіх працівників в еквіваленті повної зайнятості, осіб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1-ПВ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1010, графа 1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ФОП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фонд оплати праці всіх працівників, тис. гривень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1-ПВ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1020, графа 1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ЗЗП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 заборгованості з виплати заробітної плати, усього, тис. гривень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1-ПВ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2010, графа 1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ОЧПкр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облікова кількість штатних працівників на 31 грудня звітного року, усього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1-ПВ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10010, графа 1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Іок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загальний обсяг інвестицій в основний капітал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1-інвестиції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061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Ібр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інвестиції в будівельні і монтажні роботи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1-інвестиції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062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Імо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інвестиції в машини, обладнання, інструмент, інвентар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1-інвестиції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063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Іі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інвестиції в інші капітальні роботи і витрати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1-інвестиції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064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ВТІ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загальна сума витрат на технологічні інновації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1-інновації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101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ТІвк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фінансування технологічних інновацій за рахунок власних коштів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1-інновації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202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ДВА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Дивіденди, виплачені акціонерам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4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140, графа 8 </w:t>
            </w:r>
          </w:p>
        </w:tc>
      </w:tr>
    </w:tbl>
    <w:p w:rsidR="00DD7C19" w:rsidRPr="00DD7C19" w:rsidRDefault="00DD7C19" w:rsidP="00DD7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DD7C19" w:rsidRPr="00DD7C19" w:rsidTr="00F77404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Державного департаменту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DD7C1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 питань банкрутства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DD7C1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І. Ф. </w:t>
            </w:r>
            <w:proofErr w:type="spellStart"/>
            <w:r w:rsidRPr="00DD7C1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Череповська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DD7C19" w:rsidRPr="00DD7C19" w:rsidTr="00F77404">
        <w:trPr>
          <w:tblCellSpacing w:w="18" w:type="dxa"/>
        </w:trPr>
        <w:tc>
          <w:tcPr>
            <w:tcW w:w="0" w:type="auto"/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Методичних рекомендацій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DD7C1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СИСТЕМА</w:t>
      </w:r>
      <w:r w:rsidRPr="00DD7C1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показників оцінки фінансово-господарського стану підприємства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38"/>
        <w:gridCol w:w="2491"/>
        <w:gridCol w:w="2113"/>
        <w:gridCol w:w="2981"/>
      </w:tblGrid>
      <w:tr w:rsidR="00DD7C19" w:rsidRPr="00DD7C19" w:rsidTr="00F77404">
        <w:trPr>
          <w:tblCellSpacing w:w="18" w:type="dxa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Аспект діяльності, що досліджується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Основний показник, який характеризує аспект діяльності, одиниця виміру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Порядок розрахунку аналітичних показників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Висновок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1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Показники оцінки стану основних засобів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основних засобів в активах підприємства, відсотків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ВОЗ х 100 / Б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показує, скільки в балансі підприємства становлять основні засоби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активної частини основних засобів, відсотків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ВАЧОЗ х 100 / ВОЗ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зростання цього показника в динаміці розцінюється як сприятлива тенденція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зносу основних засобів, відсотків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ЗОЗ х 100 / ПВОЗ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характеризує стан основних засобів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зносу активної частини основних засобів, відсотків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ЗАЧОЗ х 100 / ПВАЧОЗ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збільшення значення цього показника свідчить про зношення активної частини основних засобів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поновлення, відсотків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ПВОЗНПП х 100 / ПВОЗПП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показує, яку частину основних засобів на кінець року становлять нові основні засоби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вибуття, відсотків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ПВОЗВПП х 100 / ПВОЗПП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показує, яка частина основних засобів та які з них були на балансі підприємства на початок року, вибули у зв'язку зі зносом або іншими причинами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співвідношення суми основних засобів основної діяльності до суми основних засобів підприємства станом на кінець року, відсотків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ОЗОД х 100 / ОЗ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показує, яку частину всіх основних засобів займають основні засоби основної діяльності; зростання показника свідчить про збільшення інвестицій в основну діяльність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ступінь придатності основних засобів у межах нормативного 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строку служби, відсотків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(ЗОЗ - ОЗПА) х 100 / (ОЗ - ОЗПА)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збільшення значення свідчить про зношення 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основних фондів підприємства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питома вага повністю зношених основних засобів, відсотків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ОЗПА х 100 / ОЗ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відображає питому вагу повністю </w:t>
            </w: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замортизованих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основних засобів у загальному їх обсязі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1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Показники оцінки ліквідності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маневреність власних оборотних засобів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ВОА / ОА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для нормального функціонування підприємства цей показник змінюється в межах від 0 до 1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поточної (загальної) ліквідності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ОА / ПК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збільшення значення показника є сприятливою тенденцією для підприємства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коефіцієнт покриття - </w:t>
            </w: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Кп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ОА / ПЗ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швидкої ліквідності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(ОА - З - ВМП) / ПЗ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граничне значення - 0,6 - 0,8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абсолютної ліквідності (платоспроможності) (Кал)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ГК / ПЗ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показує, яка частина короткострокових зобов'язань може бути погашена негайно, найбільш жорсткий критерій ліквідності; граничне значення - 0,2 - 0,35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оборотних коштів в активах, відсотків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ОА х 100 / Б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показує, яку частину в активах підприємства становлять оборотні кошти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власних оборотних коштів в їх загальній сумі, відсотків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ВОА х 100 / ОА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показує, яку частину становлять в загальному обсязі оборотних коштів підприємства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власних оборотних коштів у покритті запасів, відсотків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ВОА х 100 / З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рекомендована нижня межа цього показника становить 50 відсотків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запасів у оборотних активах, відсотків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х 100 / ОА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показує, яку частину в оборотних активах підприємства становлять запаси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покриття запасів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НДП / З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разі коли значення цього показника менше ніж 1, поточний фінансовий стан підприємства розглядається як нестійкий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1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Показники оцінки фінансової стійкості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фінансової автономії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ВК / Б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зростання цього показника свідчить про збільшення фінансової стійкості, стабільності та незалежності підприємства від позикових коштів; граничне значення - 0,5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фінансової залежності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 / ВК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збільшення значення цього показника в динаміці свідчить про зростання частки позикових коштів під час фінансування підприємства, граничне значення - 2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маневреності власного капіталу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(ВК - НА) / ВК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граничне значення - 0,1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концентрації позикового капіталу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ПК / Б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показує, яку частину в балансі підприємства становить позиковий капітал; граничне значення - 0,5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структури довгострокових вкладень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ДЗ / НА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показує, яка частина основних засобів та інших необоротних активів фінансується зовнішніми інвесторами. Збільшення значення цього показника в динаміці свідчить про зростання залежності підприємства від зовнішніх інвесторів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довгострокового залучення позикових коштів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ДЗ / (ДЗ + ВК)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збільшення значення цього показника в динаміці свідчить про зростання залежності підприємства від зовнішніх інвесторів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структури позикового капіталу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ДЗ / ПК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показує, яку частину в позиковому капіталі підприємства становлять довгострокові пасиви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співвідношення позикових та власних коштів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ПК / ВК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збільшення значення цього показника свідчить про зниження фінансової стійкості та навпаки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 фінансового левериджу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(Б - ВК) / ВК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зменшення значення цього показника свідчить про позитивні зміни на підприємстві, граничне значення - 0,25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забезпечення власними засобами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(ВК + ЗНВП + ДМП - НА) / ОА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зростання цього показника забезпечує для неплатоспроможного підприємства можливість використання позасудових заходів відновлення платоспроможності; граничне значення - 0,1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продуктивність праці, тис. гривень / особу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ВР/ СОЧШП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зростання цього показника є сприятливою тенденцією для підприємства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фондовіддача, гривень / гривень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ВР / СРОЗ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значення показника залежить від галузевих особливостей підприємства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оборотність коштів у розрахунках (ОКРО), оборотів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ВР / СДЗ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зростання цього показника є сприятливою тенденцією для підприємства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 обороту коштів у розрахунках (ЧОКР), днів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360 днів / ОКРО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зменшення значення показника свідчить про збільшення ОКРО та є сприятливою тенденцією для підприємства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оборотність запасів, оборотів (ОЗО)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СР / СЗ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зростання цього показника є сприятливою тенденцією для підприємства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 обороту запасів (ЧОЗ), днів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360 днів / ОЗО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сприятливою вважається тенденція зменшення значення показника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 обороту кредиторської заборгованості (ЧОКЗ), днів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(СКЗ х 360 днів) / СР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тривалість операційного циклу (ТОЦ), днів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ЧОКР + ЧОЗ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тривалість фінансового циклу, днів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ТОЦ - ЧОКЗ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погашення дебіторської заборгованості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СДЗ / ВР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оборотність власного капіталу, оборотів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ВР / СВВК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сприятливою вважається тенденція збільшення значення показника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оборотність сукупного капіталу, оборотів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ВР / ((</w:t>
            </w: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Бн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+ </w:t>
            </w: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Бк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/ 2)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стійкості економічного росту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(ЧП - ДВА) / ВК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показує, якими в середньому темпами може розвиватися підприємство в майбутньому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поточна платоспроможність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ДФІук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+ </w:t>
            </w: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ДФІін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+ ГК - ПК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від'ємний результат свідчить про поточну неплатоспроможність підприємства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коефіцієнт </w:t>
            </w: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Бівера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(ЧП + А) / ПК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разі коли цей показник не перевищує 0,2, це свідчить про небажане скорочення частки прибутку, яка спрямовується на розвиток виробництва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1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Оцінка рентабельності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рентабельність продукції, відсотків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(ВПЗ х 100) / СР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сприятливою вважається тенденція збільшення значення показника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рентабельність діяльності, відсотків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ЧП / ЧД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рентабельність активів, відсотків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ЧП х 100) / ((</w:t>
            </w: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Бпоч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+ </w:t>
            </w: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Бкін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/ 2)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рентабельність сукупного капіталу, відсотків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(ЧП х 100) / ((</w:t>
            </w: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Бпоч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+ </w:t>
            </w: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Бкін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/ 2)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рентабельність власного капіталу, відсотків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ЧП х 100 / СВВК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DD7C19" w:rsidRPr="00DD7C19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період окупності власного капіталу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СВВК / ЧП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сприятливою вважається тенденція зменшення значення показника </w:t>
            </w:r>
          </w:p>
        </w:tc>
      </w:tr>
    </w:tbl>
    <w:p w:rsidR="00DD7C19" w:rsidRPr="00DD7C19" w:rsidRDefault="00DD7C19" w:rsidP="00DD7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DD7C19" w:rsidRPr="00DD7C19" w:rsidTr="00F77404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Державного департаменту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DD7C1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 питань банкрутства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DD7C1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І. Ф. </w:t>
            </w:r>
            <w:proofErr w:type="spellStart"/>
            <w:r w:rsidRPr="00DD7C1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Череповська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DD7C19" w:rsidRPr="00DD7C19" w:rsidTr="00F77404">
        <w:trPr>
          <w:tblCellSpacing w:w="18" w:type="dxa"/>
        </w:trPr>
        <w:tc>
          <w:tcPr>
            <w:tcW w:w="0" w:type="auto"/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Методичних рекомендацій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DD7C1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>ЗВІТ</w:t>
      </w:r>
      <w:r w:rsidRPr="00DD7C1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за результатами проведення аналізу фінансово-господарської діяльності неплатоспроможного підприємства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1. Загальна характеристика підприємства.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 Оцінка підприємства з позиції неплатоспроможності.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2.1. Оцінка фінансового стану підприємства.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2.2. Аналіз фінансових факторів, що призвели до неплатоспроможності, та визначення можливості санації підприємства.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2.2.1. Аналіз необоротних активів.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2.2.2. Аналіз оборотних активів.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2.2.3. Аналіз власних оборотних засобів.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2.2.4. Поглиблений аналіз дебіторської заборгованості (аналіз структури, тенденцій та аналітичних показників).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2.2.5. Аналіз кредиторської заборгованості.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2.2.6. Аналіз прибутковості підприємства.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2.2.7. Аналіз витрат на виробництво.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2.2.8. Аналіз використання трудових ресурсів.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2.2.9. Аналіз інвестицій та інновацій.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2.2.10. Аналіз об'єктів житлово-комунального та соціально-культурного призначення.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3. Оцінка резервів підвищення ефективності функціонування підприємства та відновлення його платоспроможності.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4. Аналіз виявлення ознак дій з приховування банкрутства, фіктивного банкрутства чи доведення до банкрутства.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4.1. Визначення ознак фіктивного банкрутства.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4.2. Визначення ознак дій з доведення до банкрутства.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4.3. Визначення ознак дій з приховування банкрутства.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4.4. Визначення ознак втрати або відновлення платоспроможності.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5. Загальні висновки (в тому числі про наявність ознак з дій приховування банкрутства, фіктивного банкрутства чи доведення до банкрутства) та рекомендації щодо подальшого розвитку підприємства.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1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Загальна характеристика підприємства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381"/>
        <w:gridCol w:w="2242"/>
      </w:tblGrid>
      <w:tr w:rsidR="00DD7C19" w:rsidRPr="00DD7C19" w:rsidTr="00F77404">
        <w:trPr>
          <w:tblCellSpacing w:w="18" w:type="dxa"/>
          <w:jc w:val="center"/>
        </w:trPr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Характеристика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Повне найменування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Скорочене найменування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утворення (реорганізації тощо)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згідно з ЄДРПОУ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Підпорядкованість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території (КОАТУУ)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 діяльності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виду економічної діяльності (КВЕД)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власності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форми власності (КФВ)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Територія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організаційно-правової форми господарювання (КОПФГ)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Статус підприємства (монополіст, який працює на загальнодержавному рівні; монополіст, який працює на регіональному ринку; стратегічно важливе підприємство для економіки та безпеки України, не підлягає приватизації тощо)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Адреса підприємства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Керівник підприємства (прізвище, ім'я, по батькові), телефон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Головний бухгалтер (прізвище, ім'я, по батькові), телефон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2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Основні показники, що визначають фінансово-господарський стан підприємства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6"/>
        <w:gridCol w:w="3691"/>
        <w:gridCol w:w="1629"/>
        <w:gridCol w:w="1723"/>
        <w:gridCol w:w="973"/>
        <w:gridCol w:w="991"/>
      </w:tblGrid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 </w:t>
            </w:r>
          </w:p>
        </w:tc>
        <w:tc>
          <w:tcPr>
            <w:tcW w:w="1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Показник, одиниця виміру 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Фактичне значення за три попередні роки 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Примітки (висновки), нормативне значення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початок періоду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01.__.20__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кінець періоду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01.__.20__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зміни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(+/-)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Загальні показники діяльності підприємства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Чистий дохід (виручка) від реалізації продукції (товарів, робіт, послуг), тис. гривень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Чистий прибуток (збиток), тис. гривень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3 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Середньооблікова чисельність працівників, осіб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Фонд оплати праці, тис. гривень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Власний капітал, тис. гривень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Необоротні активи, тис. гривень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зобов'язання, тис. гривень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Короткострокові кредити та позики, тис. гривень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Дебіторська заборгованість, тис. гривень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Запаси, тис. гривень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Власні оборотні засоби, тис. гривень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Функціонуючий капітал, тис. гривень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Продуктивність праці, тис. гривень/особу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Показники ліквідності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поточної ліквідності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&gt; 1,5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покриття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&gt; 1,0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швидкої ліквідності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0,6 - 0,8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абсолютної ліквідності (платоспроможності)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0,2 - 0,35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Маневреність власних оборотних засобів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покриття запасів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фінансової автономії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Показники фінансової стійкості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концентрації власного капіталу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&gt; 0,5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фінансової залежності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= 2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маневреності власного капіталу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&gt; 0,1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концентрації позикового капіталу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&lt; 0,5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структури довгострокових вкладень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довгострокового залучення позикових коштів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структури позикового капіталу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27 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співвідношення позикових та власних коштів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забезпечення власними засобами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 фінансового левериджу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&lt; 0,25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Тривалість фінансового циклу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Поточна платоспроможність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Коефіцієнт </w:t>
            </w: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Бівера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&gt; 0,2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Показники рентабельності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Рентабельність продукції, відсотків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Рентабельність діяльності, відсотків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Рентабельність сукупного капіталу, відсотків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Рентабельність власного капіталу, відсотків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3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Вертикальний та горизонтальний аналіз необоротних активів підприємства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75"/>
        <w:gridCol w:w="1237"/>
        <w:gridCol w:w="1050"/>
        <w:gridCol w:w="1330"/>
        <w:gridCol w:w="1237"/>
        <w:gridCol w:w="1331"/>
        <w:gridCol w:w="1063"/>
      </w:tblGrid>
      <w:tr w:rsidR="00DD7C19" w:rsidRPr="00DD7C19" w:rsidTr="00F77404">
        <w:trPr>
          <w:tblCellSpacing w:w="18" w:type="dxa"/>
          <w:jc w:val="center"/>
        </w:trPr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балансу </w:t>
            </w:r>
          </w:p>
        </w:tc>
        <w:tc>
          <w:tcPr>
            <w:tcW w:w="1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початок періоду 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кінець періоду </w:t>
            </w:r>
          </w:p>
        </w:tc>
        <w:tc>
          <w:tcPr>
            <w:tcW w:w="1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Зміни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сума, тис. гривень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відсоток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сума, тис. гривень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відсоток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сума, тис. гривень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відсоток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Необоротні активи, усього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 Нематеріальні активи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 Залишкова вартість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1.2. Первісна вартість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Незавершене будівництво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Основні засоби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3.1. Залишкова вартість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3.2. Первісна вартість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4. Довгострокові фінансові інвестиції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4.1. Інвестиції, які обліковуються за методом участі в капіталі інших підприємств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4.2. Інші фінансові інвестиції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 Довгострокова дебіторська заборгованість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 Відстрочені податкові активи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 Інші необоротні активи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4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Аналіз незавершеного будівництва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4"/>
        <w:gridCol w:w="1529"/>
        <w:gridCol w:w="1326"/>
        <w:gridCol w:w="914"/>
        <w:gridCol w:w="1254"/>
        <w:gridCol w:w="980"/>
        <w:gridCol w:w="1684"/>
        <w:gridCol w:w="1482"/>
      </w:tblGrid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об'єкта незавершеного будівництва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Початок будівництва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Планова вартість об'єкта, тис. гривень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Ступінь будівельної придатності об'єкта, відсотків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Облікова вартість об'єкта, тис. гривень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Передбачуваний строк уведення в експлуатацію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Вартість доведення об'єкта до придатності для користування, тис. гривень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5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Аналіз стану основних засобів підприємства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31"/>
        <w:gridCol w:w="1925"/>
        <w:gridCol w:w="1641"/>
        <w:gridCol w:w="2226"/>
      </w:tblGrid>
      <w:tr w:rsidR="00DD7C19" w:rsidRPr="00DD7C19" w:rsidTr="00F7740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початок періоду, відсотків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кінець періоду, відсотків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Зміни (+/-)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основних засобів в активах підприємства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активної частини основних засобів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зносу основних засобів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Коефіцієнт зносу активної частини основних засобів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оновлення основних засобів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вибуття основних засобів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Співвідношення суми основних засобів основної діяльності із сумою основних засобів підприємства станом на кінець року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Питома вага повністю зношених основних засобів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Ступінь придатності основних засобів у межах нормативного строку служби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6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Аналіз строку служби обладнання підприємства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61"/>
        <w:gridCol w:w="1072"/>
        <w:gridCol w:w="989"/>
        <w:gridCol w:w="1072"/>
        <w:gridCol w:w="989"/>
        <w:gridCol w:w="1072"/>
        <w:gridCol w:w="989"/>
        <w:gridCol w:w="1072"/>
        <w:gridCol w:w="1007"/>
      </w:tblGrid>
      <w:tr w:rsidR="00DD7C19" w:rsidRPr="00DD7C19" w:rsidTr="00F77404">
        <w:trPr>
          <w:tblCellSpacing w:w="18" w:type="dxa"/>
          <w:jc w:val="center"/>
        </w:trPr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 </w:t>
            </w:r>
          </w:p>
        </w:tc>
        <w:tc>
          <w:tcPr>
            <w:tcW w:w="55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служби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5 років </w:t>
            </w: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5 до 10 років </w:t>
            </w: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10 до 20 років </w:t>
            </w: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понад 20 років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кількість, штук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вартість, тис. гривень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кількість, штук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вартість, тис. гривень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кількість, штук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вартість, тис. гривень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кількість, штук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вартість, тис. гривень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Усього </w:t>
            </w:r>
          </w:p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 за видами обладнання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7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Використання виробничих </w:t>
      </w:r>
      <w:proofErr w:type="spellStart"/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потужностей</w:t>
      </w:r>
      <w:proofErr w:type="spellEnd"/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40"/>
        <w:gridCol w:w="907"/>
        <w:gridCol w:w="1149"/>
        <w:gridCol w:w="1176"/>
        <w:gridCol w:w="1149"/>
        <w:gridCol w:w="1149"/>
        <w:gridCol w:w="1291"/>
        <w:gridCol w:w="1462"/>
      </w:tblGrid>
      <w:tr w:rsidR="00DD7C19" w:rsidRPr="00DD7C19" w:rsidTr="00F77404">
        <w:trPr>
          <w:tblCellSpacing w:w="18" w:type="dxa"/>
          <w:jc w:val="center"/>
        </w:trPr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 продукції 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виміру 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Потужність на початок року </w:t>
            </w:r>
          </w:p>
        </w:tc>
        <w:tc>
          <w:tcPr>
            <w:tcW w:w="1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Зміни протягом року 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Потужність на кінець року 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Випуск продукції або кількість переробле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ної продукції 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Використання середньорічної потужності 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(графа 8 / графа 7) х 100, відсотків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збільшення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зменшення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 на підприємстві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 за окремими видами продукції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8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Вертикальний та горизонтальний аналіз оборотних активів підприємства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58"/>
        <w:gridCol w:w="979"/>
        <w:gridCol w:w="1159"/>
        <w:gridCol w:w="1066"/>
        <w:gridCol w:w="1159"/>
        <w:gridCol w:w="979"/>
        <w:gridCol w:w="1123"/>
      </w:tblGrid>
      <w:tr w:rsidR="00DD7C19" w:rsidRPr="00DD7C19" w:rsidTr="00F77404">
        <w:trPr>
          <w:tblCellSpacing w:w="18" w:type="dxa"/>
          <w:jc w:val="center"/>
        </w:trPr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балансу </w:t>
            </w: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початок аналізу 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кінець аналізу </w:t>
            </w: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Зміни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сума, тис. гривень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відсотків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сума, тис. гривень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відсотків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сума, тис. гривень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відсотків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Оборотні активи - усього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 Запаси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 Виробничі запаси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1.2. Тварини на вирощуванні та відгодівлі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 Незавершене виробництво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 Готова продукція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Векселі одержані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Дебіторська заборгованість за товари, роботи, послуги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3.1. Чиста реалізаційна вартість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3.2. Первісна вартість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3.3. Резерв сумнівних боргів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 Дебіторська заборгованість за розрахунками: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4.1. З бюджетом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4.2. За виданими авансами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4.3. З нарахованих доходів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4.4. Із внутрішніх, розрахунків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 Інша поточна дебіторська заборгованість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 Поточні фінансові інвестиції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 Грошові кошти та їх еквіваленти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7.1. У національній валюті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7.2. В іноземній валюті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 Інші оборотні активи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9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Структура грошових потоків підприємства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4"/>
        <w:gridCol w:w="2276"/>
        <w:gridCol w:w="1343"/>
        <w:gridCol w:w="1343"/>
        <w:gridCol w:w="1343"/>
        <w:gridCol w:w="1343"/>
        <w:gridCol w:w="1361"/>
      </w:tblGrid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 </w:t>
            </w:r>
          </w:p>
        </w:tc>
        <w:tc>
          <w:tcPr>
            <w:tcW w:w="1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 діяльності 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рядка форми N 3 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попередній рік 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поточний рік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гривень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+/-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гривень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+/-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Операційна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170 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Інвестиційна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300 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Фінансова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390 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Чистий рух коштів за звітний період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400 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Загальна оцінка якості управління підприємством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(+) - надходження (позитивне значення);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(-) - видатки (від'ємне значення).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10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Аналіз руху власного капіталу підприємства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2"/>
        <w:gridCol w:w="1578"/>
        <w:gridCol w:w="1168"/>
        <w:gridCol w:w="1201"/>
        <w:gridCol w:w="1202"/>
        <w:gridCol w:w="1297"/>
        <w:gridCol w:w="1778"/>
        <w:gridCol w:w="917"/>
      </w:tblGrid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N з/п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рядка форми N 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Статутний капітал, тис. гривень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Додатково вкладений капітал, тис. гривень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Інший додатковий капітал, тис. гривень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Нерозподілений прибуток (непокритий збиток), тис. гривень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Залишок на початок року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 або 050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Надходження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(060, 130, 150, 180, 270 та інші)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Використано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(070, 160 та інші)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Залишок на кінець року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 змін у капіталі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Темп зростання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(позиція 4 / позиція 1) х 100, відсотків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надходжень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(позиція 2 / позиція 4)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вибуття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(позиція 4 / позиція 1)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11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Групування дебіторської заборгованості за строками її виникнення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721"/>
        <w:gridCol w:w="962"/>
        <w:gridCol w:w="1055"/>
        <w:gridCol w:w="1055"/>
        <w:gridCol w:w="962"/>
        <w:gridCol w:w="1148"/>
        <w:gridCol w:w="684"/>
        <w:gridCol w:w="1148"/>
        <w:gridCol w:w="888"/>
      </w:tblGrid>
      <w:tr w:rsidR="00DD7C19" w:rsidRPr="00DD7C19" w:rsidTr="00F77404">
        <w:trPr>
          <w:tblCellSpacing w:w="18" w:type="dxa"/>
          <w:jc w:val="center"/>
        </w:trPr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Види дебіторської заборгованості </w:t>
            </w:r>
          </w:p>
        </w:tc>
        <w:tc>
          <w:tcPr>
            <w:tcW w:w="36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Строки виникнення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менше ніж 1 місяць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1 до 3 місяців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3 до 6 місяців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б до 9 місяців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9 до 12 місяців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1 року до 1,5 року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ніж 1,5 року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I. Розрахунки з дебіторами за 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товари, роботи та послуги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числі: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II. Аванси видані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числі: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12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Аналіз простроченої дебіторської заборгованості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86"/>
        <w:gridCol w:w="1903"/>
        <w:gridCol w:w="1692"/>
        <w:gridCol w:w="1621"/>
        <w:gridCol w:w="1921"/>
      </w:tblGrid>
      <w:tr w:rsidR="00DD7C19" w:rsidRPr="00DD7C19" w:rsidTr="00F77404">
        <w:trPr>
          <w:tblCellSpacing w:w="18" w:type="dxa"/>
          <w:jc w:val="center"/>
        </w:trPr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 </w:t>
            </w:r>
          </w:p>
        </w:tc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рядка форми N 1-Б 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 дебіторська заборгованість, тис. гривень </w:t>
            </w:r>
          </w:p>
        </w:tc>
        <w:tc>
          <w:tcPr>
            <w:tcW w:w="1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Прострочена дебіторська заборгованість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гривень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відсоток дебіторської заборгованості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Усього: (рядок 020 + 100 + 300)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 У межах України - усього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020 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товари, роботи, послуги за чистою реалізаційною вартістю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векселями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040 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бюджетом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із внутрішніх розрахунків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інша поточна заборгованість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090 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Із суб'єктами господарської діяльності країн колишніх республік СРСР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Із суб'єктами господарської діяльності інших країн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300 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13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Структура поточної кредиторської заборгованості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48"/>
        <w:gridCol w:w="1722"/>
        <w:gridCol w:w="722"/>
        <w:gridCol w:w="892"/>
        <w:gridCol w:w="1543"/>
        <w:gridCol w:w="892"/>
        <w:gridCol w:w="1543"/>
        <w:gridCol w:w="892"/>
        <w:gridCol w:w="969"/>
      </w:tblGrid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 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рядка форми N 1 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початок звітного періоду 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кінець звітного періоду 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Відхилення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сума, тис. гривень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відсоток суми заборгованості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сума, тис. гривень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відсоток суми заборгованості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сума, тис. гривень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(+/-) відсотків суми на початок року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Короткострокові кредити банків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500 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Поточна заборгованість за зобов'язаннями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510 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Векселі видані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Кредиторська заборгованість за товари, роботи, послуги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530 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Поточні зобов'язання за розрахунками: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отриманими авансами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540 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бюджетом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550 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позабюджетними </w:t>
            </w: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платежами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560 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страхуванням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570 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оплати праці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580 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учасниками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590 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внутрішніми розрахунками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600 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поточні зобов'язання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610 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 за розділом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620 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14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Формування чистого прибутку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"/>
        <w:gridCol w:w="988"/>
        <w:gridCol w:w="1081"/>
        <w:gridCol w:w="1137"/>
        <w:gridCol w:w="858"/>
        <w:gridCol w:w="1443"/>
        <w:gridCol w:w="1195"/>
        <w:gridCol w:w="970"/>
        <w:gridCol w:w="988"/>
      </w:tblGrid>
      <w:tr w:rsidR="00DD7C19" w:rsidRPr="00DD7C19" w:rsidTr="00F77404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Період, одиниця виміру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Чистий дохід (виручка) від реалізації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Операційні витрати та доходи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Фінансовий результат від операційної діяльності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звичайні доходи та витрати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Фінансовий результат від звичайної діяльності до оподаткування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Надзвичайні доходи та витрати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Податки на прибуток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Чистий прибуток, збиток (+/-)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Рік,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тис. гривень відсотків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100 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14-1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Формування чистого прибутку (збитку) суб'єкта малого підприємництва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2"/>
        <w:gridCol w:w="1539"/>
        <w:gridCol w:w="1002"/>
        <w:gridCol w:w="979"/>
        <w:gridCol w:w="1270"/>
        <w:gridCol w:w="979"/>
        <w:gridCol w:w="1270"/>
        <w:gridCol w:w="979"/>
        <w:gridCol w:w="1123"/>
      </w:tblGrid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 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рядка форми N 2-м 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початок звітного періоду 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кінець звітного періоду </w:t>
            </w: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Відхилення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гривень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в загальному обсязі, відсотків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гривень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в загальному обсязі, відсотків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(+,-)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тис. гривень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(+,-)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відсотків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Дохід (виручка) від реалізації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Чистий дохід (виручка) від реалізації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 чисті доходи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 витрати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5 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Надзвичайні доходи (витрати), податки на прибутки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060 - 160 - 170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Чистий прибуток (збиток)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15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Аналіз структури прибутку підприємства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2"/>
        <w:gridCol w:w="1751"/>
        <w:gridCol w:w="790"/>
        <w:gridCol w:w="979"/>
        <w:gridCol w:w="1270"/>
        <w:gridCol w:w="979"/>
        <w:gridCol w:w="1270"/>
        <w:gridCol w:w="979"/>
        <w:gridCol w:w="1123"/>
      </w:tblGrid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 </w:t>
            </w:r>
          </w:p>
        </w:tc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рядка форми N 2-м 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початок звітного періоду 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кінець звітного періоду </w:t>
            </w: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Відхилення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гривень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в загальному обсязі, відсотків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гривень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в загальному обсязі, відсотків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(+,-)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тис. гривень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(+,-)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відсотків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Фінансові результати від операційної діяльності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 або 105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Дохід (втрати) від участі в капіталі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100 - 150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фінансові доходи (витрати)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120 - 140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доходи (витрати)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130 - 160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Фінансові результати від звичайної діяльності до оподаткування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15-1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Аналіз структури прибутку (збитку) суб'єкта малого підприємництва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2"/>
        <w:gridCol w:w="1724"/>
        <w:gridCol w:w="817"/>
        <w:gridCol w:w="979"/>
        <w:gridCol w:w="1270"/>
        <w:gridCol w:w="979"/>
        <w:gridCol w:w="1270"/>
        <w:gridCol w:w="979"/>
        <w:gridCol w:w="1123"/>
      </w:tblGrid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N з/п 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 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рядка форми N 2-м 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початок року 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кінець звітного періоду </w:t>
            </w: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Відхилення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гривень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в загальному обсязі, відсотків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гривень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в загальному обсязі, відсотків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(+,-)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тис. гривень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(+,-)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відсотків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Чистий дохід (виручка) від реалізації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 чисті доходи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 витрати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Чистий прибуток (збиток)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16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Аналіз показників рентабельності (відсотків)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2"/>
        <w:gridCol w:w="2764"/>
        <w:gridCol w:w="2106"/>
        <w:gridCol w:w="2294"/>
        <w:gridCol w:w="1747"/>
      </w:tblGrid>
      <w:tr w:rsidR="00DD7C19" w:rsidRPr="00DD7C19" w:rsidTr="00F7740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попередній рік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поточний рік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Зміни (+/-)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Рентабельність продукції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Рентабельність діяльності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Рентабельність сукупного капіталу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Рентабельність власного капіталу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Період окупності власного капіталу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17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Рентабельність окремих видів продукції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08"/>
        <w:gridCol w:w="1563"/>
        <w:gridCol w:w="1156"/>
        <w:gridCol w:w="1362"/>
        <w:gridCol w:w="1156"/>
        <w:gridCol w:w="1492"/>
        <w:gridCol w:w="1686"/>
      </w:tblGrid>
      <w:tr w:rsidR="00DD7C19" w:rsidRPr="00DD7C19" w:rsidTr="00F77404">
        <w:trPr>
          <w:tblCellSpacing w:w="18" w:type="dxa"/>
          <w:jc w:val="center"/>
        </w:trPr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 продукції 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Фактично вироблено 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продукції (у натуральному виразі) 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Оптова ціна 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одиниці (без ПДВ, акцизного збору), гривень 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Звітна собівартість 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одиниці продукції, гривень 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Обсяг товарної продукції 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Рентабельність або 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збитковість у відсотках собівартості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((графа 5 - графа 6) х 100) / графа 6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 оптових цінах (без ПДВ, акцизного збору), тис. гривень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звітною собівартістю, тис. гривень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 за окремими видами продукції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18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Аналіз витрат на виробництво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2"/>
        <w:gridCol w:w="1751"/>
        <w:gridCol w:w="790"/>
        <w:gridCol w:w="979"/>
        <w:gridCol w:w="1270"/>
        <w:gridCol w:w="979"/>
        <w:gridCol w:w="1270"/>
        <w:gridCol w:w="979"/>
        <w:gridCol w:w="1123"/>
      </w:tblGrid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 </w:t>
            </w:r>
          </w:p>
        </w:tc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рядка форми N 2 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попередній рік 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поточний рік </w:t>
            </w: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Відхилення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гривень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в загальному обсязі, відсотків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гривень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в загальному обсязі, відсотків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(+,-)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тис. гривень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(+,-)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відсотків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Матеріальні витрати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Відрахування на соціальні заходи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Амортизація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операційні витрати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18-1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Аналіз витрат на виробництво суб'єкта малого підприємництва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2"/>
        <w:gridCol w:w="1751"/>
        <w:gridCol w:w="790"/>
        <w:gridCol w:w="979"/>
        <w:gridCol w:w="1270"/>
        <w:gridCol w:w="979"/>
        <w:gridCol w:w="1270"/>
        <w:gridCol w:w="979"/>
        <w:gridCol w:w="1123"/>
      </w:tblGrid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 </w:t>
            </w:r>
          </w:p>
        </w:tc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рядка форми N 2-м 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попередній рік 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поточний рік </w:t>
            </w: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Відхилення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гривень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в загальному обсязі, відсотків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гривень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в загальному обсязі, відсотків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(+,-)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тис. гривень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(+,-)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відсотків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Матеріальні витрати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Відрахування на соціальні заходи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Амортизація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операційні витрати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19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Аналіз формування фінансового результату від операційної діяльності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79"/>
        <w:gridCol w:w="1793"/>
        <w:gridCol w:w="786"/>
        <w:gridCol w:w="974"/>
        <w:gridCol w:w="1263"/>
        <w:gridCol w:w="974"/>
        <w:gridCol w:w="1263"/>
        <w:gridCol w:w="974"/>
        <w:gridCol w:w="1117"/>
      </w:tblGrid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 </w:t>
            </w:r>
          </w:p>
        </w:tc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рядка форми N 2-м 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попередній рік 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поточний рік </w:t>
            </w: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Відхилення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гривень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в загальному обсязі, відсотків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гривень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в загальному обсязі, відсотків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(+,-)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тис. гривень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(+,-)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відсотків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Валовий прибуток (збиток)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 або 055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операційні доходи (витрати)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060 - 090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Адміністративні витрати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збут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Фінансові результати від операційної діяльності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(105)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19-1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Аналіз формування фінансового результату від операційної діяльності суб'єкта малого підприємництва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2"/>
        <w:gridCol w:w="1751"/>
        <w:gridCol w:w="790"/>
        <w:gridCol w:w="979"/>
        <w:gridCol w:w="1270"/>
        <w:gridCol w:w="979"/>
        <w:gridCol w:w="1270"/>
        <w:gridCol w:w="979"/>
        <w:gridCol w:w="1123"/>
      </w:tblGrid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 </w:t>
            </w:r>
          </w:p>
        </w:tc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рядка форми N 2-м 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попередній рік 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поточний рік </w:t>
            </w: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Відхилення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гривень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в загальному обсязі, відсотків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гривень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в загальному обсязі, відсотків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(+,-)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тис. гривень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(+,-)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відсотків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 чисті доходи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 витрати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Чистий прибуток (збиток)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20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Аналіз структури виробництва продукції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03"/>
        <w:gridCol w:w="1629"/>
        <w:gridCol w:w="1348"/>
        <w:gridCol w:w="1535"/>
        <w:gridCol w:w="1348"/>
        <w:gridCol w:w="1460"/>
      </w:tblGrid>
      <w:tr w:rsidR="00DD7C19" w:rsidRPr="00DD7C19" w:rsidTr="00F77404">
        <w:trPr>
          <w:tblCellSpacing w:w="18" w:type="dxa"/>
          <w:jc w:val="center"/>
        </w:trPr>
        <w:tc>
          <w:tcPr>
            <w:tcW w:w="1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Види продукції 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виміру </w:t>
            </w:r>
          </w:p>
        </w:tc>
        <w:tc>
          <w:tcPr>
            <w:tcW w:w="21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Фактично вироблено 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Структура виробленої продукції, відсотків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звітний рік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попередній рік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зміни, відсотків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Обсяг виробленої продукції в облікових цінах, тис. гривень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 за окремими видами продукції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21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Аналіз трудових ресурсів підприємства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98"/>
        <w:gridCol w:w="2660"/>
        <w:gridCol w:w="1535"/>
        <w:gridCol w:w="1535"/>
        <w:gridCol w:w="1535"/>
        <w:gridCol w:w="1460"/>
      </w:tblGrid>
      <w:tr w:rsidR="00DD7C19" w:rsidRPr="00DD7C19" w:rsidTr="00F7740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Показник, одиниця виміру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Форма, рядок, графа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звітний рік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попередній рік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Зміни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(+/-)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Середньооблікова чисельність штатних працівників облікового складу, осіб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3-ПВ рядок 3170 графа 2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Прийнято працівників, осіб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3-ПВ рядок 5010 графа 1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Вибуло працівників, усього, осіб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3-ПВ рядок 5020 графа 1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них: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зв'язку із скороченням штату, осіб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3-ПВ рядок 5030 графа 1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відпрацьовано, усього, людино-годин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3-ПВ рядок 3040 графа 1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Відпустки за ініціативою адміністрації, людино-годин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3-ПВ рядок 3100 графа 1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4.1.1 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них тривалістю понад три місяці поспіль, людино-годин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3-ПВ рядок 3110 графа 1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Неявки у зв'язку з переведенням на скорочений робочий день, тиждень, людино-годин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3-ПВ рядок 3120 графа 1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4.3 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Простої, людино-годин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3-ПВ рядок 3130 графа 1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4.4 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Прогули, людино-годин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3-ПВ рядок 3150 графа 1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Середньооблікова чисельність усіх працівників в еквіваленті повної зайнятості, осіб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1-ПВ рядок 1010 графа 1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Облікова кількість штатних працівників на 31 грудня звітного року, усього, осіб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1-ПВ рядок 1 графа 10010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вакансій на кінець звітного періоду, осіб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3-ПВ рядок 5061 графа 1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працівників у найбільшій за чисельністю зміні в останній робочий день звітного року, осіб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1-ПВ (умови праці) рядок 10170 графа 1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9 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змінності працівників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6 / рядок 8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Фонд оплати праці всіх працівників, тис. гривень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1-ПВ рядок 1020 графа 1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 заборгованості з виплати заробітної плати, усього, тис. гривень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1-ПВ рядок 2010 графа 1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22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Аналіз технологічності структурних інвестицій в основний капітал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48"/>
        <w:gridCol w:w="2113"/>
        <w:gridCol w:w="2019"/>
        <w:gridCol w:w="1943"/>
      </w:tblGrid>
      <w:tr w:rsidR="00DD7C19" w:rsidRPr="00DD7C19" w:rsidTr="00F77404">
        <w:trPr>
          <w:tblCellSpacing w:w="18" w:type="dxa"/>
          <w:jc w:val="center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показника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рядка форми N 1-інвестиції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Вартість, тис. гривень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Структура інвестицій, відсотків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Обсяг інвестицій в основний капітал, усього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 будівельні та монтажні роботи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машини, обладнання, інструмент, інвентар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капітальні роботи і витрати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064 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23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Аналіз інноваційної активності підприємства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1"/>
        <w:gridCol w:w="3503"/>
        <w:gridCol w:w="1535"/>
        <w:gridCol w:w="1629"/>
        <w:gridCol w:w="1348"/>
        <w:gridCol w:w="897"/>
      </w:tblGrid>
      <w:tr w:rsidR="00DD7C19" w:rsidRPr="00DD7C19" w:rsidTr="00F7740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показника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рядка форми N 1-інновації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Станом на початок періоду, тис. гривень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Станом на кінець періоду, тис. гривень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Зміни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(+/-)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Загальна сума витрат на технологічні інновації, тис. гривень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101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Фінансування технологічних інновацій за рахунок власних коштів, тис. гривень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202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3 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Обсяг реалізованої інноваційної продукції, що заново впроваджена або зазнала технологічних змін протягом останніх трьох років, тис. гривень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301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Обсяг реалізованої продукції, що зазнала суттєвих технологічних змін або заново впроваджена, тис. гривень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302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інноваційного випуску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(рядок 3) / (форма N 2 рядок 035)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Відношення розміру повторно введеної та тієї, яка зазнала суттєвих змін, продукції до обсягу всієї інноваційної продукції, відсотків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4 / рядок 3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Зростання виробничих </w:t>
            </w: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потужностей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за результатами інноваційної діяльності (так/ні)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608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24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Аналіз об'єктів житлово-комунального і соціально-культурного призначення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936"/>
        <w:gridCol w:w="1918"/>
        <w:gridCol w:w="1917"/>
        <w:gridCol w:w="1917"/>
        <w:gridCol w:w="1935"/>
      </w:tblGrid>
      <w:tr w:rsidR="00DD7C19" w:rsidRPr="00DD7C19" w:rsidTr="00F77404">
        <w:trPr>
          <w:tblCellSpacing w:w="18" w:type="dxa"/>
          <w:jc w:val="center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показника, одиниця виміру </w:t>
            </w:r>
          </w:p>
        </w:tc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Кількісні показники </w:t>
            </w:r>
          </w:p>
        </w:tc>
        <w:tc>
          <w:tcPr>
            <w:tcW w:w="3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Вартісні показники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Балансова вартість на кінець року, тис. гривень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Доходи за рік, тис. гривень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за рік, тис. гривень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25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Показники аналізу для виявлення ознак фіктивного банкрутства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7"/>
        <w:gridCol w:w="3798"/>
        <w:gridCol w:w="1352"/>
        <w:gridCol w:w="2387"/>
        <w:gridCol w:w="1469"/>
      </w:tblGrid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Джерело інформації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Станом на дату визнання неплатоспроможним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Станом на початок періоду, який аналізується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покриття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ОА / ПЗ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Рентабельність продукції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(ВПЗ / СР) х 100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3 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Забезпечення зобов'язань боржника всіма його активами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 / ПК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26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Показники для виявлення ознак дій з доведення до банкрутства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93"/>
        <w:gridCol w:w="4433"/>
        <w:gridCol w:w="1329"/>
        <w:gridCol w:w="1799"/>
        <w:gridCol w:w="1469"/>
      </w:tblGrid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 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 та його нормативне значення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Джерело інформації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Станом на початок періоду, який аналізується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Станом на кінець періоду, який аналізується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Забезпечення зобов'язань боржника всіма його активами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 / ПК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Забезпечення зобов'язань боржника його оборотними активами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ОА / ПК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Розмір чистих активів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 - ПК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Ціни, зазначені в договорах, відповідають </w:t>
            </w:r>
            <w:proofErr w:type="spellStart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загальноринковим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(так/ні)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аналітична інформація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Вигідність для підприємства виконання умов договорів (так/ні)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аналітична інформація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Майно, яке знаходиться у розпорядженні підприємства, тис. гривень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5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рядок 260 - рядок 261 - рядок 262 - рядок 263 - рядок 264 - рядок 265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27 </w:t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Показники для виявлення ознак дій з приховування банкрутства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2"/>
        <w:gridCol w:w="2358"/>
        <w:gridCol w:w="1553"/>
        <w:gridCol w:w="2310"/>
        <w:gridCol w:w="1451"/>
        <w:gridCol w:w="1469"/>
      </w:tblGrid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 та його нормативне значення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Джерело інформації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Станом на дату визнання неплатоспроможним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Станом на початок періоду, який аналізується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Станом на кінець періоду, який аналізується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абсолютної ліквідності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ГК / ПЗ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поточної ліквідності 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ОА / ПК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Майно, яке знаходиться у розпорядженні підприємства, тис. гривень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5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рядок 260 - рядок 261 - рядок 262 - рядок 263 - рядок 264 - рядок 265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Кредиторська заборгованість, тис. гривень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ПК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Розмір штрафу та пені, тис. гривень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аналітична інформація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Дебіторська заборгованість, тис. гривень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рядки 050 + 150 + 160 + 170 + 180 + 190 + 200 + 210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Прострочена частина дебіторської заборгованості, відсотків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аналітична інформація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справ, порушених у суді (підприємство-відповідач), штук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аналітична інформація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Розмір інвестицій, у тому числі в основну діяльність, тис. гривень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2-інвестиції рядок 011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доходів від неосновної діяльності в структурі доходів підприємства, відсотків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2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(рядок 110 + - рядок 120 + рядок 130) / рядок 170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DD7C19" w:rsidRPr="00DD7C19" w:rsidTr="00F7740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працівників згідно зі штатним розкладом на 31 грудня звітного року, осіб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N 1-ПВ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рядок 10010 графа 1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DD7C19" w:rsidRPr="00DD7C19" w:rsidTr="00F77404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Директор Державного департаменту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DD7C1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 питань банкрутства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vAlign w:val="center"/>
            <w:hideMark/>
          </w:tcPr>
          <w:p w:rsidR="00DD7C19" w:rsidRPr="00DD7C19" w:rsidRDefault="00DD7C19" w:rsidP="00DD7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D7C1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DD7C1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І. Ф. </w:t>
            </w:r>
            <w:proofErr w:type="spellStart"/>
            <w:r w:rsidRPr="00DD7C1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Череповська</w:t>
            </w:r>
            <w:proofErr w:type="spellEnd"/>
            <w:r w:rsidRPr="00DD7C1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DD7C19" w:rsidRPr="00DD7C19" w:rsidRDefault="00DD7C19" w:rsidP="00DD7C1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D7C19" w:rsidRPr="00DD7C19" w:rsidRDefault="00DD7C19" w:rsidP="00DD7C19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(Методичні рекомендації із змінами, внесеними згідно з 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наказом Міністерства економіки України від 06.03.2006 р. N 81,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> у редакції наказу Міністерства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DD7C19">
        <w:rPr>
          <w:rFonts w:ascii="Times New Roman" w:eastAsiaTheme="minorEastAsia" w:hAnsi="Times New Roman" w:cs="Times New Roman"/>
          <w:sz w:val="24"/>
          <w:szCs w:val="24"/>
          <w:lang w:eastAsia="uk-UA"/>
        </w:rPr>
        <w:t> економіки України від 26.10.2010 р. N 1361)</w:t>
      </w:r>
    </w:p>
    <w:p w:rsidR="007725AF" w:rsidRPr="00DD7C19" w:rsidRDefault="007725AF"/>
    <w:sectPr w:rsidR="007725AF" w:rsidRPr="00DD7C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C19"/>
    <w:rsid w:val="007725AF"/>
    <w:rsid w:val="00B45A24"/>
    <w:rsid w:val="00C45EC7"/>
    <w:rsid w:val="00DD7C19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376F1"/>
  <w15:chartTrackingRefBased/>
  <w15:docId w15:val="{34B7EA30-583E-4082-A9CE-0CBB708B4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D7C19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DD7C19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7C19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DD7C19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DD7C19"/>
  </w:style>
  <w:style w:type="paragraph" w:customStyle="1" w:styleId="msonormal0">
    <w:name w:val="msonormal"/>
    <w:basedOn w:val="a"/>
    <w:rsid w:val="00DD7C1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DD7C1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25282</Words>
  <Characters>14412</Characters>
  <Application>Microsoft Office Word</Application>
  <DocSecurity>0</DocSecurity>
  <Lines>120</Lines>
  <Paragraphs>79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2018-09-25T13:40:00Z</dcterms:created>
  <dcterms:modified xsi:type="dcterms:W3CDTF">2018-09-25T13:41:00Z</dcterms:modified>
</cp:coreProperties>
</file>