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ЗАТВЕРДЖЕНО</w:t>
            </w:r>
            <w:r>
              <w:t xml:space="preserve"> </w:t>
            </w:r>
            <w:r>
              <w:br/>
              <w:t>наказом Міністерства з питань житлово-комунального господарства України</w:t>
            </w:r>
            <w:r>
              <w:br/>
              <w:t xml:space="preserve">від 12 травня 2009 р. N 127 </w:t>
            </w:r>
          </w:p>
          <w:p w:rsidR="00442F4D" w:rsidRDefault="00442F4D" w:rsidP="007556CE">
            <w:pPr>
              <w:pStyle w:val="a3"/>
            </w:pPr>
            <w:r>
              <w:t>Зареєстровано</w:t>
            </w:r>
            <w:r>
              <w:br/>
              <w:t>в Міністерстві юстиції України</w:t>
            </w:r>
            <w:r>
              <w:br/>
              <w:t>19 червня 2009 р. за N 549/16565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МЕТОДИКА</w:t>
      </w:r>
      <w:r>
        <w:rPr>
          <w:rFonts w:eastAsia="Times New Roman"/>
        </w:rPr>
        <w:br/>
        <w:t xml:space="preserve">ВИЗНАЧЕННЯ ВІДНОВНОЇ ВАРТОСТІ ЗЕЛЕНИХ НАСАДЖЕНЬ </w:t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1. Загальні положення </w:t>
      </w:r>
    </w:p>
    <w:p w:rsidR="00442F4D" w:rsidRDefault="00442F4D" w:rsidP="00442F4D">
      <w:pPr>
        <w:pStyle w:val="a3"/>
        <w:jc w:val="both"/>
      </w:pPr>
      <w:r>
        <w:t xml:space="preserve">1.1. Методика встановлює механізм визначення відновної вартості зелених насаджень (дерев, кущів, газонів, квітників) у населених пунктах, що підлягає сплаті при видаленні зелених насаджень або при їх втраті у зв'язку із відведенням земельної ділянки у встановленому порядку юридичній або фізичній особі. </w:t>
      </w:r>
    </w:p>
    <w:p w:rsidR="00442F4D" w:rsidRDefault="00442F4D" w:rsidP="00442F4D">
      <w:pPr>
        <w:pStyle w:val="a3"/>
        <w:jc w:val="both"/>
      </w:pPr>
      <w:r>
        <w:t xml:space="preserve">1.2. Методику розроблено відповідно до: </w:t>
      </w:r>
    </w:p>
    <w:p w:rsidR="00442F4D" w:rsidRDefault="00442F4D" w:rsidP="00442F4D">
      <w:pPr>
        <w:pStyle w:val="a3"/>
        <w:jc w:val="both"/>
      </w:pPr>
      <w:r>
        <w:rPr>
          <w:color w:val="0000FF"/>
        </w:rPr>
        <w:t>Закону України "Про благоустрій населених пунктів"</w:t>
      </w:r>
      <w:r>
        <w:t xml:space="preserve">; </w:t>
      </w:r>
    </w:p>
    <w:p w:rsidR="00442F4D" w:rsidRDefault="00442F4D" w:rsidP="00442F4D">
      <w:pPr>
        <w:pStyle w:val="a3"/>
        <w:jc w:val="both"/>
      </w:pPr>
      <w:r>
        <w:t xml:space="preserve">Порядку видалення дерев, кущів, газонів і квітників у населених пунктах, затвердженого </w:t>
      </w:r>
      <w:r>
        <w:rPr>
          <w:color w:val="0000FF"/>
        </w:rPr>
        <w:t>постановою Кабінету Міністрів України від 01.08.2006 N 1045</w:t>
      </w:r>
      <w:r>
        <w:t xml:space="preserve"> (далі - Порядок); </w:t>
      </w:r>
    </w:p>
    <w:p w:rsidR="00442F4D" w:rsidRDefault="00442F4D" w:rsidP="00442F4D">
      <w:pPr>
        <w:pStyle w:val="a3"/>
        <w:jc w:val="both"/>
      </w:pPr>
      <w:r>
        <w:t xml:space="preserve">Положення (стандарту) бухгалтерського обліку 16 "Витрати", затвердженого </w:t>
      </w:r>
      <w:r>
        <w:rPr>
          <w:color w:val="0000FF"/>
        </w:rPr>
        <w:t>наказом Міністерства фінансів України від 31.12.99 N 318</w:t>
      </w:r>
      <w:r>
        <w:t xml:space="preserve">, зареєстрованого в Міністерстві юстиції України 19.01.2000 за N 27/4248 (далі - Положення); </w:t>
      </w:r>
    </w:p>
    <w:p w:rsidR="00442F4D" w:rsidRDefault="00442F4D" w:rsidP="00442F4D">
      <w:pPr>
        <w:pStyle w:val="a3"/>
        <w:jc w:val="both"/>
      </w:pPr>
      <w:r>
        <w:t xml:space="preserve">Правил утримання зелених насаджень у населених пунктах України, затверджених </w:t>
      </w:r>
      <w:r>
        <w:rPr>
          <w:color w:val="0000FF"/>
        </w:rPr>
        <w:t>наказом Міністерства будівництва, архітектури та житлово-комунального господарства від 10.04.2006 N 105</w:t>
      </w:r>
      <w:r>
        <w:t xml:space="preserve">, зареєстрованих у Міністерстві юстиції України 27.07.2006 за N 880/12754 (далі - Правила). </w:t>
      </w:r>
    </w:p>
    <w:p w:rsidR="00442F4D" w:rsidRDefault="00442F4D" w:rsidP="00442F4D">
      <w:pPr>
        <w:pStyle w:val="a3"/>
        <w:jc w:val="both"/>
      </w:pPr>
      <w:r>
        <w:t xml:space="preserve">1.3. Поняття, що використовується у цій Методиці, має таке значення: </w:t>
      </w:r>
    </w:p>
    <w:p w:rsidR="00442F4D" w:rsidRDefault="00442F4D" w:rsidP="00442F4D">
      <w:pPr>
        <w:pStyle w:val="a3"/>
        <w:jc w:val="both"/>
      </w:pPr>
      <w:r>
        <w:t xml:space="preserve">економічно обґрунтовані плановані витрати - витрати, планування яких здійснюється з дотриманням вимог стандартів, нормативів, норм, технологічних регламентів, а також вимог щодо надання відповідних послуг визначеної кількості та якості з урахуванням економічних і природно-кліматичних особливостей регіону. </w:t>
      </w:r>
    </w:p>
    <w:p w:rsidR="00442F4D" w:rsidRDefault="00442F4D" w:rsidP="00442F4D">
      <w:pPr>
        <w:pStyle w:val="a3"/>
        <w:jc w:val="both"/>
      </w:pPr>
      <w:r>
        <w:t xml:space="preserve">Інші поняття та терміни у цій Методиці вживаються у значеннях, які наведені в </w:t>
      </w:r>
      <w:r>
        <w:rPr>
          <w:color w:val="0000FF"/>
        </w:rPr>
        <w:t>Законі України "Про благоустрій населених пунктів"</w:t>
      </w:r>
      <w:r>
        <w:t xml:space="preserve">, </w:t>
      </w:r>
      <w:r>
        <w:rPr>
          <w:color w:val="0000FF"/>
        </w:rPr>
        <w:t>Положенні</w:t>
      </w:r>
      <w:r>
        <w:t xml:space="preserve"> та </w:t>
      </w:r>
      <w:r>
        <w:rPr>
          <w:color w:val="0000FF"/>
        </w:rPr>
        <w:t>Правилах</w:t>
      </w:r>
      <w:r>
        <w:t xml:space="preserve">. </w:t>
      </w:r>
    </w:p>
    <w:p w:rsidR="00442F4D" w:rsidRDefault="00442F4D" w:rsidP="00442F4D">
      <w:pPr>
        <w:pStyle w:val="a3"/>
        <w:jc w:val="both"/>
      </w:pPr>
      <w:r>
        <w:t xml:space="preserve">1.4. Визначення відновної вартості зелених насаджень здійснюється комісією, створеною відповідно до </w:t>
      </w:r>
      <w:r>
        <w:rPr>
          <w:color w:val="0000FF"/>
        </w:rPr>
        <w:t>Порядку</w:t>
      </w:r>
      <w:r>
        <w:t xml:space="preserve">, яка складає акт обстеження зелених насаджень, що підлягають видаленню, зразок якого наведений у додатку 1 до цієї Методики. </w:t>
      </w:r>
    </w:p>
    <w:p w:rsidR="00442F4D" w:rsidRDefault="00442F4D" w:rsidP="00442F4D">
      <w:pPr>
        <w:pStyle w:val="a3"/>
        <w:jc w:val="both"/>
      </w:pPr>
      <w:r>
        <w:t xml:space="preserve">1.5. Видалення зелених насаджень здійснюється відповідно до </w:t>
      </w:r>
      <w:r>
        <w:rPr>
          <w:color w:val="0000FF"/>
        </w:rPr>
        <w:t>Порядку</w:t>
      </w:r>
      <w:r>
        <w:t>.</w:t>
      </w:r>
    </w:p>
    <w:p w:rsidR="00442F4D" w:rsidRDefault="00442F4D" w:rsidP="00442F4D">
      <w:pPr>
        <w:pStyle w:val="a3"/>
        <w:jc w:val="right"/>
      </w:pPr>
      <w:r>
        <w:lastRenderedPageBreak/>
        <w:t>(пункт 1.5 у редакції наказу Міністерства регіонального розвитку,</w:t>
      </w:r>
      <w:r>
        <w:br/>
        <w:t xml:space="preserve"> будівництва та житлово-комунального господарства України </w:t>
      </w:r>
      <w:r>
        <w:br/>
        <w:t>від 22.08.2012 р. N 423)</w:t>
      </w:r>
    </w:p>
    <w:p w:rsidR="00442F4D" w:rsidRDefault="00442F4D" w:rsidP="00442F4D">
      <w:pPr>
        <w:pStyle w:val="a3"/>
        <w:jc w:val="both"/>
      </w:pPr>
      <w:r>
        <w:t xml:space="preserve">1.6. Доцільність і можливість пересадки дерев та кущів, які підлягають видаленню, визначається комісією при їх обстеженні та оцінці. </w:t>
      </w:r>
    </w:p>
    <w:p w:rsidR="00442F4D" w:rsidRDefault="00442F4D" w:rsidP="00442F4D">
      <w:pPr>
        <w:pStyle w:val="a3"/>
        <w:jc w:val="both"/>
      </w:pPr>
      <w:r>
        <w:t xml:space="preserve">1.7. У разі видалення зелених насаджень у зв'язку із будівництвом об'єктів відповідно до </w:t>
      </w:r>
      <w:r>
        <w:rPr>
          <w:color w:val="0000FF"/>
        </w:rPr>
        <w:t>Закону України "Про регулювання містобудівної діяльності"</w:t>
      </w:r>
      <w:r>
        <w:t xml:space="preserve"> розмір відновної вартості видалених зелених насаджень зменшується на суму, передбачену проектною документацією на озеленення території.</w:t>
      </w:r>
    </w:p>
    <w:p w:rsidR="00442F4D" w:rsidRDefault="00442F4D" w:rsidP="00442F4D">
      <w:pPr>
        <w:pStyle w:val="a3"/>
        <w:jc w:val="right"/>
      </w:pPr>
      <w:r>
        <w:t>(главу 1 доповнено пунктом 1.7 згідно з наказом Міністерства</w:t>
      </w:r>
      <w:r>
        <w:br/>
        <w:t> регіонального розвитку, будівництва та житлово-комунального</w:t>
      </w:r>
      <w:r>
        <w:br/>
        <w:t> господарства України від 22.08.2012 р. N 423,</w:t>
      </w:r>
      <w:r>
        <w:br/>
        <w:t>пункт 1.7 у редакції наказу Міністерства регіонального розвитку,</w:t>
      </w:r>
      <w:r>
        <w:br/>
        <w:t> будівництва та житлово-комунального господарства України</w:t>
      </w:r>
      <w:r>
        <w:br/>
        <w:t> від 13.08.2018 р. N 210)</w:t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2. Визначення відновної вартості дерев та кущів </w:t>
      </w:r>
    </w:p>
    <w:p w:rsidR="00442F4D" w:rsidRDefault="00442F4D" w:rsidP="00442F4D">
      <w:pPr>
        <w:pStyle w:val="a3"/>
        <w:jc w:val="both"/>
      </w:pPr>
      <w:r>
        <w:t xml:space="preserve">2.1. Відновна вартість дерев та кущів складається із вартості їх створення (посадки) та утримання за попередні роки з урахуванням характеристик, які визначають їх цінність, за такою формулою: </w:t>
      </w:r>
    </w:p>
    <w:p w:rsidR="00442F4D" w:rsidRDefault="00442F4D" w:rsidP="00442F4D">
      <w:pPr>
        <w:pStyle w:val="a3"/>
        <w:jc w:val="center"/>
      </w:pPr>
      <w:proofErr w:type="spellStart"/>
      <w:r>
        <w:t>Вв</w:t>
      </w:r>
      <w:proofErr w:type="spellEnd"/>
      <w:r>
        <w:t xml:space="preserve"> = </w:t>
      </w:r>
      <w:proofErr w:type="spellStart"/>
      <w:r>
        <w:t>Вств</w:t>
      </w:r>
      <w:proofErr w:type="spellEnd"/>
      <w:r>
        <w:t xml:space="preserve"> + </w:t>
      </w:r>
      <w:proofErr w:type="spellStart"/>
      <w:r>
        <w:t>Ву</w:t>
      </w:r>
      <w:proofErr w:type="spellEnd"/>
      <w:r>
        <w:t>,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8"/>
        <w:gridCol w:w="9061"/>
      </w:tblGrid>
      <w:tr w:rsidR="00442F4D" w:rsidTr="007556CE">
        <w:trPr>
          <w:tblCellSpacing w:w="18" w:type="dxa"/>
          <w:jc w:val="center"/>
        </w:trPr>
        <w:tc>
          <w:tcPr>
            <w:tcW w:w="250" w:type="pct"/>
            <w:hideMark/>
          </w:tcPr>
          <w:p w:rsidR="00442F4D" w:rsidRDefault="00442F4D" w:rsidP="007556CE">
            <w:pPr>
              <w:pStyle w:val="a3"/>
            </w:pPr>
            <w:r>
              <w:t> де:  </w:t>
            </w:r>
          </w:p>
        </w:tc>
        <w:tc>
          <w:tcPr>
            <w:tcW w:w="4750" w:type="pct"/>
            <w:hideMark/>
          </w:tcPr>
          <w:p w:rsidR="00442F4D" w:rsidRDefault="00442F4D" w:rsidP="007556CE">
            <w:pPr>
              <w:pStyle w:val="a3"/>
            </w:pPr>
            <w:proofErr w:type="spellStart"/>
            <w:r>
              <w:t>Вв</w:t>
            </w:r>
            <w:proofErr w:type="spellEnd"/>
            <w:r>
              <w:t xml:space="preserve"> - відновна вартість дерев та кущів;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Вств</w:t>
            </w:r>
            <w:proofErr w:type="spellEnd"/>
            <w:r>
              <w:t xml:space="preserve"> - вартість створення (посадки) дерев та кущів (комплексу робіт зі створення і догляду за ними у період приживлення);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Ву</w:t>
            </w:r>
            <w:proofErr w:type="spellEnd"/>
            <w:r>
              <w:t xml:space="preserve"> - вартість утримання дерев та кущів за попередні роки з урахуванням характеристик, які визначають їх цінність. 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2.2. Визначення вартості створення дерев та кущів здійснюється відповідно до вимог нормативних документів із ціноутворення у будівництві та передбачає визначення вартості робіт з підготовки механізованим або ручним способом стандартних місць садіння дерев та кущів, їх садіння і догляд за ними протягом дворічного періоду приживлення та вартості посадкового матеріалу. </w:t>
      </w:r>
    </w:p>
    <w:p w:rsidR="00442F4D" w:rsidRDefault="00442F4D" w:rsidP="00442F4D">
      <w:pPr>
        <w:pStyle w:val="a3"/>
        <w:jc w:val="right"/>
      </w:pPr>
      <w:r>
        <w:t>(пункт 2.2 із змінами, внесеними згідно з наказом</w:t>
      </w:r>
      <w:r>
        <w:br/>
        <w:t> Міністерства регіонального розвитку, будівництва та житлово-</w:t>
      </w:r>
      <w:r>
        <w:br/>
        <w:t>комунального господарства України від 13.08.2018 р. N 210)</w:t>
      </w:r>
    </w:p>
    <w:p w:rsidR="00442F4D" w:rsidRDefault="00442F4D" w:rsidP="00442F4D">
      <w:pPr>
        <w:pStyle w:val="a3"/>
        <w:jc w:val="both"/>
      </w:pPr>
      <w:r>
        <w:t xml:space="preserve">2.3. Визначення вартості утримання дерев та кущів за попередні роки </w:t>
      </w:r>
    </w:p>
    <w:p w:rsidR="00442F4D" w:rsidRDefault="00442F4D" w:rsidP="00442F4D">
      <w:pPr>
        <w:pStyle w:val="a3"/>
        <w:jc w:val="both"/>
      </w:pPr>
      <w:r>
        <w:t xml:space="preserve">2.3.1. Вартість утримання дерев та кущів за попередні роки розраховується на основі економічно обґрунтованих планових витрат на виконання робіт з їх утримання за попередні роки з урахуванням планового прибутку та податку на додану вартість. Під час розрахунку </w:t>
      </w:r>
      <w:r>
        <w:lastRenderedPageBreak/>
        <w:t xml:space="preserve">враховується вартість утримання дерев та кущів до досягнення ними віку, в якому відбувається їх обстеження. </w:t>
      </w:r>
    </w:p>
    <w:p w:rsidR="00442F4D" w:rsidRDefault="00442F4D" w:rsidP="00442F4D">
      <w:pPr>
        <w:pStyle w:val="a3"/>
        <w:jc w:val="both"/>
      </w:pPr>
      <w:r>
        <w:t xml:space="preserve">Розрахунок вартості утримання дерев та кущів за попередні роки визначається із урахуванням їх віку та застосуванням коефіцієнтів якісного стану і зонального розподілу території населеного пункту за такою формулою: </w:t>
      </w:r>
    </w:p>
    <w:p w:rsidR="00442F4D" w:rsidRDefault="00442F4D" w:rsidP="00442F4D">
      <w:pPr>
        <w:pStyle w:val="a3"/>
        <w:jc w:val="center"/>
      </w:pPr>
      <w:proofErr w:type="spellStart"/>
      <w:r>
        <w:t>Ву</w:t>
      </w:r>
      <w:proofErr w:type="spellEnd"/>
      <w:r>
        <w:t xml:space="preserve"> = </w:t>
      </w:r>
      <w:proofErr w:type="spellStart"/>
      <w:r>
        <w:t>Вдм</w:t>
      </w:r>
      <w:proofErr w:type="spellEnd"/>
      <w:r>
        <w:t xml:space="preserve"> х В х </w:t>
      </w:r>
      <w:proofErr w:type="spellStart"/>
      <w:r>
        <w:t>Кя</w:t>
      </w:r>
      <w:proofErr w:type="spellEnd"/>
      <w:r>
        <w:t xml:space="preserve"> х </w:t>
      </w:r>
      <w:proofErr w:type="spellStart"/>
      <w:r>
        <w:t>Кз</w:t>
      </w:r>
      <w:proofErr w:type="spellEnd"/>
      <w:r>
        <w:t xml:space="preserve">,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8"/>
        <w:gridCol w:w="9061"/>
      </w:tblGrid>
      <w:tr w:rsidR="00442F4D" w:rsidTr="007556CE">
        <w:trPr>
          <w:tblCellSpacing w:w="18" w:type="dxa"/>
          <w:jc w:val="center"/>
        </w:trPr>
        <w:tc>
          <w:tcPr>
            <w:tcW w:w="250" w:type="pct"/>
            <w:hideMark/>
          </w:tcPr>
          <w:p w:rsidR="00442F4D" w:rsidRDefault="00442F4D" w:rsidP="007556CE">
            <w:pPr>
              <w:pStyle w:val="a3"/>
            </w:pPr>
            <w:r>
              <w:t> де:  </w:t>
            </w:r>
          </w:p>
        </w:tc>
        <w:tc>
          <w:tcPr>
            <w:tcW w:w="4750" w:type="pct"/>
            <w:hideMark/>
          </w:tcPr>
          <w:p w:rsidR="00442F4D" w:rsidRDefault="00442F4D" w:rsidP="007556CE">
            <w:pPr>
              <w:pStyle w:val="a3"/>
            </w:pPr>
            <w:proofErr w:type="spellStart"/>
            <w:r>
              <w:t>Ву</w:t>
            </w:r>
            <w:proofErr w:type="spellEnd"/>
            <w:r>
              <w:t xml:space="preserve"> - вартість утримання дерев та кущів;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Вдм</w:t>
            </w:r>
            <w:proofErr w:type="spellEnd"/>
            <w:r>
              <w:t xml:space="preserve"> - вартість утримання дерев та кущів протягом року; </w:t>
            </w:r>
          </w:p>
          <w:p w:rsidR="00442F4D" w:rsidRDefault="00442F4D" w:rsidP="007556CE">
            <w:pPr>
              <w:pStyle w:val="a3"/>
            </w:pPr>
            <w:r>
              <w:t xml:space="preserve">В - вік дерева або куща;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Кя</w:t>
            </w:r>
            <w:proofErr w:type="spellEnd"/>
            <w:r>
              <w:t xml:space="preserve"> - коефіцієнт якісного стану;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Кз</w:t>
            </w:r>
            <w:proofErr w:type="spellEnd"/>
            <w:r>
              <w:t xml:space="preserve"> - коефіцієнт зонального розподілу території населеного пункту. 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2.3.2. Вартість утримання дерев та кущів протягом року визначається на основі економічно обґрунтованих планових витрат на виконання робіт з їх річного утримання згідно з технологічними картами з урахуванням прибутку та податку на додану вартість. </w:t>
      </w:r>
    </w:p>
    <w:p w:rsidR="00442F4D" w:rsidRDefault="00442F4D" w:rsidP="00442F4D">
      <w:pPr>
        <w:pStyle w:val="a3"/>
        <w:jc w:val="both"/>
      </w:pPr>
      <w:r>
        <w:t xml:space="preserve">Розрахунок вартості утримання дерев та кущів протягом року здійснюється на нормативній основі відповідно до економічно обґрунтованих планованих витрат, а також на підставі державних і галузевих нормативів (норм) витрат матеріальних і паливно-енергетичних ресурсів, техніко-економічних розрахунків та кошторисів, ставок податків і зборів (обов'язкових платежів), норм і нормативів з оплати праці. </w:t>
      </w:r>
    </w:p>
    <w:p w:rsidR="00442F4D" w:rsidRDefault="00442F4D" w:rsidP="00442F4D">
      <w:pPr>
        <w:pStyle w:val="a3"/>
        <w:jc w:val="both"/>
      </w:pPr>
      <w:r>
        <w:t xml:space="preserve">Витрати, об'єктивне нормування яких неможливе, розраховуються з урахуванням економічно обґрунтованих планових витрат за попередній рік, прогнозу індексу зміни цін виробників та на підставі планованих кошторисів. </w:t>
      </w:r>
    </w:p>
    <w:p w:rsidR="00442F4D" w:rsidRDefault="00442F4D" w:rsidP="00442F4D">
      <w:pPr>
        <w:pStyle w:val="a3"/>
        <w:jc w:val="both"/>
      </w:pPr>
      <w:r>
        <w:t xml:space="preserve">2.3.3. До економічно обґрунтованих планованих витрат включаються: планована виробнича собівартість робіт та адміністративні витрати. </w:t>
      </w:r>
    </w:p>
    <w:p w:rsidR="00442F4D" w:rsidRDefault="00442F4D" w:rsidP="00442F4D">
      <w:pPr>
        <w:pStyle w:val="a3"/>
        <w:jc w:val="both"/>
      </w:pPr>
      <w:r>
        <w:t xml:space="preserve">2.3.4. Планована виробнича собівартість робіт </w:t>
      </w:r>
    </w:p>
    <w:p w:rsidR="00442F4D" w:rsidRDefault="00442F4D" w:rsidP="00442F4D">
      <w:pPr>
        <w:pStyle w:val="a3"/>
        <w:jc w:val="both"/>
      </w:pPr>
      <w:r>
        <w:t xml:space="preserve">2.3.4.1. До планованої виробничої собівартості робіт належать прямі витрати (прямі матеріальні витрати та прямі витрати на оплату праці, які повинні визначатись за відповідними технологічними картами, а також інші прямі витрати) та загальновиробничі витрати. </w:t>
      </w:r>
    </w:p>
    <w:p w:rsidR="00442F4D" w:rsidRDefault="00442F4D" w:rsidP="00442F4D">
      <w:pPr>
        <w:pStyle w:val="a3"/>
        <w:jc w:val="both"/>
      </w:pPr>
      <w:r>
        <w:t xml:space="preserve">2.3.4.2. До прямих матеріальних витрат входять витрати, які безпосередньо належать до конкретного об'єкта витрат і пов'язані з використанням: </w:t>
      </w:r>
    </w:p>
    <w:p w:rsidR="00442F4D" w:rsidRDefault="00442F4D" w:rsidP="00442F4D">
      <w:pPr>
        <w:pStyle w:val="a3"/>
        <w:jc w:val="both"/>
      </w:pPr>
      <w:r>
        <w:t xml:space="preserve">палива та електроенергії (витрати визначаються на основі цін (тарифів) на паливно-енергетичні ресурси, але не вище цін, що склалися на відповідному ринку); </w:t>
      </w:r>
    </w:p>
    <w:p w:rsidR="00442F4D" w:rsidRDefault="00442F4D" w:rsidP="00442F4D">
      <w:pPr>
        <w:pStyle w:val="a3"/>
        <w:jc w:val="both"/>
      </w:pPr>
      <w:r>
        <w:t xml:space="preserve">матеріалів, запасних частин, комплектувальних виробів, напівфабрикатів та інших матеріальних ресурсів для забезпечення технологічного процесу (витрати визначаються на </w:t>
      </w:r>
      <w:r>
        <w:lastRenderedPageBreak/>
        <w:t xml:space="preserve">основі норм використання таких ресурсів та цін (тарифів) на них з виключенням вартості зворотних відходів). </w:t>
      </w:r>
    </w:p>
    <w:p w:rsidR="00442F4D" w:rsidRDefault="00442F4D" w:rsidP="00442F4D">
      <w:pPr>
        <w:pStyle w:val="a3"/>
        <w:jc w:val="both"/>
      </w:pPr>
      <w:r>
        <w:t xml:space="preserve">2.3.4.3. До прямих витрат на оплату праці належать витрати, які безпосередньо належать до конкретного об'єкта витрат: </w:t>
      </w:r>
    </w:p>
    <w:p w:rsidR="00442F4D" w:rsidRDefault="00442F4D" w:rsidP="00442F4D">
      <w:pPr>
        <w:pStyle w:val="a3"/>
        <w:jc w:val="both"/>
      </w:pPr>
      <w:r>
        <w:t xml:space="preserve">витрати з основної заробітної плати виробничого персоналу, діяльність якого безпосередньо пов'язана з виконанням робіт з утримання зелених насаджень, що визначаються виходячи з чисельності персоналу за штатним розписом, установлених на підприємстві тарифних ставок (окладів), відрядних розцінок для робітників та посадових окладів для керівників, фахівців, технічних службовців; </w:t>
      </w:r>
    </w:p>
    <w:p w:rsidR="00442F4D" w:rsidRDefault="00442F4D" w:rsidP="00442F4D">
      <w:pPr>
        <w:pStyle w:val="a3"/>
        <w:jc w:val="both"/>
      </w:pPr>
      <w:r>
        <w:t xml:space="preserve">витрати з додаткової заробітної плати виробничого персоналу, діяльність якого безпосередньо пов'язана з виконанням робіт з утримання зелених насаджень, що визначаються виходячи з розміру встановлених доплат, надбавок, інших заохочувальних та компенсаційних виплат, які відповідно до </w:t>
      </w:r>
      <w:r>
        <w:rPr>
          <w:color w:val="0000FF"/>
        </w:rPr>
        <w:t>пункту 142.1 статті 142 розділу III Податкового кодексу України</w:t>
      </w:r>
      <w:r>
        <w:t xml:space="preserve"> включаються до витрат, премій, пов'язаних з виконанням виробничих завдань і функцій, оплатою невідпрацьованого часу. </w:t>
      </w:r>
    </w:p>
    <w:p w:rsidR="00442F4D" w:rsidRDefault="00442F4D" w:rsidP="00442F4D">
      <w:pPr>
        <w:pStyle w:val="a3"/>
        <w:jc w:val="right"/>
      </w:pPr>
      <w:r>
        <w:t xml:space="preserve">(абзац третій підпункту 2.3.4.3 підпункту 2.3.4 пункту 2.3 </w:t>
      </w:r>
      <w:r>
        <w:br/>
        <w:t>із змінами, внесеними згідно з наказом Міністерства регіонального розвитку,</w:t>
      </w:r>
      <w:r>
        <w:br/>
        <w:t> будівництва та житлово-комунального господарства України від 22.08.2012 р. N 423)</w:t>
      </w:r>
    </w:p>
    <w:p w:rsidR="00442F4D" w:rsidRDefault="00442F4D" w:rsidP="00442F4D">
      <w:pPr>
        <w:pStyle w:val="a3"/>
        <w:jc w:val="both"/>
      </w:pPr>
      <w:r>
        <w:t>2.3.4.4. До інших прямих витрат зараховують всі інші виробничі витрати, які безпосередньо належать до конкретного об'єкта витрат, а саме:</w:t>
      </w:r>
    </w:p>
    <w:p w:rsidR="00442F4D" w:rsidRDefault="00442F4D" w:rsidP="00442F4D">
      <w:pPr>
        <w:pStyle w:val="a3"/>
        <w:jc w:val="both"/>
      </w:pPr>
      <w:r>
        <w:t>єдиний внесок на загальнообов'язкове державне соціальне страхування;</w:t>
      </w:r>
    </w:p>
    <w:p w:rsidR="00442F4D" w:rsidRDefault="00442F4D" w:rsidP="00442F4D">
      <w:pPr>
        <w:pStyle w:val="a3"/>
        <w:jc w:val="both"/>
      </w:pPr>
      <w:r>
        <w:t>сума амортизаційних відрахувань, нарахованих на балансову вартість основних засобів і нематеріальних активів.</w:t>
      </w:r>
    </w:p>
    <w:p w:rsidR="00442F4D" w:rsidRDefault="00442F4D" w:rsidP="00442F4D">
      <w:pPr>
        <w:pStyle w:val="a3"/>
        <w:jc w:val="both"/>
      </w:pPr>
      <w:r>
        <w:t>Сума амортизаційних відрахувань для розрахунку вартості робіт з утримання зелених насаджень визначається з урахуванням руху основних засобів, інших необоротних матеріальних і нематеріальних активів виробничого призначення у планованому періоді.</w:t>
      </w:r>
    </w:p>
    <w:p w:rsidR="00442F4D" w:rsidRDefault="00442F4D" w:rsidP="00442F4D">
      <w:pPr>
        <w:pStyle w:val="a3"/>
        <w:jc w:val="both"/>
      </w:pPr>
      <w:r>
        <w:t xml:space="preserve">Амортизація основних засобів, інших необоротних матеріальних та нематеріальних активів виробничого призначення нараховується відповідно до вимог </w:t>
      </w:r>
      <w:r>
        <w:rPr>
          <w:color w:val="0000FF"/>
        </w:rPr>
        <w:t>Податкового кодексу України</w:t>
      </w:r>
      <w:r>
        <w:t>.</w:t>
      </w:r>
    </w:p>
    <w:p w:rsidR="00442F4D" w:rsidRDefault="00442F4D" w:rsidP="00442F4D">
      <w:pPr>
        <w:pStyle w:val="a3"/>
        <w:jc w:val="right"/>
      </w:pPr>
      <w:r>
        <w:t xml:space="preserve">(підпункт 2.3.4.4 підпункту 2.3.4 пункту 2.3 у редакції </w:t>
      </w:r>
      <w:r>
        <w:br/>
        <w:t xml:space="preserve">наказу Міністерства регіонального розвитку, будівництва та </w:t>
      </w:r>
      <w:r>
        <w:br/>
        <w:t>житлово-комунального господарства України від 22.08.2012 р. N 423)</w:t>
      </w:r>
    </w:p>
    <w:p w:rsidR="00442F4D" w:rsidRDefault="00442F4D" w:rsidP="00442F4D">
      <w:pPr>
        <w:pStyle w:val="a3"/>
        <w:jc w:val="both"/>
      </w:pPr>
      <w:r>
        <w:t xml:space="preserve">2.3.4.5. До загальновиробничих витрат належать витрати, які безпосередньо належать до конкретного об'єкта витрат і підтверджуються відповідними розрахунками: </w:t>
      </w:r>
    </w:p>
    <w:p w:rsidR="00442F4D" w:rsidRDefault="00442F4D" w:rsidP="00442F4D">
      <w:pPr>
        <w:pStyle w:val="a3"/>
        <w:jc w:val="both"/>
      </w:pPr>
      <w:r>
        <w:t xml:space="preserve">витрати на управління виконанням робіт (оплата праці апарату управління цехами, дільницями, відрахування на соціальні заходи й медичне страхування апарату управління цехами, дільницями, передбачені законодавством, та витрати на оплату службових </w:t>
      </w:r>
      <w:proofErr w:type="spellStart"/>
      <w:r>
        <w:t>відряджень</w:t>
      </w:r>
      <w:proofErr w:type="spellEnd"/>
      <w:r>
        <w:t xml:space="preserve"> персоналу </w:t>
      </w:r>
      <w:proofErr w:type="spellStart"/>
      <w:r>
        <w:t>цехів</w:t>
      </w:r>
      <w:proofErr w:type="spellEnd"/>
      <w:r>
        <w:t xml:space="preserve">, дільниць тощо); </w:t>
      </w:r>
    </w:p>
    <w:p w:rsidR="00442F4D" w:rsidRDefault="00442F4D" w:rsidP="00442F4D">
      <w:pPr>
        <w:pStyle w:val="a3"/>
        <w:jc w:val="both"/>
      </w:pPr>
      <w:r>
        <w:t xml:space="preserve">сума амортизаційних відрахувань, нарахованих на балансову вартість основних засобів і нематеріальних активів загальновиробничого призначення; </w:t>
      </w:r>
    </w:p>
    <w:p w:rsidR="00442F4D" w:rsidRDefault="00442F4D" w:rsidP="00442F4D">
      <w:pPr>
        <w:pStyle w:val="a3"/>
        <w:jc w:val="both"/>
      </w:pPr>
      <w:r>
        <w:lastRenderedPageBreak/>
        <w:t xml:space="preserve">витрати на утримання, експлуатацію та ремонт, страхування, операційну оренду основних засобів, інших необоротних активів загальновиробничого призначення; </w:t>
      </w:r>
    </w:p>
    <w:p w:rsidR="00442F4D" w:rsidRDefault="00442F4D" w:rsidP="00442F4D">
      <w:pPr>
        <w:pStyle w:val="a3"/>
        <w:jc w:val="both"/>
      </w:pPr>
      <w:r>
        <w:t xml:space="preserve">витрати на вдосконалення технологій та організацію виконання відповідних робіт (оплата праці та відрахування на соціальні заходи працівників, зайнятих удосконаленням технології і організації та поліпшенням якості виконання робіт, підвищенням їх надійності, довговічності, інших експлуатаційних характеристик; витрати матеріалів, купівельних комплектувальних виробів і напівфабрикатів, оплата послуг сторонніх організацій тощо); </w:t>
      </w:r>
    </w:p>
    <w:p w:rsidR="00442F4D" w:rsidRDefault="00442F4D" w:rsidP="00442F4D">
      <w:pPr>
        <w:pStyle w:val="a3"/>
        <w:jc w:val="both"/>
      </w:pPr>
      <w:r>
        <w:t xml:space="preserve">витрати на утримання виробничих приміщень (страхування майна, ремонт, комунальні послуги, витрати на охорону та оренду); </w:t>
      </w:r>
    </w:p>
    <w:p w:rsidR="00442F4D" w:rsidRDefault="00442F4D" w:rsidP="00442F4D">
      <w:pPr>
        <w:pStyle w:val="a3"/>
        <w:jc w:val="both"/>
      </w:pPr>
      <w:r>
        <w:t xml:space="preserve">витрати на обслуговування процесів виконання робіт (оплата праці загальновиробничого персоналу; відрахування на соціальні заходи, медичне страхування робітників та апарату управління виробництвом; витрати на здійснення технологічного контролю за процесами виконання робіт та якістю робіт); </w:t>
      </w:r>
    </w:p>
    <w:p w:rsidR="00442F4D" w:rsidRDefault="00442F4D" w:rsidP="00442F4D">
      <w:pPr>
        <w:pStyle w:val="a3"/>
        <w:jc w:val="both"/>
      </w:pPr>
      <w:r>
        <w:t xml:space="preserve">витрати на обов'язкове медичне обстеження працівників підприємства та оплату лікарняних листів за перші п'ять днів тимчасової непрацездатності внаслідок захворювання або травми, не пов'язаної з нещасним випадком на виробництві, згідно із законодавством; </w:t>
      </w:r>
    </w:p>
    <w:p w:rsidR="00442F4D" w:rsidRDefault="00442F4D" w:rsidP="00442F4D">
      <w:pPr>
        <w:pStyle w:val="a3"/>
        <w:jc w:val="both"/>
      </w:pPr>
      <w:r>
        <w:t xml:space="preserve">витрати на охорону праці, техніку безпеки, охорону навколишнього природного середовища; </w:t>
      </w:r>
    </w:p>
    <w:p w:rsidR="00442F4D" w:rsidRDefault="00442F4D" w:rsidP="00442F4D">
      <w:pPr>
        <w:pStyle w:val="a3"/>
        <w:jc w:val="both"/>
      </w:pPr>
      <w:r>
        <w:t xml:space="preserve">плата за землю, зайняту виробничими приміщеннями і допоміжними цехами, дільницями; </w:t>
      </w:r>
    </w:p>
    <w:p w:rsidR="00442F4D" w:rsidRDefault="00442F4D" w:rsidP="00442F4D">
      <w:pPr>
        <w:pStyle w:val="a3"/>
        <w:jc w:val="both"/>
      </w:pPr>
      <w:r>
        <w:t xml:space="preserve">загальнодержавні податки і збори, визначені </w:t>
      </w:r>
      <w:r>
        <w:rPr>
          <w:color w:val="0000FF"/>
        </w:rPr>
        <w:t>Податковим кодексом України</w:t>
      </w:r>
      <w:r>
        <w:t>;</w:t>
      </w:r>
    </w:p>
    <w:p w:rsidR="00442F4D" w:rsidRDefault="00442F4D" w:rsidP="00442F4D">
      <w:pPr>
        <w:pStyle w:val="a3"/>
        <w:jc w:val="right"/>
      </w:pPr>
      <w:r>
        <w:t xml:space="preserve">(абзац одинадцятий підпункту 2.3.4.5 підпункту 2.3.4 пункту 2.3 </w:t>
      </w:r>
      <w:r>
        <w:br/>
        <w:t xml:space="preserve">у редакції наказу Міністерства регіонального розвитку, будівництва та </w:t>
      </w:r>
      <w:r>
        <w:br/>
        <w:t>житлово-комунального господарства України від 22.08.2012 р. N 423)</w:t>
      </w:r>
    </w:p>
    <w:p w:rsidR="00442F4D" w:rsidRDefault="00442F4D" w:rsidP="00442F4D">
      <w:pPr>
        <w:pStyle w:val="a3"/>
        <w:jc w:val="both"/>
      </w:pPr>
      <w:r>
        <w:t xml:space="preserve">місцеві податки і збори, визначені </w:t>
      </w:r>
      <w:r>
        <w:rPr>
          <w:color w:val="0000FF"/>
        </w:rPr>
        <w:t>Податковим кодексом України</w:t>
      </w:r>
      <w:r>
        <w:t>;</w:t>
      </w:r>
    </w:p>
    <w:p w:rsidR="00442F4D" w:rsidRDefault="00442F4D" w:rsidP="00442F4D">
      <w:pPr>
        <w:pStyle w:val="a3"/>
        <w:jc w:val="right"/>
      </w:pPr>
      <w:r>
        <w:t>(абзац дванадцятий підпункту 2.3.4.5 підпункту 2.3.4 пункту 2.3 </w:t>
      </w:r>
      <w:r>
        <w:br/>
        <w:t xml:space="preserve">у редакції наказу Міністерства регіонального розвитку, будівництва та </w:t>
      </w:r>
      <w:r>
        <w:br/>
        <w:t>житлово-комунального господарства України від 22.08.2012 р. N 423)</w:t>
      </w:r>
    </w:p>
    <w:p w:rsidR="00442F4D" w:rsidRDefault="00442F4D" w:rsidP="00442F4D">
      <w:pPr>
        <w:pStyle w:val="a3"/>
        <w:jc w:val="both"/>
      </w:pPr>
      <w:r>
        <w:t xml:space="preserve">інші витрати (внутрішньозаводське переміщення матеріалів, деталей, напівфабрикатів, інструментів зі складів до </w:t>
      </w:r>
      <w:proofErr w:type="spellStart"/>
      <w:r>
        <w:t>цехів</w:t>
      </w:r>
      <w:proofErr w:type="spellEnd"/>
      <w:r>
        <w:t xml:space="preserve"> тощо). </w:t>
      </w:r>
    </w:p>
    <w:p w:rsidR="00442F4D" w:rsidRDefault="00442F4D" w:rsidP="00442F4D">
      <w:pPr>
        <w:pStyle w:val="a3"/>
        <w:jc w:val="both"/>
      </w:pPr>
      <w:r>
        <w:t xml:space="preserve">2.3.4.6. Планована виробнича собівартість продукції зменшується на вартість супутньої продукції, яка реалізується або використовується балансоутримувачем. </w:t>
      </w:r>
    </w:p>
    <w:p w:rsidR="00442F4D" w:rsidRDefault="00442F4D" w:rsidP="00442F4D">
      <w:pPr>
        <w:pStyle w:val="a3"/>
        <w:jc w:val="both"/>
      </w:pPr>
      <w:r>
        <w:t xml:space="preserve">2.3.5. Адміністративні витрати </w:t>
      </w:r>
    </w:p>
    <w:p w:rsidR="00442F4D" w:rsidRDefault="00442F4D" w:rsidP="00442F4D">
      <w:pPr>
        <w:pStyle w:val="a3"/>
        <w:jc w:val="both"/>
      </w:pPr>
      <w:r>
        <w:t xml:space="preserve">2.3.5.1. До адміністративних витрат належать загальногосподарські витрати, безпосередньо пов'язані з утриманням дерев та кущів та спрямовані на обслуговування та управління підприємством: </w:t>
      </w:r>
    </w:p>
    <w:p w:rsidR="00442F4D" w:rsidRDefault="00442F4D" w:rsidP="00442F4D">
      <w:pPr>
        <w:pStyle w:val="a3"/>
        <w:jc w:val="both"/>
      </w:pPr>
      <w:r>
        <w:t xml:space="preserve">витрати на утримання апарату управління та іншого загальногосподарського персоналу (заробітна плата, відрахування); </w:t>
      </w:r>
    </w:p>
    <w:p w:rsidR="00442F4D" w:rsidRDefault="00442F4D" w:rsidP="00442F4D">
      <w:pPr>
        <w:pStyle w:val="a3"/>
        <w:jc w:val="both"/>
      </w:pPr>
      <w:r>
        <w:t xml:space="preserve">витрати на службові відрядження; </w:t>
      </w:r>
    </w:p>
    <w:p w:rsidR="00442F4D" w:rsidRDefault="00442F4D" w:rsidP="00442F4D">
      <w:pPr>
        <w:pStyle w:val="a3"/>
        <w:jc w:val="both"/>
      </w:pPr>
      <w:r>
        <w:lastRenderedPageBreak/>
        <w:t xml:space="preserve">витрати на утримання основних засобів, інших матеріальних необоротних активів загальногосподарського використання (оренда, страхування майна, ремонт, комунальні послуги, охорона); </w:t>
      </w:r>
    </w:p>
    <w:p w:rsidR="00442F4D" w:rsidRDefault="00442F4D" w:rsidP="00442F4D">
      <w:pPr>
        <w:pStyle w:val="a3"/>
        <w:jc w:val="both"/>
      </w:pPr>
      <w:r>
        <w:t xml:space="preserve">винагороди за професійні послуги (юридичні, з оцінки землі, майна тощо); </w:t>
      </w:r>
    </w:p>
    <w:p w:rsidR="00442F4D" w:rsidRDefault="00442F4D" w:rsidP="00442F4D">
      <w:pPr>
        <w:pStyle w:val="a3"/>
        <w:jc w:val="both"/>
      </w:pPr>
      <w:r>
        <w:t xml:space="preserve">витрати на зв'язок (поштові, телеграфні, телефонні, телекс, факс тощо); </w:t>
      </w:r>
    </w:p>
    <w:p w:rsidR="00442F4D" w:rsidRDefault="00442F4D" w:rsidP="00442F4D">
      <w:pPr>
        <w:pStyle w:val="a3"/>
        <w:jc w:val="both"/>
      </w:pPr>
      <w:r>
        <w:t xml:space="preserve">сума амортизаційних відрахувань, нарахованих на балансову вартість основних засобів, інших матеріальних та нематеріальних активів загальногосподарського використання; </w:t>
      </w:r>
    </w:p>
    <w:p w:rsidR="00442F4D" w:rsidRDefault="00442F4D" w:rsidP="00442F4D">
      <w:pPr>
        <w:pStyle w:val="a3"/>
        <w:jc w:val="both"/>
      </w:pPr>
      <w:r>
        <w:t xml:space="preserve">податки і збори (обов'язкові платежі), крім податків, зборів (обов'язкових платежів), що включаються до планової виробничої собівартості продукції, робіт, послуг; </w:t>
      </w:r>
    </w:p>
    <w:p w:rsidR="00442F4D" w:rsidRDefault="00442F4D" w:rsidP="00442F4D">
      <w:pPr>
        <w:pStyle w:val="a3"/>
        <w:jc w:val="both"/>
      </w:pPr>
      <w:r>
        <w:t xml:space="preserve">плата за розрахунково-касове обслуговування та інші послуги банків; </w:t>
      </w:r>
    </w:p>
    <w:p w:rsidR="00442F4D" w:rsidRDefault="00442F4D" w:rsidP="00442F4D">
      <w:pPr>
        <w:pStyle w:val="a3"/>
        <w:jc w:val="both"/>
      </w:pPr>
      <w:r>
        <w:t xml:space="preserve">інші витрати загальногосподарського призначення, які безпосередньо пов'язані з утриманням зелених насаджень. </w:t>
      </w:r>
    </w:p>
    <w:p w:rsidR="00442F4D" w:rsidRDefault="00442F4D" w:rsidP="00442F4D">
      <w:pPr>
        <w:pStyle w:val="a3"/>
        <w:jc w:val="both"/>
      </w:pPr>
      <w:r>
        <w:t xml:space="preserve">2.3.5.2. Адміністративні витрати підтверджуються відповідними розрахунками та включаються до економічно обґрунтованих планованих витрат у розмірі, що не перевищує 5 відсотків планованої виробничої собівартості. </w:t>
      </w:r>
    </w:p>
    <w:p w:rsidR="00442F4D" w:rsidRDefault="00442F4D" w:rsidP="00442F4D">
      <w:pPr>
        <w:pStyle w:val="a3"/>
        <w:jc w:val="both"/>
      </w:pPr>
      <w:r>
        <w:t xml:space="preserve">Темпи зростання адміністративних витрат не повинні перевищувати визначеного рівня інфляції. </w:t>
      </w:r>
    </w:p>
    <w:p w:rsidR="00442F4D" w:rsidRDefault="00442F4D" w:rsidP="00442F4D">
      <w:pPr>
        <w:pStyle w:val="a3"/>
        <w:jc w:val="both"/>
      </w:pPr>
      <w:r>
        <w:t xml:space="preserve">2.3.6. Планування витрат, пов'язаних із сплатою податку на прибуток підприємства, здійснюється відповідно до законодавства. </w:t>
      </w:r>
    </w:p>
    <w:p w:rsidR="00442F4D" w:rsidRDefault="00442F4D" w:rsidP="00442F4D">
      <w:pPr>
        <w:pStyle w:val="a3"/>
        <w:jc w:val="both"/>
      </w:pPr>
      <w:r>
        <w:t xml:space="preserve">2.3.7. Рівень рентабельності підтверджується відповідними розрахунками та формується з урахуванням необхідності спрямування частини отриманого прибутку на технічне переоснащення підприємства і не повинен перевищувати 12 відсотків економічно обґрунтованих планованих витрат. </w:t>
      </w:r>
    </w:p>
    <w:p w:rsidR="00442F4D" w:rsidRDefault="00442F4D" w:rsidP="00442F4D">
      <w:pPr>
        <w:pStyle w:val="a3"/>
        <w:jc w:val="both"/>
      </w:pPr>
      <w:r>
        <w:t xml:space="preserve">2.3.8. Вік дерева або куща визначається комісією без врахування дворічного періоду приживлення та з урахуванням даних інвентаризації зелених насаджень у разі їх наявності. Граничним значенням віку є усереднена вікова межа експлуатації, наведена у </w:t>
      </w:r>
      <w:r>
        <w:rPr>
          <w:color w:val="0000FF"/>
        </w:rPr>
        <w:t>додатку 1 до Правил</w:t>
      </w:r>
      <w:r>
        <w:t xml:space="preserve">. </w:t>
      </w:r>
    </w:p>
    <w:p w:rsidR="00442F4D" w:rsidRDefault="00442F4D" w:rsidP="00442F4D">
      <w:pPr>
        <w:pStyle w:val="a3"/>
        <w:jc w:val="both"/>
      </w:pPr>
      <w:r>
        <w:t xml:space="preserve">2.3.9. Коефіцієнт якісного стану дерев та кущів визначається відповідно до додатка 3 до цієї Методики. </w:t>
      </w:r>
    </w:p>
    <w:p w:rsidR="00442F4D" w:rsidRDefault="00442F4D" w:rsidP="00442F4D">
      <w:pPr>
        <w:pStyle w:val="a3"/>
        <w:jc w:val="both"/>
      </w:pPr>
      <w:r>
        <w:t xml:space="preserve">2.3.10. Якісний стан дерев визначається за такими ознаками: </w:t>
      </w:r>
    </w:p>
    <w:p w:rsidR="00442F4D" w:rsidRDefault="00442F4D" w:rsidP="00442F4D">
      <w:pPr>
        <w:pStyle w:val="a3"/>
        <w:jc w:val="both"/>
      </w:pPr>
      <w:r>
        <w:t xml:space="preserve">добрий - дерева здорові, нормально розвинені, листя густе, рівномірно розміщене на гілках, нормального розміру і забарвлення, без ознак </w:t>
      </w:r>
      <w:proofErr w:type="spellStart"/>
      <w:r>
        <w:t>хвороб</w:t>
      </w:r>
      <w:proofErr w:type="spellEnd"/>
      <w:r>
        <w:t xml:space="preserve"> і шкідливих ран, ушкоджень стовбурів і скелетних гілок, а також дупел; </w:t>
      </w:r>
    </w:p>
    <w:p w:rsidR="00442F4D" w:rsidRDefault="00442F4D" w:rsidP="00442F4D">
      <w:pPr>
        <w:pStyle w:val="a3"/>
        <w:jc w:val="both"/>
      </w:pPr>
      <w:r>
        <w:t xml:space="preserve">задовільний - дерева здорові, але з ознаками уповільненого росту, з нерівномірно розвиненою кроною, на гілках мало листя, є незначні механічні пошкодження і невеликі дупла; </w:t>
      </w:r>
    </w:p>
    <w:p w:rsidR="00442F4D" w:rsidRDefault="00442F4D" w:rsidP="00442F4D">
      <w:pPr>
        <w:pStyle w:val="a3"/>
        <w:jc w:val="both"/>
      </w:pPr>
      <w:r>
        <w:t xml:space="preserve">незадовільний - дерева дуже ослаблені, стовбури мають викривлення, крони слаборозвинені, є сухі та </w:t>
      </w:r>
      <w:proofErr w:type="spellStart"/>
      <w:r>
        <w:t>засихаючі</w:t>
      </w:r>
      <w:proofErr w:type="spellEnd"/>
      <w:r>
        <w:t xml:space="preserve"> гілки, приріст однорічних пагонів незначний, технічно пошкоджені стовбури, є дупла. </w:t>
      </w:r>
    </w:p>
    <w:p w:rsidR="00442F4D" w:rsidRDefault="00442F4D" w:rsidP="00442F4D">
      <w:pPr>
        <w:pStyle w:val="a3"/>
        <w:jc w:val="both"/>
      </w:pPr>
      <w:r>
        <w:lastRenderedPageBreak/>
        <w:t xml:space="preserve">2.3.11. Якісний стан кущів визначається за такими ознаками: </w:t>
      </w:r>
    </w:p>
    <w:p w:rsidR="00442F4D" w:rsidRDefault="00442F4D" w:rsidP="00442F4D">
      <w:pPr>
        <w:pStyle w:val="a3"/>
        <w:jc w:val="both"/>
      </w:pPr>
      <w:r>
        <w:t xml:space="preserve">добрий - кущі нормально розвинені, здорові, листя густе по всій висоті, механічні пошкодження і пошкодження через хвороби відсутні, забарвлення і розміри листя нормальні; </w:t>
      </w:r>
    </w:p>
    <w:p w:rsidR="00442F4D" w:rsidRDefault="00442F4D" w:rsidP="00442F4D">
      <w:pPr>
        <w:pStyle w:val="a3"/>
        <w:jc w:val="both"/>
      </w:pPr>
      <w:r>
        <w:t xml:space="preserve">задовільний - кущі здорові з ознакою уповільненого росту, листя мало, є сухі гілки, крона одностороння, є незначні механічні пошкодження і пошкодження, заподіяні шкідниками; </w:t>
      </w:r>
    </w:p>
    <w:p w:rsidR="00442F4D" w:rsidRDefault="00442F4D" w:rsidP="00442F4D">
      <w:pPr>
        <w:pStyle w:val="a3"/>
        <w:jc w:val="both"/>
      </w:pPr>
      <w:r>
        <w:t xml:space="preserve">незадовільний - кущі ослаблені, значно оголені знизу, листя дрібне, багато сухих гілок, механічних пошкоджень, пошкоджень, заподіяних шкідниками. </w:t>
      </w:r>
    </w:p>
    <w:p w:rsidR="00442F4D" w:rsidRDefault="00442F4D" w:rsidP="00442F4D">
      <w:pPr>
        <w:pStyle w:val="a3"/>
        <w:jc w:val="both"/>
      </w:pPr>
      <w:r>
        <w:t xml:space="preserve">2.3.12. Коефіцієнт зонального розподілу території населеного пункту визначається з урахуванням містобудівної цінності ділянки території населеного пункту відповідно до додатка 4 до цієї Методики. </w:t>
      </w:r>
    </w:p>
    <w:p w:rsidR="00442F4D" w:rsidRDefault="00442F4D" w:rsidP="00442F4D">
      <w:pPr>
        <w:pStyle w:val="a3"/>
        <w:jc w:val="both"/>
      </w:pPr>
      <w:r>
        <w:t xml:space="preserve">2.3.13. Визначення зон містобудівної цінності територій населених пунктів здійснюється відповідно до додатка 5 до цієї Методики. </w:t>
      </w:r>
    </w:p>
    <w:p w:rsidR="00442F4D" w:rsidRDefault="00442F4D" w:rsidP="00442F4D">
      <w:pPr>
        <w:pStyle w:val="a3"/>
        <w:jc w:val="both"/>
      </w:pPr>
      <w:r>
        <w:t xml:space="preserve">2.4. У разі встановлення комісією необхідності пересадження дерев або кущів сума їх відновної вартості складається з вартості робіт з пересадження рослини та догляду за нею на період приживлення протягом двох років. </w:t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3. Визначення відновної вартості газонів </w:t>
      </w:r>
    </w:p>
    <w:p w:rsidR="00442F4D" w:rsidRDefault="00442F4D" w:rsidP="00442F4D">
      <w:pPr>
        <w:pStyle w:val="a3"/>
        <w:jc w:val="both"/>
      </w:pPr>
      <w:r>
        <w:t xml:space="preserve">3.1. Відновна вартість газонів розраховується із врахуванням вимог національних стандартів, норм і правил та застосуванням коефіцієнтів функціональної належності, якісного стану та зонального розподілу території населеного пункту за формулою: </w:t>
      </w:r>
    </w:p>
    <w:p w:rsidR="00442F4D" w:rsidRDefault="00442F4D" w:rsidP="00442F4D">
      <w:pPr>
        <w:pStyle w:val="a3"/>
        <w:jc w:val="right"/>
      </w:pPr>
      <w:r>
        <w:t>(абзац перший пункту 3.1 із змінами, внесеними згідно з наказом</w:t>
      </w:r>
      <w:r>
        <w:br/>
        <w:t> Міністерства регіонального розвитку, будівництва та житлово-</w:t>
      </w:r>
      <w:r>
        <w:br/>
        <w:t>комунального господарства України від 13.08.2018 р. N 210)</w:t>
      </w:r>
    </w:p>
    <w:p w:rsidR="00442F4D" w:rsidRDefault="00442F4D" w:rsidP="00442F4D">
      <w:pPr>
        <w:pStyle w:val="a3"/>
        <w:jc w:val="center"/>
      </w:pPr>
      <w:proofErr w:type="spellStart"/>
      <w:r>
        <w:t>Вв</w:t>
      </w:r>
      <w:proofErr w:type="spellEnd"/>
      <w:r>
        <w:t xml:space="preserve"> = </w:t>
      </w:r>
      <w:proofErr w:type="spellStart"/>
      <w:r>
        <w:t>Вств</w:t>
      </w:r>
      <w:proofErr w:type="spellEnd"/>
      <w:r>
        <w:t xml:space="preserve"> х </w:t>
      </w:r>
      <w:proofErr w:type="spellStart"/>
      <w:r>
        <w:t>Кф</w:t>
      </w:r>
      <w:proofErr w:type="spellEnd"/>
      <w:r>
        <w:t xml:space="preserve"> х </w:t>
      </w:r>
      <w:proofErr w:type="spellStart"/>
      <w:r>
        <w:t>Кя</w:t>
      </w:r>
      <w:proofErr w:type="spellEnd"/>
      <w:r>
        <w:t xml:space="preserve"> х </w:t>
      </w:r>
      <w:proofErr w:type="spellStart"/>
      <w:r>
        <w:t>Кз</w:t>
      </w:r>
      <w:proofErr w:type="spellEnd"/>
      <w:r>
        <w:t xml:space="preserve">,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1"/>
        <w:gridCol w:w="9108"/>
      </w:tblGrid>
      <w:tr w:rsidR="00442F4D" w:rsidTr="007556CE">
        <w:trPr>
          <w:tblCellSpacing w:w="18" w:type="dxa"/>
          <w:jc w:val="center"/>
        </w:trPr>
        <w:tc>
          <w:tcPr>
            <w:tcW w:w="250" w:type="pct"/>
            <w:hideMark/>
          </w:tcPr>
          <w:p w:rsidR="00442F4D" w:rsidRDefault="00442F4D" w:rsidP="007556CE">
            <w:pPr>
              <w:pStyle w:val="a3"/>
            </w:pPr>
            <w:r>
              <w:t xml:space="preserve"> де: </w:t>
            </w:r>
          </w:p>
        </w:tc>
        <w:tc>
          <w:tcPr>
            <w:tcW w:w="4750" w:type="pct"/>
            <w:hideMark/>
          </w:tcPr>
          <w:p w:rsidR="00442F4D" w:rsidRDefault="00442F4D" w:rsidP="007556CE">
            <w:pPr>
              <w:pStyle w:val="a3"/>
            </w:pPr>
            <w:proofErr w:type="spellStart"/>
            <w:r>
              <w:t>Вв</w:t>
            </w:r>
            <w:proofErr w:type="spellEnd"/>
            <w:r>
              <w:t xml:space="preserve"> - відновна вартість газонів;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Вств</w:t>
            </w:r>
            <w:proofErr w:type="spellEnd"/>
            <w:r>
              <w:t xml:space="preserve"> - вартість створення газонів;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Кф</w:t>
            </w:r>
            <w:proofErr w:type="spellEnd"/>
            <w:r>
              <w:t xml:space="preserve"> - коефіцієнт функціональної належності;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Кя</w:t>
            </w:r>
            <w:proofErr w:type="spellEnd"/>
            <w:r>
              <w:t xml:space="preserve"> - коефіцієнт якісного стану;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Кз</w:t>
            </w:r>
            <w:proofErr w:type="spellEnd"/>
            <w:r>
              <w:t xml:space="preserve"> - коефіцієнт зонального розподілу території населеного пункту. 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3.2. Коефіцієнт функціональної належності газонів визначається відповідно до додатка 6 до цієї Методики. </w:t>
      </w:r>
    </w:p>
    <w:p w:rsidR="00442F4D" w:rsidRDefault="00442F4D" w:rsidP="00442F4D">
      <w:pPr>
        <w:pStyle w:val="a3"/>
        <w:jc w:val="both"/>
      </w:pPr>
      <w:r>
        <w:t xml:space="preserve">3.3. Коефіцієнт якісного стану газонів визначається відповідно до додатка 3 до цієї Методики. </w:t>
      </w:r>
    </w:p>
    <w:p w:rsidR="00442F4D" w:rsidRDefault="00442F4D" w:rsidP="00442F4D">
      <w:pPr>
        <w:pStyle w:val="a3"/>
        <w:jc w:val="both"/>
      </w:pPr>
      <w:r>
        <w:t xml:space="preserve">3.4. Якісний стан газонів визначають за такими ознаками: </w:t>
      </w:r>
    </w:p>
    <w:p w:rsidR="00442F4D" w:rsidRDefault="00442F4D" w:rsidP="00442F4D">
      <w:pPr>
        <w:pStyle w:val="a3"/>
        <w:jc w:val="both"/>
      </w:pPr>
      <w:r>
        <w:lastRenderedPageBreak/>
        <w:t xml:space="preserve">добрий - поверхня добре спланована, трава густа, однорідна, рівномірна, регулярно підстригається, колір </w:t>
      </w:r>
      <w:proofErr w:type="spellStart"/>
      <w:r>
        <w:t>інтенсивно</w:t>
      </w:r>
      <w:proofErr w:type="spellEnd"/>
      <w:r>
        <w:t xml:space="preserve"> зелений, бур'янів і моху немає; </w:t>
      </w:r>
    </w:p>
    <w:p w:rsidR="00442F4D" w:rsidRDefault="00442F4D" w:rsidP="00442F4D">
      <w:pPr>
        <w:pStyle w:val="a3"/>
        <w:jc w:val="both"/>
      </w:pPr>
      <w:r>
        <w:t xml:space="preserve">задовільний - поверхня газону зі значними </w:t>
      </w:r>
      <w:proofErr w:type="spellStart"/>
      <w:r>
        <w:t>нерівностями</w:t>
      </w:r>
      <w:proofErr w:type="spellEnd"/>
      <w:r>
        <w:t xml:space="preserve">, травостій нерівний, багато бур'янів, підстригається нерегулярно, колір зелений, витоптаних місць немає; </w:t>
      </w:r>
    </w:p>
    <w:p w:rsidR="00442F4D" w:rsidRDefault="00442F4D" w:rsidP="00442F4D">
      <w:pPr>
        <w:pStyle w:val="a3"/>
        <w:jc w:val="both"/>
      </w:pPr>
      <w:r>
        <w:t xml:space="preserve">незадовільний - травостій рідкий, неоднорідний, різнобарвний, переважно жовтого відтінку, багато широколистих бур'янів, моху та витоптаних місць. </w:t>
      </w:r>
    </w:p>
    <w:p w:rsidR="00442F4D" w:rsidRDefault="00442F4D" w:rsidP="00442F4D">
      <w:pPr>
        <w:pStyle w:val="a3"/>
        <w:jc w:val="both"/>
      </w:pPr>
      <w:r>
        <w:t xml:space="preserve">3.5. Коефіцієнт зонального розподілу території населеного пункту визначається згідно з підпунктом 2.3.12 цієї Методики. </w:t>
      </w:r>
    </w:p>
    <w:p w:rsidR="00442F4D" w:rsidRDefault="00442F4D" w:rsidP="00442F4D">
      <w:pPr>
        <w:pStyle w:val="a3"/>
        <w:jc w:val="both"/>
      </w:pPr>
      <w:r>
        <w:t xml:space="preserve">3.6. Для кожного виду газону можуть розроблятись окремі технологічні карти. У такому випадку відновна вартість газонів визначається на основі відповідних технологічних карт із врахуванням державних стандартів, норм і правил та застосуванням коефіцієнтів якісного стану та зонального розподілу території населеного пункту. </w:t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4. Визначення відновної вартості квітників </w:t>
      </w:r>
    </w:p>
    <w:p w:rsidR="00442F4D" w:rsidRDefault="00442F4D" w:rsidP="00442F4D">
      <w:pPr>
        <w:pStyle w:val="a3"/>
        <w:jc w:val="both"/>
      </w:pPr>
      <w:r>
        <w:t xml:space="preserve">4.1. Відновна вартість квітників розраховується із врахуванням вимог національних стандартів, норм і правил та застосуванням коефіцієнтів якісного стану та зонального розподілу території населеного пункту за формулою: </w:t>
      </w:r>
    </w:p>
    <w:p w:rsidR="00442F4D" w:rsidRDefault="00442F4D" w:rsidP="00442F4D">
      <w:pPr>
        <w:pStyle w:val="a3"/>
        <w:jc w:val="right"/>
      </w:pPr>
      <w:r>
        <w:t>(абзац перший пункту 4.1 із змінами, внесеними згідно з наказом</w:t>
      </w:r>
      <w:r>
        <w:br/>
        <w:t> Міністерства регіонального розвитку, будівництва та житлово-</w:t>
      </w:r>
      <w:r>
        <w:br/>
        <w:t>комунального господарства України від 13.08.2018 р. N 210)</w:t>
      </w:r>
    </w:p>
    <w:p w:rsidR="00442F4D" w:rsidRDefault="00442F4D" w:rsidP="00442F4D">
      <w:pPr>
        <w:pStyle w:val="a3"/>
        <w:jc w:val="center"/>
      </w:pPr>
      <w:proofErr w:type="spellStart"/>
      <w:r>
        <w:t>Вв</w:t>
      </w:r>
      <w:proofErr w:type="spellEnd"/>
      <w:r>
        <w:t xml:space="preserve"> = </w:t>
      </w:r>
      <w:proofErr w:type="spellStart"/>
      <w:r>
        <w:t>Вств</w:t>
      </w:r>
      <w:proofErr w:type="spellEnd"/>
      <w:r>
        <w:t xml:space="preserve"> х </w:t>
      </w:r>
      <w:proofErr w:type="spellStart"/>
      <w:r>
        <w:t>Кя</w:t>
      </w:r>
      <w:proofErr w:type="spellEnd"/>
      <w:r>
        <w:t xml:space="preserve"> х </w:t>
      </w:r>
      <w:proofErr w:type="spellStart"/>
      <w:r>
        <w:t>Кз</w:t>
      </w:r>
      <w:proofErr w:type="spellEnd"/>
      <w:r>
        <w:t xml:space="preserve">,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8"/>
        <w:gridCol w:w="9061"/>
      </w:tblGrid>
      <w:tr w:rsidR="00442F4D" w:rsidTr="007556CE">
        <w:trPr>
          <w:tblCellSpacing w:w="18" w:type="dxa"/>
          <w:jc w:val="center"/>
        </w:trPr>
        <w:tc>
          <w:tcPr>
            <w:tcW w:w="250" w:type="pct"/>
            <w:hideMark/>
          </w:tcPr>
          <w:p w:rsidR="00442F4D" w:rsidRDefault="00442F4D" w:rsidP="007556CE">
            <w:pPr>
              <w:pStyle w:val="a3"/>
            </w:pPr>
            <w:r>
              <w:t> де:  </w:t>
            </w:r>
          </w:p>
        </w:tc>
        <w:tc>
          <w:tcPr>
            <w:tcW w:w="4750" w:type="pct"/>
            <w:hideMark/>
          </w:tcPr>
          <w:p w:rsidR="00442F4D" w:rsidRDefault="00442F4D" w:rsidP="007556CE">
            <w:pPr>
              <w:pStyle w:val="a3"/>
            </w:pPr>
            <w:proofErr w:type="spellStart"/>
            <w:r>
              <w:t>Вв</w:t>
            </w:r>
            <w:proofErr w:type="spellEnd"/>
            <w:r>
              <w:t xml:space="preserve"> - відновна вартість квітників;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Вств</w:t>
            </w:r>
            <w:proofErr w:type="spellEnd"/>
            <w:r>
              <w:t xml:space="preserve"> - вартість створення квітників;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Кя</w:t>
            </w:r>
            <w:proofErr w:type="spellEnd"/>
            <w:r>
              <w:t xml:space="preserve"> - коефіцієнт якісного стану квітників; </w:t>
            </w:r>
          </w:p>
          <w:p w:rsidR="00442F4D" w:rsidRDefault="00442F4D" w:rsidP="007556CE">
            <w:pPr>
              <w:pStyle w:val="a3"/>
            </w:pPr>
            <w:proofErr w:type="spellStart"/>
            <w:r>
              <w:t>Кз</w:t>
            </w:r>
            <w:proofErr w:type="spellEnd"/>
            <w:r>
              <w:t xml:space="preserve"> - коефіцієнт зонального розподілу території населеного пункту. 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4.2. Коефіцієнт якісного стану квітників визначається відповідно до додатка 3 до цієї Методики. </w:t>
      </w:r>
    </w:p>
    <w:p w:rsidR="00442F4D" w:rsidRDefault="00442F4D" w:rsidP="00442F4D">
      <w:pPr>
        <w:pStyle w:val="a3"/>
        <w:jc w:val="both"/>
      </w:pPr>
      <w:r>
        <w:t xml:space="preserve">4.3. Якісний стан квітників з багаторічних рослин визначають за такими ознаками: </w:t>
      </w:r>
    </w:p>
    <w:p w:rsidR="00442F4D" w:rsidRDefault="00442F4D" w:rsidP="00442F4D">
      <w:pPr>
        <w:pStyle w:val="a3"/>
        <w:jc w:val="both"/>
      </w:pPr>
      <w:r>
        <w:t xml:space="preserve">добрий - поверхня старанно вирівняна, ґрунт удобрений, рослини добре розвинені, однакові за якістю, бур'янів немає, догляд регулярний; </w:t>
      </w:r>
    </w:p>
    <w:p w:rsidR="00442F4D" w:rsidRDefault="00442F4D" w:rsidP="00442F4D">
      <w:pPr>
        <w:pStyle w:val="a3"/>
        <w:jc w:val="both"/>
      </w:pPr>
      <w:r>
        <w:t xml:space="preserve">задовільний - поверхня погано вирівняна, мало </w:t>
      </w:r>
      <w:proofErr w:type="spellStart"/>
      <w:r>
        <w:t>внесено</w:t>
      </w:r>
      <w:proofErr w:type="spellEnd"/>
      <w:r>
        <w:t xml:space="preserve"> добрив у ґрунт, рослини нормально розвинені, є бур'яни, догляд за квітниками і ремонт нерегулярні; </w:t>
      </w:r>
    </w:p>
    <w:p w:rsidR="00442F4D" w:rsidRDefault="00442F4D" w:rsidP="00442F4D">
      <w:pPr>
        <w:pStyle w:val="a3"/>
        <w:jc w:val="both"/>
      </w:pPr>
      <w:r>
        <w:t xml:space="preserve">незадовільний - поверхня має значні нерівності, добрива не внесені, рослини слаборозвинені, багато бур'янів, сухого листя. </w:t>
      </w:r>
    </w:p>
    <w:p w:rsidR="00442F4D" w:rsidRDefault="00442F4D" w:rsidP="00442F4D">
      <w:pPr>
        <w:pStyle w:val="a3"/>
        <w:jc w:val="both"/>
      </w:pPr>
      <w:r>
        <w:lastRenderedPageBreak/>
        <w:t xml:space="preserve">4.4. Коефіцієнт зонального розподілу території населеного пункту визначається згідно з підпунктом 2.3.12 цієї Методики. </w:t>
      </w:r>
    </w:p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42F4D" w:rsidTr="007556CE">
        <w:trPr>
          <w:tblCellSpacing w:w="18" w:type="dxa"/>
        </w:trPr>
        <w:tc>
          <w:tcPr>
            <w:tcW w:w="250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благоустрою,</w:t>
            </w:r>
            <w:r>
              <w:br/>
            </w:r>
            <w:r>
              <w:rPr>
                <w:b/>
                <w:bCs/>
              </w:rPr>
              <w:t>комунального обслуговування та</w:t>
            </w:r>
            <w:r>
              <w:br/>
            </w:r>
            <w:r>
              <w:rPr>
                <w:b/>
                <w:bCs/>
              </w:rPr>
              <w:t xml:space="preserve">інженерного захисту територій </w:t>
            </w:r>
            <w:r>
              <w:t> </w:t>
            </w:r>
          </w:p>
        </w:tc>
        <w:tc>
          <w:tcPr>
            <w:tcW w:w="250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О. П. Ігнатенко</w:t>
            </w:r>
            <w:r>
              <w:t>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</w:pPr>
            <w:r>
              <w:t>Додаток 1</w:t>
            </w:r>
            <w:r>
              <w:br/>
              <w:t>до Методики визначення відновної вартості зелених насаджень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Акт обстеження зелених насаджень, що підлягають видаленню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58"/>
        <w:gridCol w:w="5042"/>
      </w:tblGrid>
      <w:tr w:rsidR="00442F4D" w:rsidTr="007556CE">
        <w:trPr>
          <w:tblCellSpacing w:w="18" w:type="dxa"/>
          <w:jc w:val="center"/>
        </w:trPr>
        <w:tc>
          <w:tcPr>
            <w:tcW w:w="260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(назва населеного пункту) </w:t>
            </w:r>
          </w:p>
        </w:tc>
        <w:tc>
          <w:tcPr>
            <w:tcW w:w="240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"___" ____________ 20__ року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42F4D" w:rsidTr="007556CE">
        <w:trPr>
          <w:tblCellSpacing w:w="18" w:type="dxa"/>
          <w:jc w:val="center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Комісію призначено 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(компетентний орган, який призначив комісію,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номер, дата розпорядження або наказу про її утворення, стислий зміст (суть) розпорядження)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____________________________________________________________________________________ </w:t>
            </w:r>
          </w:p>
          <w:p w:rsidR="00442F4D" w:rsidRDefault="00442F4D" w:rsidP="007556CE">
            <w:pPr>
              <w:pStyle w:val="a3"/>
              <w:jc w:val="both"/>
            </w:pPr>
            <w:r>
              <w:t>Голова комісії 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(прізвище, ім'я, по батькові, посада)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0"/>
        <w:gridCol w:w="657"/>
        <w:gridCol w:w="6993"/>
      </w:tblGrid>
      <w:tr w:rsidR="00442F4D" w:rsidTr="007556CE">
        <w:trPr>
          <w:tblCellSpacing w:w="18" w:type="dxa"/>
          <w:jc w:val="center"/>
        </w:trPr>
        <w:tc>
          <w:tcPr>
            <w:tcW w:w="1350" w:type="pct"/>
            <w:hideMark/>
          </w:tcPr>
          <w:p w:rsidR="00442F4D" w:rsidRDefault="00442F4D" w:rsidP="007556CE">
            <w:pPr>
              <w:pStyle w:val="a3"/>
            </w:pPr>
            <w:r>
              <w:t>Члени комісії: </w:t>
            </w:r>
          </w:p>
        </w:tc>
        <w:tc>
          <w:tcPr>
            <w:tcW w:w="3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t>1. </w:t>
            </w:r>
          </w:p>
        </w:tc>
        <w:tc>
          <w:tcPr>
            <w:tcW w:w="335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батькові, посада)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35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  <w:tc>
          <w:tcPr>
            <w:tcW w:w="3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t>2. </w:t>
            </w:r>
          </w:p>
        </w:tc>
        <w:tc>
          <w:tcPr>
            <w:tcW w:w="335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батькові, посада)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35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  <w:tc>
          <w:tcPr>
            <w:tcW w:w="3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t>3. </w:t>
            </w:r>
          </w:p>
        </w:tc>
        <w:tc>
          <w:tcPr>
            <w:tcW w:w="335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батькові, посада)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350" w:type="pct"/>
            <w:hideMark/>
          </w:tcPr>
          <w:p w:rsidR="00442F4D" w:rsidRDefault="00442F4D" w:rsidP="007556CE">
            <w:pPr>
              <w:pStyle w:val="a3"/>
            </w:pPr>
            <w:r>
              <w:t>Представник заявника </w:t>
            </w:r>
          </w:p>
        </w:tc>
        <w:tc>
          <w:tcPr>
            <w:tcW w:w="30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  <w:tc>
          <w:tcPr>
            <w:tcW w:w="335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батькові, посада)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42F4D" w:rsidTr="007556CE">
        <w:trPr>
          <w:tblCellSpacing w:w="18" w:type="dxa"/>
          <w:jc w:val="center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  <w:jc w:val="both"/>
            </w:pPr>
            <w:r>
              <w:t xml:space="preserve">Комісія оглянула зелені насадження за </w:t>
            </w:r>
            <w:proofErr w:type="spellStart"/>
            <w:r>
              <w:t>адресою</w:t>
            </w:r>
            <w:proofErr w:type="spellEnd"/>
            <w:r>
              <w:t xml:space="preserve"> __________________________________________</w:t>
            </w:r>
            <w:r>
              <w:br/>
              <w:t xml:space="preserve">__________________________________________________________________________________ </w:t>
            </w:r>
          </w:p>
          <w:p w:rsidR="00442F4D" w:rsidRDefault="00442F4D" w:rsidP="007556CE">
            <w:pPr>
              <w:pStyle w:val="a3"/>
              <w:jc w:val="both"/>
            </w:pPr>
            <w:r>
              <w:t xml:space="preserve">Обстеження зелених насаджень пов'язано з </w:t>
            </w:r>
            <w:r>
              <w:br/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(вказується причина обстеження зелених насаджень (відведення земельної ділянки, видалення зелених насаджень), якщо</w:t>
            </w:r>
            <w:r>
              <w:rPr>
                <w:sz w:val="20"/>
                <w:szCs w:val="20"/>
              </w:rPr>
              <w:br/>
            </w:r>
            <w:r>
              <w:lastRenderedPageBreak/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причиною є видалення зелених насаджень, вказується підстава для їх видалення)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442F4D" w:rsidRDefault="00442F4D" w:rsidP="00442F4D">
      <w:pPr>
        <w:pStyle w:val="a3"/>
        <w:jc w:val="center"/>
      </w:pPr>
      <w:r>
        <w:t xml:space="preserve">1. Зелені насадження, що підлягають видаленню: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0"/>
        <w:gridCol w:w="1760"/>
        <w:gridCol w:w="847"/>
        <w:gridCol w:w="847"/>
        <w:gridCol w:w="1050"/>
        <w:gridCol w:w="1050"/>
        <w:gridCol w:w="1557"/>
        <w:gridCol w:w="1253"/>
        <w:gridCol w:w="1676"/>
      </w:tblGrid>
      <w:tr w:rsidR="00442F4D" w:rsidTr="007556C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N з/п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зелених насаджень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Вік</w:t>
            </w:r>
            <w:r>
              <w:rPr>
                <w:sz w:val="20"/>
                <w:szCs w:val="20"/>
              </w:rPr>
              <w:br/>
              <w:t>(років)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Висота</w:t>
            </w:r>
            <w:r>
              <w:rPr>
                <w:sz w:val="20"/>
                <w:szCs w:val="20"/>
              </w:rPr>
              <w:br/>
              <w:t>(м)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Діаметр стовбура на висоті 1,3 метра від землі</w:t>
            </w:r>
            <w:r>
              <w:rPr>
                <w:sz w:val="20"/>
                <w:szCs w:val="20"/>
              </w:rPr>
              <w:br/>
              <w:t>(см)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Кількість</w:t>
            </w:r>
            <w:r>
              <w:rPr>
                <w:sz w:val="20"/>
                <w:szCs w:val="20"/>
              </w:rPr>
              <w:br/>
              <w:t>(шт.)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Якісний стан зелених насаджень (добрий, задовільний, незадовільний)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Підлягає зрізуванню</w:t>
            </w:r>
            <w:r>
              <w:rPr>
                <w:sz w:val="20"/>
                <w:szCs w:val="20"/>
              </w:rPr>
              <w:br/>
              <w:t>(шт.)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Підлягає пересаджуванню</w:t>
            </w:r>
            <w:r>
              <w:rPr>
                <w:sz w:val="20"/>
                <w:szCs w:val="20"/>
              </w:rPr>
              <w:br/>
              <w:t>(шт.)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962"/>
        <w:gridCol w:w="2093"/>
        <w:gridCol w:w="1064"/>
        <w:gridCol w:w="1887"/>
        <w:gridCol w:w="1494"/>
      </w:tblGrid>
      <w:tr w:rsidR="00442F4D" w:rsidTr="007556CE">
        <w:trPr>
          <w:tblCellSpacing w:w="18" w:type="dxa"/>
          <w:jc w:val="center"/>
        </w:trPr>
        <w:tc>
          <w:tcPr>
            <w:tcW w:w="1900" w:type="pct"/>
            <w:hideMark/>
          </w:tcPr>
          <w:p w:rsidR="00442F4D" w:rsidRDefault="00442F4D" w:rsidP="007556CE">
            <w:pPr>
              <w:pStyle w:val="a3"/>
            </w:pPr>
            <w:r>
              <w:t>Разом підлягає пересаджуванню </w:t>
            </w:r>
          </w:p>
        </w:tc>
        <w:tc>
          <w:tcPr>
            <w:tcW w:w="10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_____________ </w:t>
            </w:r>
          </w:p>
        </w:tc>
        <w:tc>
          <w:tcPr>
            <w:tcW w:w="5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дерев </w:t>
            </w:r>
          </w:p>
        </w:tc>
        <w:tc>
          <w:tcPr>
            <w:tcW w:w="9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____________ </w:t>
            </w:r>
          </w:p>
        </w:tc>
        <w:tc>
          <w:tcPr>
            <w:tcW w:w="7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кущів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900" w:type="pct"/>
            <w:hideMark/>
          </w:tcPr>
          <w:p w:rsidR="00442F4D" w:rsidRDefault="00442F4D" w:rsidP="007556CE">
            <w:pPr>
              <w:pStyle w:val="a3"/>
            </w:pPr>
            <w:r>
              <w:t>Разом підлягає зрізуванню </w:t>
            </w:r>
          </w:p>
        </w:tc>
        <w:tc>
          <w:tcPr>
            <w:tcW w:w="10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_____________ </w:t>
            </w:r>
          </w:p>
        </w:tc>
        <w:tc>
          <w:tcPr>
            <w:tcW w:w="5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дерев </w:t>
            </w:r>
          </w:p>
        </w:tc>
        <w:tc>
          <w:tcPr>
            <w:tcW w:w="9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____________ </w:t>
            </w:r>
          </w:p>
        </w:tc>
        <w:tc>
          <w:tcPr>
            <w:tcW w:w="7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кущів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68"/>
        <w:gridCol w:w="7432"/>
      </w:tblGrid>
      <w:tr w:rsidR="00442F4D" w:rsidTr="007556CE">
        <w:trPr>
          <w:tblCellSpacing w:w="18" w:type="dxa"/>
          <w:jc w:val="center"/>
        </w:trPr>
        <w:tc>
          <w:tcPr>
            <w:tcW w:w="14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Всього видаляється: </w:t>
            </w:r>
          </w:p>
        </w:tc>
        <w:tc>
          <w:tcPr>
            <w:tcW w:w="355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4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1. Дерев </w:t>
            </w:r>
          </w:p>
        </w:tc>
        <w:tc>
          <w:tcPr>
            <w:tcW w:w="355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t>_________________________________________</w:t>
            </w:r>
            <w:r>
              <w:rPr>
                <w:u w:val="single"/>
              </w:rPr>
              <w:t>одиниць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4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2. Кущів </w:t>
            </w:r>
          </w:p>
        </w:tc>
        <w:tc>
          <w:tcPr>
            <w:tcW w:w="355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__________________________________________одиниць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4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3. Газонів </w:t>
            </w:r>
          </w:p>
        </w:tc>
        <w:tc>
          <w:tcPr>
            <w:tcW w:w="355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________________________________________________га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4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4. Квітників </w:t>
            </w:r>
          </w:p>
        </w:tc>
        <w:tc>
          <w:tcPr>
            <w:tcW w:w="355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________________________________________________м</w:t>
            </w:r>
            <w:r>
              <w:rPr>
                <w:vertAlign w:val="superscript"/>
              </w:rPr>
              <w:t xml:space="preserve"> 2</w:t>
            </w:r>
            <w:r>
              <w:t>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center"/>
      </w:pPr>
      <w:r>
        <w:t xml:space="preserve">2. Відновна вартість зелених насаджень, що підлягають видаленню: 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48"/>
        <w:gridCol w:w="7952"/>
      </w:tblGrid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1. Дерев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_____________________________________________гривень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2. Кущів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______________________________________________гривень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3. Газонів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______________________________________________гривень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4. Квітників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______________________________________________гривень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 xml:space="preserve">Разом 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______________________________________________гривень</w:t>
            </w:r>
            <w:r>
              <w:t>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center"/>
      </w:pPr>
      <w:r>
        <w:lastRenderedPageBreak/>
        <w:t xml:space="preserve">3. Зелені насадження, що залишаються на місці в межах відведеної під забудову ділянки: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1976"/>
        <w:gridCol w:w="955"/>
        <w:gridCol w:w="1466"/>
        <w:gridCol w:w="1670"/>
        <w:gridCol w:w="1364"/>
        <w:gridCol w:w="2505"/>
      </w:tblGrid>
      <w:tr w:rsidR="00442F4D" w:rsidTr="007556C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N з/п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зелених насаджень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Вік</w:t>
            </w:r>
            <w:r>
              <w:rPr>
                <w:sz w:val="20"/>
                <w:szCs w:val="20"/>
              </w:rPr>
              <w:br/>
              <w:t>(років)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Висота</w:t>
            </w:r>
            <w:r>
              <w:rPr>
                <w:sz w:val="20"/>
                <w:szCs w:val="20"/>
              </w:rPr>
              <w:br/>
              <w:t>(м)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Діаметр стовбура на висоті 1,3 метра від землі</w:t>
            </w:r>
            <w:r>
              <w:rPr>
                <w:sz w:val="20"/>
                <w:szCs w:val="20"/>
              </w:rPr>
              <w:br/>
              <w:t>(см)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Кількість</w:t>
            </w:r>
            <w:r>
              <w:rPr>
                <w:sz w:val="20"/>
                <w:szCs w:val="20"/>
              </w:rPr>
              <w:br/>
              <w:t>(шт.)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Якісний стан зелених насаджень</w:t>
            </w:r>
            <w:r>
              <w:rPr>
                <w:sz w:val="20"/>
                <w:szCs w:val="20"/>
              </w:rPr>
              <w:br/>
              <w:t>(добрий, задовільний, незадовільний)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2 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3 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4 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48"/>
        <w:gridCol w:w="7952"/>
      </w:tblGrid>
      <w:tr w:rsidR="00442F4D" w:rsidTr="007556CE">
        <w:trPr>
          <w:tblCellSpacing w:w="18" w:type="dxa"/>
          <w:jc w:val="center"/>
        </w:trPr>
        <w:tc>
          <w:tcPr>
            <w:tcW w:w="0" w:type="auto"/>
            <w:gridSpan w:val="2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Усього залишається на місці: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1. Дерев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______________________________________________одиниць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2. Кущів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______________________________________________одиниць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3. Газонів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____________________________________________________га</w:t>
            </w:r>
            <w:r>
              <w:t>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120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4. Квітників </w:t>
            </w:r>
          </w:p>
        </w:tc>
        <w:tc>
          <w:tcPr>
            <w:tcW w:w="38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rPr>
                <w:u w:val="single"/>
              </w:rPr>
              <w:t>____________________________________________________м</w:t>
            </w:r>
            <w:r>
              <w:rPr>
                <w:vertAlign w:val="superscript"/>
              </w:rPr>
              <w:t xml:space="preserve"> 2  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center"/>
      </w:pPr>
      <w:r>
        <w:t>4. Визначення відновної вартості зелених насаджень відповідно до проектної документації: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20"/>
      </w:tblGrid>
      <w:tr w:rsidR="00442F4D" w:rsidTr="007556CE">
        <w:trPr>
          <w:tblCellSpacing w:w="18" w:type="dxa"/>
          <w:jc w:val="center"/>
        </w:trPr>
        <w:tc>
          <w:tcPr>
            <w:tcW w:w="5000" w:type="pct"/>
            <w:hideMark/>
          </w:tcPr>
          <w:tbl>
            <w:tblPr>
              <w:tblW w:w="105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442F4D" w:rsidTr="007556CE">
              <w:trPr>
                <w:tblCellSpacing w:w="18" w:type="dxa"/>
                <w:jc w:val="center"/>
              </w:trPr>
              <w:tc>
                <w:tcPr>
                  <w:tcW w:w="5000" w:type="pct"/>
                  <w:hideMark/>
                </w:tcPr>
                <w:p w:rsidR="00442F4D" w:rsidRDefault="00442F4D" w:rsidP="007556CE">
                  <w:pPr>
                    <w:pStyle w:val="a3"/>
                    <w:jc w:val="both"/>
                  </w:pPr>
                  <w:r>
                    <w:t>Сума, передбачена в проектній документації на озеленення території, _______________________________________ гривень.</w:t>
                  </w:r>
                </w:p>
              </w:tc>
            </w:tr>
          </w:tbl>
          <w:p w:rsidR="00442F4D" w:rsidRDefault="00442F4D" w:rsidP="00755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442F4D" w:rsidRDefault="00442F4D" w:rsidP="007556CE">
            <w:pPr>
              <w:pStyle w:val="a3"/>
              <w:jc w:val="both"/>
            </w:pPr>
            <w:r>
              <w:t>Сума відновної вартості зелених насаджень, що підлягає сплаті, визначається за формулою:</w:t>
            </w:r>
          </w:p>
          <w:p w:rsidR="00442F4D" w:rsidRDefault="00442F4D" w:rsidP="007556CE">
            <w:pPr>
              <w:pStyle w:val="a3"/>
              <w:jc w:val="center"/>
            </w:pPr>
            <w:proofErr w:type="spellStart"/>
            <w:r>
              <w:t>Сдс</w:t>
            </w:r>
            <w:proofErr w:type="spellEnd"/>
            <w:r>
              <w:t xml:space="preserve"> = </w:t>
            </w:r>
            <w:proofErr w:type="spellStart"/>
            <w:r>
              <w:t>Вв</w:t>
            </w:r>
            <w:proofErr w:type="spellEnd"/>
            <w:r>
              <w:t xml:space="preserve"> - </w:t>
            </w:r>
            <w:proofErr w:type="spellStart"/>
            <w:r>
              <w:t>Со</w:t>
            </w:r>
            <w:proofErr w:type="spellEnd"/>
            <w:r>
              <w:t>,</w:t>
            </w:r>
          </w:p>
          <w:p w:rsidR="00442F4D" w:rsidRDefault="00442F4D" w:rsidP="007556CE">
            <w:pPr>
              <w:pStyle w:val="a3"/>
              <w:jc w:val="both"/>
            </w:pPr>
            <w:r>
              <w:t xml:space="preserve">де </w:t>
            </w:r>
            <w:proofErr w:type="spellStart"/>
            <w:r>
              <w:t>Сдс</w:t>
            </w:r>
            <w:proofErr w:type="spellEnd"/>
            <w:r>
              <w:t xml:space="preserve"> - сума відновної вартості зелених насаджень, що підлягає сплаті;</w:t>
            </w:r>
          </w:p>
          <w:p w:rsidR="00442F4D" w:rsidRDefault="00442F4D" w:rsidP="007556CE">
            <w:pPr>
              <w:pStyle w:val="a3"/>
              <w:jc w:val="both"/>
            </w:pPr>
            <w:proofErr w:type="spellStart"/>
            <w:r>
              <w:t>Вв</w:t>
            </w:r>
            <w:proofErr w:type="spellEnd"/>
            <w:r>
              <w:t xml:space="preserve"> - сума відновної вартості зелених насаджень, зазначена у позиції "Разом" пункту 2 цього </w:t>
            </w:r>
            <w:proofErr w:type="spellStart"/>
            <w:r>
              <w:t>акта</w:t>
            </w:r>
            <w:proofErr w:type="spellEnd"/>
            <w:r>
              <w:t>;</w:t>
            </w:r>
          </w:p>
          <w:tbl>
            <w:tblPr>
              <w:tblW w:w="105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442F4D" w:rsidTr="007556CE">
              <w:trPr>
                <w:tblCellSpacing w:w="18" w:type="dxa"/>
                <w:jc w:val="center"/>
              </w:trPr>
              <w:tc>
                <w:tcPr>
                  <w:tcW w:w="5000" w:type="pct"/>
                  <w:hideMark/>
                </w:tcPr>
                <w:p w:rsidR="00442F4D" w:rsidRDefault="00442F4D" w:rsidP="007556CE">
                  <w:pPr>
                    <w:pStyle w:val="a3"/>
                    <w:jc w:val="both"/>
                  </w:pPr>
                  <w:proofErr w:type="spellStart"/>
                  <w:r>
                    <w:t>Со</w:t>
                  </w:r>
                  <w:proofErr w:type="spellEnd"/>
                  <w:r>
                    <w:t xml:space="preserve"> - сума, передбачена в проектній документації на озеленення території.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                          (сума цифрами та словами)</w:t>
                  </w:r>
                </w:p>
              </w:tc>
            </w:tr>
          </w:tbl>
          <w:p w:rsidR="00442F4D" w:rsidRDefault="00442F4D" w:rsidP="007556CE">
            <w:pPr>
              <w:pStyle w:val="a3"/>
              <w:jc w:val="both"/>
            </w:pPr>
            <w:r>
              <w:br w:type="textWrapping" w:clear="all"/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center"/>
      </w:pPr>
      <w:r>
        <w:t xml:space="preserve">Висновок комісії: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42F4D" w:rsidTr="007556CE">
        <w:trPr>
          <w:tblCellSpacing w:w="18" w:type="dxa"/>
          <w:jc w:val="center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  <w:jc w:val="both"/>
            </w:pPr>
            <w:r>
              <w:lastRenderedPageBreak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Зелені насадження, що залишаються на місці на час будівництва, передаються на збереження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(прізвище, ім'я, по батькові, посада) </w:t>
            </w:r>
          </w:p>
        </w:tc>
      </w:tr>
    </w:tbl>
    <w:p w:rsidR="00442F4D" w:rsidRDefault="00442F4D" w:rsidP="00442F4D">
      <w:pPr>
        <w:pStyle w:val="a3"/>
        <w:jc w:val="center"/>
      </w:pPr>
      <w:r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42F4D" w:rsidTr="007556CE">
        <w:trPr>
          <w:tblCellSpacing w:w="18" w:type="dxa"/>
          <w:jc w:val="center"/>
        </w:trPr>
        <w:tc>
          <w:tcPr>
            <w:tcW w:w="2500" w:type="pct"/>
            <w:hideMark/>
          </w:tcPr>
          <w:p w:rsidR="00442F4D" w:rsidRDefault="00442F4D" w:rsidP="007556CE">
            <w:pPr>
              <w:pStyle w:val="a3"/>
            </w:pPr>
            <w:r>
              <w:t>Голова комісії </w:t>
            </w:r>
          </w:p>
        </w:tc>
        <w:tc>
          <w:tcPr>
            <w:tcW w:w="250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2500" w:type="pct"/>
            <w:hideMark/>
          </w:tcPr>
          <w:p w:rsidR="00442F4D" w:rsidRDefault="00442F4D" w:rsidP="007556CE">
            <w:pPr>
              <w:pStyle w:val="a3"/>
            </w:pPr>
            <w:r>
              <w:t>Члени комісії </w:t>
            </w:r>
          </w:p>
        </w:tc>
        <w:tc>
          <w:tcPr>
            <w:tcW w:w="250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a3"/>
        <w:jc w:val="right"/>
      </w:pPr>
      <w:r>
        <w:t>(додаток 1 із змінами, внесеними згідно з наказами Міністерства</w:t>
      </w:r>
      <w:r>
        <w:br/>
        <w:t> регіонального розвитку, будівництва та житлово-комунального</w:t>
      </w:r>
      <w:r>
        <w:br/>
        <w:t> господарства України від 22.08.2012 р. N 423,</w:t>
      </w:r>
      <w:r>
        <w:br/>
        <w:t>від 13.08.2018 р. N 210)</w:t>
      </w:r>
    </w:p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</w:pPr>
            <w:r>
              <w:t>Додаток 2</w:t>
            </w:r>
            <w:r>
              <w:br/>
              <w:t>до Методики визначення відновної вартості зелених насаджень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Зразок ордера на видалення зелених насаджень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58"/>
        <w:gridCol w:w="5042"/>
      </w:tblGrid>
      <w:tr w:rsidR="00442F4D" w:rsidTr="007556CE">
        <w:trPr>
          <w:tblCellSpacing w:w="18" w:type="dxa"/>
          <w:jc w:val="center"/>
        </w:trPr>
        <w:tc>
          <w:tcPr>
            <w:tcW w:w="260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(назва населеного пункту) </w:t>
            </w:r>
          </w:p>
        </w:tc>
        <w:tc>
          <w:tcPr>
            <w:tcW w:w="2400" w:type="pct"/>
            <w:hideMark/>
          </w:tcPr>
          <w:p w:rsidR="00442F4D" w:rsidRDefault="00442F4D" w:rsidP="007556CE">
            <w:pPr>
              <w:pStyle w:val="a3"/>
              <w:jc w:val="right"/>
            </w:pPr>
            <w:r>
              <w:t>"___" ____________ 20__ року.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0" w:type="auto"/>
            <w:gridSpan w:val="2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42F4D" w:rsidTr="007556CE">
        <w:trPr>
          <w:tblCellSpacing w:w="18" w:type="dxa"/>
          <w:jc w:val="center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На основі рішення від "___" ____________ N ___                                           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(назва компетентного органу)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</w:rPr>
              <w:t>_____________________________________________________________________________________</w:t>
            </w:r>
            <w:r>
              <w:br/>
            </w:r>
            <w:r>
              <w:rPr>
                <w:b/>
                <w:bCs/>
              </w:rPr>
              <w:t>_____________________________________________________________________________________</w:t>
            </w:r>
            <w:r>
              <w:br/>
              <w:t>дозволяється: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(назва підприємства, організації, установи)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(місцезнаходження)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згідно з актом обстеження зелених насаджень, складеним "___" ____________ 20__ року,</w:t>
            </w:r>
            <w:r>
              <w:br/>
              <w:t>видалення дерев, кущів, газонів і квітників 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                                                                                                (кількість та вид зелених насаджень)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_____________________________________________________________________________________ </w:t>
            </w:r>
          </w:p>
          <w:p w:rsidR="00442F4D" w:rsidRDefault="00442F4D" w:rsidP="007556CE">
            <w:pPr>
              <w:pStyle w:val="a3"/>
              <w:jc w:val="both"/>
            </w:pPr>
            <w:r>
              <w:t xml:space="preserve">Термін видалення встановлюється до "___" ____________ 20__ року. </w:t>
            </w:r>
          </w:p>
          <w:p w:rsidR="00442F4D" w:rsidRDefault="00442F4D" w:rsidP="007556CE">
            <w:pPr>
              <w:pStyle w:val="a3"/>
              <w:jc w:val="both"/>
            </w:pPr>
            <w:r>
              <w:t xml:space="preserve">Благоустрій та озеленення провести до "___" ____________ 20__ року. </w:t>
            </w:r>
          </w:p>
          <w:p w:rsidR="00442F4D" w:rsidRDefault="00442F4D" w:rsidP="007556CE">
            <w:pPr>
              <w:pStyle w:val="a3"/>
              <w:jc w:val="both"/>
            </w:pPr>
            <w:r>
              <w:t xml:space="preserve">Використання вирубаної деревини _______________________________ </w:t>
            </w:r>
          </w:p>
          <w:p w:rsidR="00442F4D" w:rsidRDefault="00442F4D" w:rsidP="007556CE">
            <w:pPr>
              <w:pStyle w:val="a3"/>
              <w:jc w:val="both"/>
            </w:pPr>
            <w:r>
              <w:t>Зелені насадження, які залишаються в межах визначеної ділянки, передаються на збереження _____________________________________________________________________________________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93"/>
        <w:gridCol w:w="4107"/>
      </w:tblGrid>
      <w:tr w:rsidR="00442F4D" w:rsidTr="007556CE">
        <w:trPr>
          <w:tblCellSpacing w:w="18" w:type="dxa"/>
          <w:jc w:val="center"/>
        </w:trPr>
        <w:tc>
          <w:tcPr>
            <w:tcW w:w="3050" w:type="pct"/>
            <w:hideMark/>
          </w:tcPr>
          <w:p w:rsidR="00442F4D" w:rsidRDefault="00442F4D" w:rsidP="007556CE">
            <w:pPr>
              <w:pStyle w:val="a3"/>
            </w:pPr>
            <w:r>
              <w:t>"___" ____________ 20__ року </w:t>
            </w:r>
          </w:p>
        </w:tc>
        <w:tc>
          <w:tcPr>
            <w:tcW w:w="1950" w:type="pct"/>
            <w:hideMark/>
          </w:tcPr>
          <w:p w:rsidR="00442F4D" w:rsidRDefault="00442F4D" w:rsidP="007556CE">
            <w:pPr>
              <w:pStyle w:val="a3"/>
            </w:pPr>
            <w:r>
              <w:t>"___" ____________ 20__ року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3050" w:type="pct"/>
            <w:hideMark/>
          </w:tcPr>
          <w:p w:rsidR="00442F4D" w:rsidRDefault="00442F4D" w:rsidP="007556CE">
            <w:pPr>
              <w:pStyle w:val="a3"/>
            </w:pPr>
            <w:r>
              <w:t>       Дата відкриття ордера </w:t>
            </w:r>
          </w:p>
        </w:tc>
        <w:tc>
          <w:tcPr>
            <w:tcW w:w="1950" w:type="pct"/>
            <w:hideMark/>
          </w:tcPr>
          <w:p w:rsidR="00442F4D" w:rsidRDefault="00442F4D" w:rsidP="007556CE">
            <w:pPr>
              <w:pStyle w:val="a3"/>
            </w:pPr>
            <w:r>
              <w:t>        Дата закриття ордера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3050" w:type="pct"/>
            <w:hideMark/>
          </w:tcPr>
          <w:p w:rsidR="00442F4D" w:rsidRDefault="00442F4D" w:rsidP="007556CE">
            <w:pPr>
              <w:pStyle w:val="a3"/>
            </w:pPr>
            <w:r>
              <w:t>Керівник органу, який видає ордер </w:t>
            </w:r>
          </w:p>
        </w:tc>
        <w:tc>
          <w:tcPr>
            <w:tcW w:w="195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305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  </w:t>
            </w:r>
          </w:p>
        </w:tc>
        <w:tc>
          <w:tcPr>
            <w:tcW w:w="1950" w:type="pct"/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(прізвище та ініціали) </w:t>
            </w:r>
          </w:p>
        </w:tc>
      </w:tr>
      <w:tr w:rsidR="00442F4D" w:rsidTr="007556CE">
        <w:trPr>
          <w:tblCellSpacing w:w="18" w:type="dxa"/>
          <w:jc w:val="center"/>
        </w:trPr>
        <w:tc>
          <w:tcPr>
            <w:tcW w:w="3050" w:type="pct"/>
            <w:hideMark/>
          </w:tcPr>
          <w:p w:rsidR="00442F4D" w:rsidRDefault="00442F4D" w:rsidP="007556CE">
            <w:pPr>
              <w:pStyle w:val="a3"/>
              <w:jc w:val="both"/>
            </w:pPr>
            <w:r>
              <w:t>М. П.  </w:t>
            </w:r>
          </w:p>
        </w:tc>
        <w:tc>
          <w:tcPr>
            <w:tcW w:w="1950" w:type="pct"/>
            <w:hideMark/>
          </w:tcPr>
          <w:p w:rsidR="00442F4D" w:rsidRDefault="00442F4D" w:rsidP="007556CE">
            <w:pPr>
              <w:pStyle w:val="a3"/>
            </w:pPr>
            <w:r>
              <w:t> 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a3"/>
        <w:jc w:val="right"/>
      </w:pPr>
      <w:r>
        <w:t>(додаток 2 із змінами, внесеними згідно з наказом Міністерства</w:t>
      </w:r>
      <w:r>
        <w:br/>
        <w:t> регіонального розвитку, будівництва та житлово-комунального</w:t>
      </w:r>
      <w:r>
        <w:br/>
        <w:t> господарства України від 22.08.2012 р. N 423)</w:t>
      </w:r>
    </w:p>
    <w:p w:rsidR="00442F4D" w:rsidRDefault="00442F4D" w:rsidP="00442F4D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</w:pPr>
            <w:r>
              <w:t>Додаток 3</w:t>
            </w:r>
            <w:r>
              <w:br/>
              <w:t>до Методики визначення відновної вартості зелених насаджень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Коефіцієнт якісного стану дерев, кущів, газонів і квітників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47"/>
        <w:gridCol w:w="1576"/>
      </w:tblGrid>
      <w:tr w:rsidR="00442F4D" w:rsidTr="007556CE">
        <w:trPr>
          <w:tblCellSpacing w:w="18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 xml:space="preserve">Якісний стан </w:t>
            </w: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Коефіцієнт якісного стану</w:t>
            </w:r>
            <w:r>
              <w:br/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Кя</w:t>
            </w:r>
            <w:proofErr w:type="spellEnd"/>
            <w:r>
              <w:rPr>
                <w:b/>
                <w:bCs/>
              </w:rPr>
              <w:t>)</w:t>
            </w:r>
            <w:r>
              <w:t> </w:t>
            </w:r>
          </w:p>
        </w:tc>
      </w:tr>
      <w:tr w:rsidR="00442F4D" w:rsidTr="007556CE">
        <w:trPr>
          <w:tblCellSpacing w:w="18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добрий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1,0 </w:t>
            </w:r>
          </w:p>
        </w:tc>
      </w:tr>
      <w:tr w:rsidR="00442F4D" w:rsidTr="007556CE">
        <w:trPr>
          <w:tblCellSpacing w:w="18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задовільний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0,7 </w:t>
            </w:r>
          </w:p>
        </w:tc>
      </w:tr>
      <w:tr w:rsidR="00442F4D" w:rsidTr="007556CE">
        <w:trPr>
          <w:tblCellSpacing w:w="18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незадовільний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0,3 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42F4D" w:rsidRDefault="00442F4D" w:rsidP="00442F4D">
      <w:pPr>
        <w:pStyle w:val="a3"/>
        <w:jc w:val="both"/>
      </w:pPr>
      <w:r>
        <w:rPr>
          <w:b/>
          <w:bCs/>
        </w:rPr>
        <w:lastRenderedPageBreak/>
        <w:t> </w:t>
      </w:r>
      <w:r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5000" w:type="pct"/>
            <w:hideMark/>
          </w:tcPr>
          <w:p w:rsidR="00442F4D" w:rsidRDefault="00442F4D" w:rsidP="007556CE">
            <w:pPr>
              <w:pStyle w:val="a3"/>
            </w:pPr>
            <w:r>
              <w:t>Додаток 4</w:t>
            </w:r>
            <w:r>
              <w:br/>
              <w:t>до Методики визначення відновної вартості зелених насаджень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КОЕФІЦІЄНТ</w:t>
      </w:r>
      <w:r>
        <w:rPr>
          <w:rFonts w:eastAsia="Times New Roman"/>
        </w:rPr>
        <w:br/>
        <w:t>зонального розподілу територій населеного пункту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64"/>
        <w:gridCol w:w="1547"/>
        <w:gridCol w:w="1547"/>
        <w:gridCol w:w="1565"/>
      </w:tblGrid>
      <w:tr w:rsidR="00442F4D" w:rsidTr="007556CE">
        <w:trPr>
          <w:tblCellSpacing w:w="18" w:type="dxa"/>
        </w:trPr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Групи населених пунктів залежно від кількості населення</w:t>
            </w:r>
            <w:r>
              <w:br/>
            </w:r>
            <w:r>
              <w:rPr>
                <w:b/>
                <w:bCs/>
              </w:rPr>
              <w:t>(тис. осіб)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Коефіцієнт зонального розподілу територій населеного пункту (</w:t>
            </w:r>
            <w:proofErr w:type="spellStart"/>
            <w:r>
              <w:rPr>
                <w:b/>
                <w:bCs/>
              </w:rPr>
              <w:t>Кз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42F4D" w:rsidTr="007556CE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F4D" w:rsidRDefault="00442F4D" w:rsidP="007556CE"/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I</w:t>
            </w:r>
            <w:r>
              <w:br/>
              <w:t>Центральна зона містобудівної цінності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II</w:t>
            </w:r>
            <w:r>
              <w:br/>
              <w:t>Середня зона містобудівної цінності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III</w:t>
            </w:r>
            <w:r>
              <w:br/>
              <w:t>Периферійна зона містобудівної цінності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Понад 1000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3,0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2,4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у разі будівництва житлових будинків, об'єктів інженерно-транспортної, соціальної інфраструктури і благоустрою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3,0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2,0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500 - 1000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2,2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у разі будівництва житлових будинків, об'єктів інженерно-транспортної, соціальної інфраструктури і благоустрою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2,7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2,0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1,1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250 - 500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1,9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у разі будівництва житлових будинків, об'єктів інженерно-транспортної, соціальної інфраструктури і благоустрою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2,4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100 - 250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2,2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1,7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у разі будівництва житлових будинків, об'єктів інженерно-транспортної, соціальної інфраструктури і благоустрою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2,2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50 - 100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1,3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у разі будівництва житлових будинків, об'єктів інженерно-транспортної, соціальної інфраструктури і благоустрою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rPr>
                <w:b/>
                <w:bCs/>
              </w:rPr>
              <w:t>До 50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1,0</w:t>
            </w:r>
          </w:p>
        </w:tc>
      </w:tr>
      <w:tr w:rsidR="00442F4D" w:rsidTr="007556CE">
        <w:trPr>
          <w:tblCellSpacing w:w="18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у разі будівництва житлових будинків, об'єктів інженерно-транспортної, соціальної інфраструктури і благоустрою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0,7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42F4D" w:rsidRDefault="00442F4D" w:rsidP="00442F4D">
      <w:pPr>
        <w:pStyle w:val="a3"/>
        <w:jc w:val="right"/>
      </w:pPr>
      <w:r>
        <w:t>(додаток 4 у редакції наказу Міністерства регіонального розвитку,</w:t>
      </w:r>
      <w:r>
        <w:br/>
        <w:t xml:space="preserve"> будівництва та житлово-комунального господарства України </w:t>
      </w:r>
      <w:r>
        <w:br/>
        <w:t>від 27.03.2013 р. N 110)</w:t>
      </w:r>
    </w:p>
    <w:p w:rsidR="00442F4D" w:rsidRDefault="00442F4D" w:rsidP="00442F4D">
      <w:pPr>
        <w:pStyle w:val="a3"/>
        <w:jc w:val="both"/>
      </w:pPr>
      <w:r>
        <w:rPr>
          <w:b/>
          <w:bCs/>
        </w:rPr>
        <w:lastRenderedPageBreak/>
        <w:t> </w:t>
      </w:r>
      <w:r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</w:pPr>
            <w:r>
              <w:t>Додаток 5</w:t>
            </w:r>
            <w:r>
              <w:br/>
              <w:t>до Методики визначення відновної вартості зелених насаджень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Зони містобудівної цінності територій населених пунктів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82"/>
        <w:gridCol w:w="2397"/>
        <w:gridCol w:w="2113"/>
        <w:gridCol w:w="2131"/>
      </w:tblGrid>
      <w:tr w:rsidR="00442F4D" w:rsidTr="007556CE">
        <w:trPr>
          <w:tblCellSpacing w:w="18" w:type="dxa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Групи населених пунктів залежно від кількості населення</w:t>
            </w:r>
            <w:r>
              <w:br/>
              <w:t>(тис. осіб) </w:t>
            </w:r>
          </w:p>
        </w:tc>
        <w:tc>
          <w:tcPr>
            <w:tcW w:w="3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Зони містобудівної цінності </w:t>
            </w:r>
          </w:p>
        </w:tc>
      </w:tr>
      <w:tr w:rsidR="00442F4D" w:rsidTr="007556CE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F4D" w:rsidRDefault="00442F4D" w:rsidP="007556CE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I</w:t>
            </w:r>
            <w:r>
              <w:br/>
              <w:t>Центральна зона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II</w:t>
            </w:r>
            <w:r>
              <w:br/>
              <w:t>Середня зона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III</w:t>
            </w:r>
            <w:r>
              <w:br/>
              <w:t>Периферійна зона </w:t>
            </w:r>
          </w:p>
        </w:tc>
      </w:tr>
      <w:tr w:rsidR="00442F4D" w:rsidTr="007556CE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Понад 1000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5,5 км від адміністративного центру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5,5 - 7,5 км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більше 7,5 км </w:t>
            </w:r>
          </w:p>
        </w:tc>
      </w:tr>
      <w:tr w:rsidR="00442F4D" w:rsidTr="007556CE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500 - 1000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3 км від адміністративного центру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3,0 - 5,5 км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більше 5,5 км </w:t>
            </w:r>
          </w:p>
        </w:tc>
      </w:tr>
      <w:tr w:rsidR="00442F4D" w:rsidTr="007556CE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250 - 500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2,5 км від адміністративного центру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2,5 - 3,5 км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більше 3,5 км </w:t>
            </w:r>
          </w:p>
        </w:tc>
      </w:tr>
      <w:tr w:rsidR="00442F4D" w:rsidTr="007556CE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100 - 250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1,5 км від адміністративного центру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1,5 - 2,5 км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більше 2,5 км </w:t>
            </w:r>
          </w:p>
        </w:tc>
      </w:tr>
      <w:tr w:rsidR="00442F4D" w:rsidTr="007556CE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50 - 100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-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2 км від адміністративного центру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більше 2 км </w:t>
            </w:r>
          </w:p>
        </w:tc>
      </w:tr>
      <w:tr w:rsidR="00442F4D" w:rsidTr="007556CE">
        <w:trPr>
          <w:tblCellSpacing w:w="18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50 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-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до 1 км від адміністративного центру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більше 1 км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42F4D" w:rsidRDefault="00442F4D" w:rsidP="00442F4D">
      <w:pPr>
        <w:pStyle w:val="a3"/>
        <w:jc w:val="right"/>
      </w:pPr>
      <w:r>
        <w:t>(додаток 5 із змінами, внесеними згідно з наказом</w:t>
      </w:r>
      <w:r>
        <w:br/>
        <w:t> Міністерства регіонального розвитку, будівництва та житлово-</w:t>
      </w:r>
      <w:r>
        <w:br/>
        <w:t>комунального господарства України від 13.08.2018 р. N 210)</w:t>
      </w:r>
    </w:p>
    <w:p w:rsidR="00442F4D" w:rsidRDefault="00442F4D" w:rsidP="00442F4D">
      <w:pPr>
        <w:pStyle w:val="a3"/>
        <w:jc w:val="both"/>
      </w:pPr>
      <w:r>
        <w:rPr>
          <w:b/>
          <w:bCs/>
        </w:rPr>
        <w:t> </w:t>
      </w:r>
      <w:r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42F4D" w:rsidTr="007556CE">
        <w:trPr>
          <w:tblCellSpacing w:w="18" w:type="dxa"/>
        </w:trPr>
        <w:tc>
          <w:tcPr>
            <w:tcW w:w="0" w:type="auto"/>
            <w:hideMark/>
          </w:tcPr>
          <w:p w:rsidR="00442F4D" w:rsidRDefault="00442F4D" w:rsidP="007556CE">
            <w:pPr>
              <w:pStyle w:val="a3"/>
            </w:pPr>
            <w:r>
              <w:t>Додаток 6</w:t>
            </w:r>
            <w:r>
              <w:br/>
              <w:t>до Методики визначення відновної вартості зелених насаджень </w:t>
            </w:r>
          </w:p>
        </w:tc>
      </w:tr>
    </w:tbl>
    <w:p w:rsidR="00442F4D" w:rsidRDefault="00442F4D" w:rsidP="00442F4D">
      <w:pPr>
        <w:pStyle w:val="a3"/>
        <w:jc w:val="both"/>
      </w:pPr>
      <w:r>
        <w:br w:type="textWrapping" w:clear="all"/>
      </w:r>
    </w:p>
    <w:p w:rsidR="00442F4D" w:rsidRDefault="00442F4D" w:rsidP="00442F4D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Коефіцієнт функціональної належності газонів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76"/>
        <w:gridCol w:w="2147"/>
      </w:tblGrid>
      <w:tr w:rsidR="00442F4D" w:rsidTr="007556CE">
        <w:trPr>
          <w:tblCellSpacing w:w="18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>Функціональна належність газонів</w:t>
            </w: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rPr>
                <w:b/>
                <w:bCs/>
              </w:rPr>
              <w:t xml:space="preserve">Коефіцієнт функціональної </w:t>
            </w:r>
            <w:r>
              <w:rPr>
                <w:b/>
                <w:bCs/>
              </w:rPr>
              <w:lastRenderedPageBreak/>
              <w:t>належності газонів</w:t>
            </w:r>
            <w:r>
              <w:br/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Кф</w:t>
            </w:r>
            <w:proofErr w:type="spellEnd"/>
            <w:r>
              <w:rPr>
                <w:b/>
                <w:bCs/>
              </w:rPr>
              <w:t>)</w:t>
            </w:r>
            <w:r>
              <w:t> </w:t>
            </w:r>
          </w:p>
        </w:tc>
      </w:tr>
      <w:tr w:rsidR="00442F4D" w:rsidTr="007556CE">
        <w:trPr>
          <w:tblCellSpacing w:w="18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lastRenderedPageBreak/>
              <w:t>Партерні газони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1,25 </w:t>
            </w:r>
          </w:p>
        </w:tc>
      </w:tr>
      <w:tr w:rsidR="00442F4D" w:rsidTr="007556CE">
        <w:trPr>
          <w:tblCellSpacing w:w="18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Газони звичайні (садово-паркові та спеціального призначення) 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1,00 </w:t>
            </w:r>
          </w:p>
        </w:tc>
      </w:tr>
      <w:tr w:rsidR="00442F4D" w:rsidTr="007556CE">
        <w:trPr>
          <w:tblCellSpacing w:w="18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</w:pPr>
            <w:r>
              <w:t>Лучні газони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F4D" w:rsidRDefault="00442F4D" w:rsidP="007556CE">
            <w:pPr>
              <w:pStyle w:val="a3"/>
              <w:jc w:val="center"/>
            </w:pPr>
            <w:r>
              <w:t>0,50 </w:t>
            </w:r>
          </w:p>
        </w:tc>
      </w:tr>
    </w:tbl>
    <w:p w:rsidR="00442F4D" w:rsidRDefault="00442F4D" w:rsidP="00442F4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42F4D" w:rsidRDefault="00442F4D" w:rsidP="00442F4D">
      <w:pPr>
        <w:pStyle w:val="a3"/>
        <w:jc w:val="center"/>
      </w:pPr>
      <w:r>
        <w:t xml:space="preserve">____________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4D"/>
    <w:rsid w:val="00442F4D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0C52-E167-46A3-8E05-B9B7DA82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F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42F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F4D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42F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19135</Words>
  <Characters>10908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2018-09-18T15:01:00Z</dcterms:created>
  <dcterms:modified xsi:type="dcterms:W3CDTF">2018-09-18T15:02:00Z</dcterms:modified>
</cp:coreProperties>
</file>