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7 глави 1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НАЦІОНАЛЬНА КОМІСІЯ З ЦІННИХ ПАПЕРІВ ТА ФОНДОВОГО РИНКУ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ТИМЧАСОВЕ СВІДОЦТВО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реєстрацію випуску облігацій підприємств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Національна комісія з цінних паперів та фондового ринку засвідчує, що випуск облігацій, який здійснюється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(найменування емітента, код за ЄДРПОУ)</w:t>
            </w:r>
          </w:p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646"/>
              <w:gridCol w:w="1866"/>
              <w:gridCol w:w="5016"/>
              <w:gridCol w:w="2188"/>
            </w:tblGrid>
            <w:tr w:rsidR="003F1BBB" w:rsidRPr="003F1BBB" w:rsidTr="00050F25">
              <w:trPr>
                <w:tblCellSpacing w:w="18" w:type="dxa"/>
              </w:trPr>
              <w:tc>
                <w:tcPr>
                  <w:tcW w:w="150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 загальну суму</w:t>
                  </w:r>
                </w:p>
              </w:tc>
              <w:tc>
                <w:tcPr>
                  <w:tcW w:w="24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(сума словами)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150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номінальною вартістю</w:t>
                  </w:r>
                </w:p>
              </w:tc>
              <w:tc>
                <w:tcPr>
                  <w:tcW w:w="24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(сума словами)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3950" w:type="pct"/>
                  <w:gridSpan w:val="4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забезпечених/незабезпечених (звичайних):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3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5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відсоткових іменних 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штук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60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 суму</w:t>
                  </w:r>
                </w:p>
              </w:tc>
              <w:tc>
                <w:tcPr>
                  <w:tcW w:w="335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гривень,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3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5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дисконтних іменних 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штук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60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 суму</w:t>
                  </w:r>
                </w:p>
              </w:tc>
              <w:tc>
                <w:tcPr>
                  <w:tcW w:w="335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гривень,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3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5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цільових іменних _______________________________________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штук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60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 суму</w:t>
                  </w:r>
                </w:p>
              </w:tc>
              <w:tc>
                <w:tcPr>
                  <w:tcW w:w="335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Державного реєстру випусків цінних паперів.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__/2/__Т.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___ ____________ 20__ року.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3F1BBB" w:rsidRPr="003F1BBB" w:rsidTr="00050F25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(уповноважена особа)</w:t>
                  </w:r>
                </w:p>
              </w:tc>
              <w:tc>
                <w:tcPr>
                  <w:tcW w:w="16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(підпис)</w:t>
                  </w:r>
                </w:p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М. П.</w:t>
                  </w:r>
                </w:p>
              </w:tc>
              <w:tc>
                <w:tcPr>
                  <w:tcW w:w="16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(прізвище, ім'я, по батькові)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8 глави 1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НАЦІОНАЛЬНА КОМІСІЯ З ЦІННИХ ПАПЕРІВ ТА ФОНДОВОГО РИНКУ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РОЗПОРЯДЖЕННЯ N ___- КФ-ЗБР-ОП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Уповноважена особа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реєструвального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органу 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(посада, прізвище, ім'я, по батькові)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______________ Положення про порядок здійснення емісії облігацій підприємств, затвердженого рішенням Національної комісії з цінних паперів та фондового ринку від 21 червня 2018 року N 425, та відповідно до документів, наданих на реєстрацію випуску облігацій без здійснення публічної пропозиції _______________________________________________________,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(найменування емітента, місцезнаходження, код за ЄДРПОУ)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ПОСТАНОВЛЯЄ: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Заборонити Центральному депозитарію цінних паперів здійснювати переказ облігацій (Тимчасове свідоцтво про реєстрацію випуску облігацій від ___ ___________ 20__ року N _______) з рахунку в цінних паперах емітента на рахунки в цінних паперах депозитарних установ для подальшого зарахування депозитарними установами прав на ці облігації на рахунки в цінних паперах депонентів, які не визначені рішенням про емісію облігацій як учасники такого розміщення.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18"/>
              <w:gridCol w:w="3398"/>
              <w:gridCol w:w="3416"/>
            </w:tblGrid>
            <w:tr w:rsidR="003F1BBB" w:rsidRPr="003F1BBB" w:rsidTr="00050F25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           М. П.</w:t>
                  </w:r>
                </w:p>
              </w:tc>
              <w:tc>
                <w:tcPr>
                  <w:tcW w:w="16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(прізвище, ім'я, по батькові)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11 глави 1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НАЦІОНАЛЬНА КОМІСІЯ З ЦІННИХ ПАПЕРІВ ТА ФОНДОВОГО РИНКУ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СВІДОЦТВО 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реєстрацію випуску облігацій підприємств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Національна комісія з цінних паперів та фондового ринку засвідчує, що випуск облігацій, який здійснюється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(найменування емітента, код за ЄДРПОУ)</w:t>
            </w:r>
          </w:p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646"/>
              <w:gridCol w:w="1866"/>
              <w:gridCol w:w="5016"/>
              <w:gridCol w:w="2188"/>
            </w:tblGrid>
            <w:tr w:rsidR="003F1BBB" w:rsidRPr="003F1BBB" w:rsidTr="00050F25">
              <w:trPr>
                <w:tblCellSpacing w:w="18" w:type="dxa"/>
              </w:trPr>
              <w:tc>
                <w:tcPr>
                  <w:tcW w:w="150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 загальну суму</w:t>
                  </w:r>
                </w:p>
              </w:tc>
              <w:tc>
                <w:tcPr>
                  <w:tcW w:w="24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(сума словами)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150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номінальною вартістю</w:t>
                  </w:r>
                </w:p>
              </w:tc>
              <w:tc>
                <w:tcPr>
                  <w:tcW w:w="24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(сума словами)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3950" w:type="pct"/>
                  <w:gridSpan w:val="4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забезпечених/незабезпечених (звичайних):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3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5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відсоткових іменних 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штук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60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 суму</w:t>
                  </w:r>
                </w:p>
              </w:tc>
              <w:tc>
                <w:tcPr>
                  <w:tcW w:w="335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гривень,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3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5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дисконтних іменних 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штук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60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 суму</w:t>
                  </w:r>
                </w:p>
              </w:tc>
              <w:tc>
                <w:tcPr>
                  <w:tcW w:w="335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гривень,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3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  <w:tc>
                <w:tcPr>
                  <w:tcW w:w="3650" w:type="pct"/>
                  <w:gridSpan w:val="3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цільових іменних _______________________________________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штук</w:t>
                  </w:r>
                </w:p>
              </w:tc>
            </w:tr>
            <w:tr w:rsidR="003F1BBB" w:rsidRPr="003F1BBB" w:rsidTr="00050F25">
              <w:trPr>
                <w:tblCellSpacing w:w="18" w:type="dxa"/>
              </w:trPr>
              <w:tc>
                <w:tcPr>
                  <w:tcW w:w="60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на суму</w:t>
                  </w:r>
                </w:p>
              </w:tc>
              <w:tc>
                <w:tcPr>
                  <w:tcW w:w="3350" w:type="pct"/>
                  <w:gridSpan w:val="2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___________________________________________</w:t>
                  </w:r>
                </w:p>
              </w:tc>
              <w:tc>
                <w:tcPr>
                  <w:tcW w:w="1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гривень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Державного реєстру випусків цінних паперів.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Тимчасове свідоцтво/свідоцтво про реєстрацію випуску облігацій від ____ ______ ___ року, реєстраційний N ___/___/___, дата видачі __ _________ 20__ року, видане _____________, вважати таким, що анульоване.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номер __/__/__.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___ ____________ 20__ року.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___ ______________ 20__ року.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3F1BBB" w:rsidRPr="003F1BBB" w:rsidTr="00050F25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(уповноважена особа)</w:t>
                  </w:r>
                </w:p>
              </w:tc>
              <w:tc>
                <w:tcPr>
                  <w:tcW w:w="16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      М. П.</w:t>
                  </w:r>
                </w:p>
              </w:tc>
              <w:tc>
                <w:tcPr>
                  <w:tcW w:w="16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(прізвище, ім'я, по батькові)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4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22 глави 1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НАЦІОНАЛЬНА КОМІСІЯ З ЦІННИХ ПАПЕРІВ ТА ФОНДОВОГО РИНКУ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РОЗПОРЯДЖЕННЯ N ___В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_____________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Уповноважена особа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реєструвального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органу 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(посада, прізвище, ім'я, по батькові)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______________ Положення про порядок здійснення емісії облігацій підприємств та їх обігу, затвердженого рішенням Національної комісії з цінних паперів та фондового ринку від 21 червня 2018 року N 425, та відповідно до документів, наданих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(найменування емітента цінних паперів)</w:t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(місцезнаходження, код за ЄДРПОУ)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реєстрацію випуску облігацій/реєстрацію випуску облігацій та затвердження проспекту облігацій/погодження змін до рішення про емісію облігацій/реєстрацію звіту про результати емісії облігацій/скасування реєстрації випуску облігацій та анулювання тимчасового свідоцтва про реєстрацію випуску облігацій/скасування реєстрації випуску облігацій,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УСТАНОВИЛА: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(перелік порушень, виявлених під час розгляду документів)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Враховуючи вищевикладене та на підставі 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(підстави відмови)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ПОСТАНОВЛЯЄ: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відмовити 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емітента цінних паперів)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 реєстрації випуску облігацій/реєстрації випуску облігацій та затвердженні проспекту облігацій/погодженні змін до рішення про емісію облігацій/реєстрації звіту про результати емісії облігацій/скасуванні реєстрації випуску облігацій та анулюванні тимчасового свідоцтва про реєстрацію випуску облігацій/скасуванні реєстрації випуску облігацій.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18"/>
              <w:gridCol w:w="3398"/>
              <w:gridCol w:w="3416"/>
            </w:tblGrid>
            <w:tr w:rsidR="003F1BBB" w:rsidRPr="003F1BBB" w:rsidTr="00050F25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(посада)</w:t>
                  </w:r>
                </w:p>
              </w:tc>
              <w:tc>
                <w:tcPr>
                  <w:tcW w:w="16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        М. П.</w:t>
                  </w:r>
                </w:p>
              </w:tc>
              <w:tc>
                <w:tcPr>
                  <w:tcW w:w="16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   (прізвище, ім'я, по батькові)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1 пункту 1 глави 2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62"/>
        <w:gridCol w:w="4938"/>
      </w:tblGrid>
      <w:tr w:rsidR="003F1BBB" w:rsidRPr="003F1BBB" w:rsidTr="00050F25">
        <w:trPr>
          <w:tblCellSpacing w:w="18" w:type="dxa"/>
          <w:jc w:val="center"/>
        </w:trPr>
        <w:tc>
          <w:tcPr>
            <w:tcW w:w="2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 20 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ЗАЯВА 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реєстрацію випуску / реєстрацію випуску та затвердження проспекту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заявника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 на території України,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статутного (складеного, пайового) капіталу згідно з установчими документами емітента (якщо емітент діє на підставі модельного статуту, - згідно з відомостями про емітента, які містяться в Єдиному державному реєстрі юридичних осіб та фізичних осіб - підприємців)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Спосіб розміщення облігацій (шляхом публічної пропозиції, без здійснення публічної пропозиції)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Орган, який прийняв рішення про емісію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про емісію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базового проспекту (у разі його наявності) і дата реєстрації останніх змін до проспекту (якщо такі зміни вносились)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номінальна вартість облігацій, які планується розмістити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кількість облігацій, які планується розмістити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Характеристика облігацій: іменні;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відсоткові/цільові/дисконтні, конвертовані;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звичайні (незабезпечені)/забезпечені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вартість облігації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3F1BBB" w:rsidRPr="003F1BBB" w:rsidTr="00050F25">
        <w:trPr>
          <w:tblCellSpacing w:w="18" w:type="dxa"/>
          <w:jc w:val="center"/>
        </w:trPr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2 пункту 1 глави 2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Рішення про емісію облігацій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(у разі </w:t>
      </w:r>
      <w:proofErr w:type="spellStart"/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неоформлення</w:t>
      </w:r>
      <w:proofErr w:type="spellEnd"/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проспекту облігацій)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_________________________________________________________________________________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емітента, код за ЄДРПОУ, місцезнаходження)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I. Інформація про емітента та його фінансово-господарський стан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2"/>
        <w:gridCol w:w="7986"/>
        <w:gridCol w:w="1085"/>
      </w:tblGrid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інформація про емітента: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скорочене найменування (за наявності)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державної реєстрації емітента; орган, що здійснив державну реєстрацію емітента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предмет і мета діяльності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засновників емітента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структура управління емітентом (органи управління емітентом, порядок їх формування та компетенція згідно з установчими документами емітента)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1.10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посадових осіб із зазначенням прізвища, імені, по батькові, повної назви посади, року народження, освіти, кваліфікації, виробничого стажу, стажу роботи на цій посаді, основного місця роботи і посади на основному місці роботи: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та члени колегіального виконавчого органу або особа, яка здійснює повноваження одноосібного виконавчого органу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та члени наглядової ради (за наявності)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ревізор або голова та члени ревізійної комісії (за наявності)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корпоративний секретар (за наявності)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головний бухгалтер (за наявності)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середньомісячну заробітну плату членів колегіального виконавчого органу або особи, яка здійснює повноваження одноосібного виконавчого органу, за останній квартал та завершений фінансовий рік, що передував року, у якому прийнято рішення про емісію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статутний та власний капітал емітента: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статутного капіталу емітента на дату прийняття рішення, відомості щодо його оплати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частки у статутному капіталі емітента, що перебуває у власності членів виконавчого органу емітента або особи, яка здійснює повноваження одноосібного виконавчого органу (для емітента - акціонерного товариства також кількість акцій)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осіб, що мають у статутному капіталі емітента частку, що перевищує 5 %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власного капіталу емітента на дату прийняття рішення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раніше розміщені цінні папери емітента: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інформація про облігації емітента (щодо кожного випуску) із зазначенням реквізитів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реєстрацію випусків облігацій, органів, що видали відповідні свідоцтва, виду облігацій, кількості облігацій, номінальної вартості облігації, загальної суми випуску, форми випуску, форми існування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фондові біржі, на яких продавались або продаються цінні папери емітента (у разі здійснення таких операцій)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фондові біржі, до лістингу яких включені облігації емітента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діяльність емітента та його фінансово-господарський стан (станом на дату прийняття рішення про емісію облігацій):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чисельність штатних працівників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ліцензій (дозволів) емітента на провадження певних видів діяльності із зазначенням терміну закінчення їх дії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діяльності емітента, а саме, дані про: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основних видів продукції (послуг, робіт), що виробляє (надає, здійснює) емітент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обсяги та напрями інвестиційної діяльності емітента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участь емітента в асоціаціях, консорціумах, концернах, корпораціях, інших об'єднаннях підприємств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філії та представництва емітента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грошові зобов'язання емітента (кредитна історія емітента (крім банків)):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які є на дату прийняття рішення про емісію облігацій: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кредитні правочини та зміни до них (номер і дата укладання правочину, сторони, вид правочину); кредитор за кожним укладеним кредитним правочином; сума зобов'язання за кожним укладеним кредитним правочином; валюта зобов'язання; строк і порядок виконання кредитного правочину; відомості про остаточну суму зобов'язання за кредитним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правочином; рішення судів, що стосуються виникнення, виконання та припинення зобов'язань за укладеним кредитним правочином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які не були виконані: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кредитні правочини та зміни до них (номер і дата укладання правочину, сторони, вид правочину); кредитор за кожним укладеним кредитним правочином; сума зобов'язання за кожним укладеним кредитним правочином; валюта зобов'язання; строк і порядок виконання кредитного правочину; дата виникнення прострочення зобов'язання за кредитним правочином, його розмір і стадія погашення; рішення судів, що стосуються виникнення, виконання та припинення зобов'язань за укладеним кредитним правочином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 фактори ризику в діяльності емітента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4.6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юридичних осіб, у яких емітент володіє більше ніж 5 % статутного капіталу (активів), у тому числі про дочірні підприємства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4.7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провадження у справі про банкрутство або про застосування санації до емітента чи юридичної особи, у результаті реорганізації якої утворився емітент, протягом трьох років, що передували року здійснення розміщення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4.8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фінансова звітність емітента облігацій за звітний період, що передував кварталу, у якому приймається рішення про емісію облігацій: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фінансовий стан на кінець періоду;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прибутки та збитки та інший сукупний дохід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зміни у власному капіталі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рух грошових коштів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примітки до фінансової звітності, або посилання на веб-сайт, на якому розміщено відповідну фінансову звітність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4.9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фінансова звітність емітента облігацій за звітний рік, що передував року, у якому приймається рішення про емісію облігацій: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фінансовий стан на кінець періоду;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прибутки та збитки та інший сукупний дохід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зміни у власному капіталі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рух грошових коштів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примітки до фінансової звітності, або посилання на веб-сайт, на якому розміщено відповідну фінансову звітність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осіб, відповідальних за проведення аудиту емітента: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і код за ЄДРПОУ аудиторської фірми або прізвище, ім'я, по батькові аудитора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 або місце проживання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реквізити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свідоцтв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включення до Реєстрів аудиторських фірм та аудиторів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II. Інформація про облігації, щодо яких прийнято рішення про емісію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2"/>
        <w:gridCol w:w="7986"/>
        <w:gridCol w:w="1085"/>
      </w:tblGrid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і номер рішення (протоколу) про емісію облігацій (у разі поєднання емісії облігацій із здійсненням публічної пропозиції таких облігацій - зазначення про таке поєднання); найменування органу, який прийняв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рішення; порядок проведення та кількість учасників голосування; кількість та відсоток голосів, якими приймалось рішення про емісію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Мета використання фінансових ресурсів, залучених від розміщення облігацій (конкретні обсяги та напрями використання, зокрема інформація про об'єкт житлового будівництва, яким забезпечується виконання зобов'язань за цільовими облігаціями у разі прийняття рішення про емісію цільових облігацій, виконання зобов'язань за якими передбачається об'єктами житлового будівництва, для фінансування будівництва яких залучаються кошти від фізичних та юридичних осіб через розміщення облігацій)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Джерела погашення та виплати доходу за облігаціями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Зобов'язання емітента щодо невикористання коштів, отриманих при розміщенні облігацій в рахунок їх оплати, для формування і поповнення статутного капіталу емітента, а також покриття збитків від господарської діяльності шляхом зарахування доходу від продажу облігацій як результату поточної господарської діяльності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Зобов'язання емітента щодо прийняття рішення про емісію акцій шляхом проведення конвертації облігацій (у разі прийняття рішення про емісію конвертованих облігацій)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облігації, які пропонуються до розміщення: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параметри випуску: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облігацій (іменні; відсоткові/цільові/дисконтні; конвертовані; звичайні (незабезпечені)/забезпечені)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вартість облігації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номінальна вартість випуску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облігацій*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забезпечення облігацій (у разі прийняття рішення про емісію забезпечених облігацій):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забезпечення (порука щодо забезпечення виконання зобов'язання стосовно погашення основної суми боргу/погашення основної суми боргу та виплати доходу за облігаціями, або гарантія щодо погашення основної суми боргу/погашення основної суми боргу та виплати доходу за облігаціями, або застава щодо забезпечення виконання зобов'язання стосовно погашення основної суми боргу/погашення основної суми боргу та виплати доходу за облігаціями)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забезпечення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найменування, місцезнаходження, код за ЄДРПОУ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), місце та дата проведення його (їх) державної реєстрації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власного капіталу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реквізити документів, що підтверджують забезпечення (гарантія/договір поруки)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повідомлення власників забезпечених облігацій про зміну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істотні умови договору поруки (сума забезпечення, строк і порядок виконання договору) або основні положення гарантії (гарантійного листа): сума, на яку надається гарантія, строк і порядок виконання або істотні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умови договору застави, який укладатиметься емітентом з першими власниками облігацій у період розміщення (суть, розмір і строк виконання зобов'язання, забезпеченого заставою, опис предмета застави, а також інші умови, які погоджуватимуться сторонами договору)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наявність між емітентом та поручителем/гарантом відносин контролю, укладених правочинів тощо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фінансова звітність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 за звітний період, що передував кварталу, у якому приймається рішення про емісію облігацій, та за звітний рік, що передував року, у якому приймається рішення про емісію облігацій: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фінансовий стан на кінець періоду;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прибутки та збитки та інший сукупний дохід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зміни у власному капіталі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звіт про рух грошових коштів за період;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примітки до фінансової звітності або посилання на веб-сайт, на якому розміщена відповідна фінансова звітність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раніше укладених поручителем(ями)/гарантом(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ами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)/емітентом договорів поруки стосовно забезпечення облігацій (із зазначенням реквізитів таких договорів, предметів договорів, найменування емітентів забезпечених облігацій, реєстраційних номерів випусків, сум забезпечення, строків і порядку виконання договорів)/основних положень раніше наданих гарантій (гарантійних листів) щодо забезпечених облігацій (із зазначенням найменування емітентів забезпечених облігацій, реєстраційних номерів випусків, сум, на які було надано гарантії, строків і порядку виконання/договорів застави стосовно забезпечення облігацій (із зазначенням реквізитів таких договорів, предметів договорів, реєстраційних номерів випусків, суті, розміру і строку виконання зобов'язань, забезпечених заставою, опису предмета застави, а також інших умов, які були погоджені сторонами договору))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стану фактичного виконання поручителем(ями)/гарантом(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ами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)/емітентом своїх зобов'язань перед власниками забезпечених облігацій за раніше укладеними договорами поруки/наданими гарантіями/договорами застави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права, що надаються власникам облігацій, які планується розмістити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права, власників акцій, в які мають бути конвертовані облігації (у разі емісії конвертованих облігацій)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інформація про об'єкт житлового будівництва, яким передбачається виконання зобов'язань за цільовими облігаціями, власника земельної ділянки або землекористувача, замовника, забудовника та підрядника, а також реквізити: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правовстановлювальних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документів на земельну ділянку, на якій розташовано об'єкт будівництва, яким забезпечується виконання зобов'язань за цільовими облігаціями;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дозволу на будівництво (рішення виконавчого органу відповідної ради або місцевої державної адміністрації про дозвіл на будівництво об'єкта);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дозволу на виконання будівельних робіт;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договору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підряду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укладеного між замовником і підрядником, та інших документів (проектна, кошторисна, тендерна документація, тендерні пропозиції, акцепт тендерної пропозиції, повідомлення, запити, претензії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тощо), які встановлюють, конкретизують, уточнюють або змінюють умови договору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підряду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(договірна документація) (у разі якщо для будівництва об'єкта емітент залучає підрядника);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рішення про затвердження проектної документації;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ліцензії на будівельну діяльність (вишукувальні та проектні роботи для будівництва, зведення несучих та огороджувальних конструкцій, будівництво та монтаж інженерних і транспортних мереж);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договору про пайову участь в проектуванні та будівництві об'єкта житлового будівництва, інвестиційного договору, договору про співробітництво, договору поруки тощо (у разі укладання такого договору)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разі прийняття рішення про публічне/приватне розміщення цільових облігацій, виконання зобов'язань за якими передбачається об'єктами житлового будівництва, для фінансування будівництва яких залучаються кошти від фізичних та юридичних осіб через розміщення облігацій)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розміщення облігацій та їх оплати: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дати початку та закінчення розміщення облігацій; адреса, де відбуватиметься укладення договорів з першими власниками у процесі розміщення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можливість дострокового закінчення розміщення облігацій (у разі якщо на запланований обсяг облігацій укладено договори з першими власниками та облігації повністю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оплачено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дії, що проводяться в разі дострокового закінчення розміщення облігацій (якщо на запланований обсяг облігацій укладено договори з першими власниками та облігації повністю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оплачено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подання заяв на придбання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укладання договорів купівлі-продажу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та порядок оплати облігацій, зокрема: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ціна продажу облігацій під час розміщення (за номінальною вартістю/з дисконтом (нижче номінальної вартості)/вище номінальної вартості)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валюта, у якій здійснюється оплата облігацій (національна або іноземна валюта)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і реквізити банку та номер поточного рахунку, на який вноситиметься плата за облігації (якщо оплата облігацій здійснюється у національній валюті та іноземній валюті, - окремо вказуються номери рахунків у національній та іноземній валютах)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оплати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відомості про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андеррайтера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(якщо емітент користується його послугами щодо розміщення облігацій цього випуску):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телефонів та факсів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номер і дата видачі ліцензії на провадження професійної діяльності на фондовому ринку - діяльності з торгівлі цінними паперами, а саме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андеррайтингу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7.8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особу, визначену на надання емітенту реєстру власників іменних цінних паперів (депозитарну установу/Центральний депозитарій цінних паперів):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реквізити договору про надання реєстру власників іменних цінних паперів (номер, дата укладення) (зазначаються у разі складання такого договору)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номер, серія та дата видачі ліцензії на здійснення професійної діяльності на фондовому ринку - депозитарної діяльності депозитарної установи (зазначаються у разі, якщо особою, визначеною на надання емітенту реєстру власників іменних цінних паперів, є депозитарна установа)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та порядок повернення внесків, внесених як плата за облігації, у разі визнання емісії облігацій недійсною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та порядок повернення внесків, внесених як плата за облігації, у разі незатвердження у встановлені строки результатів емісії</w:t>
            </w:r>
            <w:r w:rsidRPr="003F1B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та порядок повернення внесків, внесених як плата за облігації, у разі відмови від емісії облігацій після початку розміщення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надання інвесторам рішення про емісію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осіб, які є учасниками розміщення облігацій (крім випадку здійснення публічної пропозиції емітентом у процесі емісії), із зазначенням: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юридичних осіб - резидентів: найменування, місцезнаходження, коду за ЄДРПОУ, місця та дати проведення державної реєстрації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юридичних осіб - нерезидентів: найменування, місцезнаходження, реквізитів документа, що свідчить про реєстрацію цієї юридичної особи в країні її місцезнаходження (копія легалізованого витягу торговельного, банківського чи судового реєстру або нотаріально засвідчене реєстраційне посвідчення уповноваженого органу іноземної держави про реєстрацію відповідної юридичної особи)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фізичних осіб - резидентів: прізвища, імені, по батькові, місця проживання, номера та серії паспорта або іншого документа, що посвідчує особу, дати його видачі, найменування органу, що видав відповідний документ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для фізичних осіб - нерезидентів: прізвища, імені, по батькові (за наявності), громадянства, номера та серії паспорта або іншого документа, що посвідчує особу, дати його видачі, найменування органу, що видав відповідний документ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Умови та дата закінчення обігу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викупу емітентом облігацій: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випадки, у яких емітент здійснює обов'язковий викуп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повідомлення власників облігацій про здійснення викупу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встановлення ціни викупу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строк, у який облігації можуть бути пред'явлені їх власниками для викупу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виплати відсоткового доходу за облігаціями (у разі прийняття рішення про емісію відсоткових облігацій):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15.1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дати початку і закінчення виплати доходу за облігаціями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заплановані відсотки (або межі, у яких емітент може визначити розмір відсоткового доходу за відсотковими облігаціями), метод розрахунку та порядок виплати відсоткового доходу, порядок оприлюднення інформації про розмір відсоткового доходу за облігаціями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валюта, у якій здійснюється виплата відсоткового доходу (національна або іноземна валюта)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переказу коштів власникам облігацій з метою забезпечення виплати відсоткового доходу за облігаціями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погашення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дати початку і закінчення погашення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умови та порядок надання товарів (послуг) (у разі прийняття рішення про емісію цільових облігацій)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виплати номінальної вартості облігації із зазначенням валюти, у якій здійснюється погашення (національна або іноземна валюта) (у разі прийняття рішення про емісію відсоткових/дисконтних облігацій), в тому числі порядок та умови конвертації конвертованих облігацій у власні акції емітента (для емітентів - акціонерних товариств)*, із зазначенням типу, номінальної вартості та кількості акцій цього емітента, в які конвертується кожна облігація, із зазначенням коефіцієнта конвертації, можливості та умови вибору власником таких облігацій форми їх погашення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погашення конвертованих облігацій у випадку неможливості проведення конвертації конвертованих облігацій в акції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16.5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можливість дострокового погашення емітентом всього випуску облігацій за власною ініціативою (порядок повідомлення власників облігацій про прийняття емітентом рішення про дострокове погашення випуску облігацій; порядок встановлення ціни дострокового погашення облігацій; строк, у який облігації мають бути пред'явлені для дострокового погашення)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16.6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можливість дострокового погашення облігацій за вимогою їх власників (порядок повідомлення власників облігацій про прийняття емітентом рішення про дострокове погашення випуску облігацій; порядок встановлення ціни дострокового погашення облігацій; строк, у який облігації можуть бути пред'явлені для дострокового погашення)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16.7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дії, які проводяться у разі несвоєчасного подання облігацій для погашення (дострокового погашення) випуску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16.8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та умови конвертації конвертованих облігацій в акції у разі прийняття емітентом облігацій рішення про припинення, або виділ, або можливість дострокового погашення таких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оголошення емітентом дефолту та порядок дій емітента в разі оголошення ним дефолту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Застереження про те, що загальна номінальна вартість випуску облігацій перевищує розмір власного капіталу емітента (у разі прийняття рішення про розміщення звичайних (незабезпечених) облігацій)*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відомості*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___________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За наявності.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2 пункту 1 глави 2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Рішення про емісію облігацій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(у разі оформлення проспекту облігацій)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_________________________________________________________________________________ 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емітента, код за ЄДРПОУ, місцезнаходження)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I. Інформація про емітента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"/>
        <w:gridCol w:w="8093"/>
        <w:gridCol w:w="1097"/>
      </w:tblGrid>
      <w:tr w:rsidR="003F1BBB" w:rsidRPr="003F1BBB" w:rsidTr="00050F25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Структура управління емітентом (органи управління емітентом, порядок їх формування та компетенція згідно з установчими документами емітента)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статутний та власний капітал емітента: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статутного капіталу емітента на дату прийняття рішення, відомості щодо його оплати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власного капіталу емітента на дату прийняття рішення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II. Інформація про облігації, щодо яких прийнято рішення про емісію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2"/>
        <w:gridCol w:w="7986"/>
        <w:gridCol w:w="1085"/>
      </w:tblGrid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(протоколу) про емісію облігацій; найменування органу, який прийняв рішення; порядок проведення та кількість учасників голосування; кількість та відсоток голосів учасників, якими приймалось рішення про емісію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Мета використання фінансових ресурсів, залучених від розміщення облігацій (конкретні обсяги та напрями використання, зокрема інформація про об'єкт житлового будівництва, яким забезпечується виконання зобов'язань за цільовими облігаціями у разі прийняття рішення про емісію цільових облігацій, виконання зобов'язань за якими передбачається об'єктами житлового будівництва, для фінансування будівництва яких залучаються кошти від фізичних та юридичних осіб через розміщення облігацій)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Джерела погашення та виплати доходу за облігаціями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Зобов'язання емітента щодо невикористання коштів, отриманих при розміщенні облігацій в рахунок їх оплати, для формування і поповнення статутного капіталу емітента, а також покриття збитків від господарської діяльності шляхом зарахування доходу від продажу облігацій як результату поточної господарської діяльності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Зобов'язання емітента щодо прийняття рішення про емісію акцій шляхом проведення конвертації облігацій (у разі прийняття рішення про емісію конвертованих облігацій)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облігації, які пропонуються до розміщення: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параметри випуску: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облігацій (іменні; відсоткові/цільові/дисконтні; конвертовані; звичайні (незабезпечені)/забезпечені)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вартість облігації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номінальна вартість випуску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облігацій*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забезпечення облігацій (у разі прийняття рішення про емісію забезпечених облігацій):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забезпечення (порука щодо забезпечення виконання зобов'язання стосовно погашення основної суми боргу/погашення основної суми боргу та виплати доходу за облігаціями, або гарантія щодо погашення основної суми боргу/погашення основної суми боргу та виплати доходу за облігаціями, або застава щодо забезпечення виконання зобов'язання стосовно погашення основної суми боргу/погашення основної суми боргу та виплати доходу за облігаціями)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забезпечення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найменування, місцезнаходження, код за ЄДРПОУ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), місце та дата проведення його (їх) державної реєстрації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власного капіталу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реквізити документів, що підтверджують забезпечення (гарантія/договір поруки)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повідомлення власників забезпечених облігацій про зміну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істотні умови договору поруки (сума забезпечення, строк і порядок виконання договору) або основні положення гарантії (гарантійного листа): сума, на яку надається гарантія, строк і порядок виконання або істотні умови договору застави, який укладатиметься емітентом з першими власниками облігацій у період розміщення (суть, розмір і строк виконання зобов'язання, забезпеченого заставою, опис предмета застави, а також інші умови, які погоджуватимуться сторонами договору)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наявність між емітентом та поручителем/гарантом відносин контролю, укладених правочинів тощо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раніше укладених поручителем(ями)/гарантом(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ами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)/емітентом договорів поруки стосовно забезпечення облігацій (із зазначенням реквізитів таких договорів, предметів договорів, найменування емітентів забезпечених облігацій, реєстраційних номерів випусків, сум забезпечення, строків і порядку виконання договорів)/основних положень раніше наданих гарантій (гарантійних листів) щодо забезпечених облігацій (із зазначенням найменування емітентів забезпечених облігацій, реєстраційних номерів випусків, сум, на які було надано гарантії, строків і порядку виконання/договорів застави стосовно забезпечення облігацій (із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зазначенням реквізитів таких договорів, предметів договорів, реєстраційних номерів випусків, суті, розміру і строку виконання зобов'язань, забезпечених заставою, опису предмета застави, а також інших умов, які були погоджені сторонами договору))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стану фактичного виконання поручителем(ями)/гарантом(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ами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)/емітентом своїх зобов'язань перед власниками забезпечених облігацій за раніше укладеними договорами поруки/наданими гарантіями/договорами застави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права, що надаються власникам облігацій, які планується розмістити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права, власників акцій, в які мають бути конвертовані облігації (у разі емісії конвертованих облігацій)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розміщення облігацій та їх оплати: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дати початку та закінчення розміщення облігацій; адреса, де відбуватиметься укладення договорів з першими власниками у процесі розміщення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можливість дострокового закінчення розміщення облігацій (у разі якщо на запланований обсяг облігацій укладено договори з першими власниками та облігації повністю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оплачено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дії, що проводяться в разі дострокового закінчення розміщення облігацій (якщо на запланований обсяг облігацій укладено договори з першими власниками та облігації повністю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оплачено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подання заяв на придбання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укладання договорів купівлі-продажу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та порядок оплати облігацій, зокрема: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ціна продажу облігацій під час розміщення (за номінальною вартістю/з дисконтом (нижче номінальної вартості)/вище номінальної вартості) або критерії та/або умови, відповідно до яких визначається така ціна, порядок оприлюднення інформації про остаточну ціну розміщення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валюта, у якій здійснюється оплата облігацій (національна або іноземна валюта)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і реквізити банку та номер поточного рахунку, на який вноситиметься плата за облігації (якщо оплата облігацій здійснюється у національній валюті та іноземній валюті, - окремо вказуються номери рахунків у національній та іноземній валютах)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оплати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відомості про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андеррайтера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(якщо емітент користується його послугами щодо розміщення облігацій цього випуску):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телефонів та факсів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номер і дата видачі ліцензії на провадження професійної діяльності на фондовому ринку - діяльності з торгівлі цінними паперами, а саме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андеррайтингу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7.8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фондову біржу, через яку прийнято рішення здійснювати розміщення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телефонів та факсів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і дата видачі ліцензії на провадження професійної діяльності на фондовому ринку - діяльності з організації торгівлі на фондовому ринку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7.9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відомості про особу, визначену на надання емітенту реєстру власників іменних цінних паперів (депозитарну установу/Центральний депозитарій цінних паперів):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реквізити договору про надання реєстру власників іменних цінних паперів (номер, дата укладення) (зазначаються у разі складання такого договору)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номер, серія та дата видачі ліцензії на здійснення професійної діяльності на фондовому ринку - депозитарної діяльності депозитарної установи (зазначаються у разі, якщо особою, визначеною на надання емітенту реєстру власників іменних цінних паперів, є депозитарна установа)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та порядок повернення внесків, внесених як плата за облігації, у разі визнання емісії облігацій недійсною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та порядок повернення внесків, внесених як плата за облігації, у разі незатвердження в установлені строки результатів емісії</w:t>
            </w:r>
            <w:r w:rsidRPr="003F1BB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та порядок повернення внесків, внесених як плата за облігації, у разі відмови від емісії облігацій після початку розміщення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ознайомлення із затвердженим проспектом облігацій та змінами до проспекту облігацій (у разі внесення таких змін)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Умови та дата закінчення обігу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викупу емітентом облігацій: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випадки, у яких емітент здійснює обов'язковий викуп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повідомлення власників облігацій про здійснення викупу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встановлення ціни викупу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строк, у який облігації можуть бути пред'явлені їх власниками для викупу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виплати відсоткового доходу за облігаціями (у разі прийняття рішення про емісію відсоткових облігацій):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дати початку і закінчення виплати доходу за облігаціями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заплановані відсотки (або межі, у яких емітент може визначити розмір відсоткового доходу за відсотковими облігаціями), метод розрахунку та порядок виплати відсоткового доходу, порядок оприлюднення інформації про розмір відсоткового доходу за облігаціями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валюта, у якій здійснюється виплата відсоткового доходу (національна або іноземна валюта)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14.4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переказу коштів власникам облігацій з метою забезпечення виплати відсоткового доходу за облігаціями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погашення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дати початку і закінчення погашення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умови та порядок надання товарів (послуг) (у разі прийняття рішення про емісію цільових облігацій)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виплати номінальної вартості облігації із зазначенням валюти, у якій здійснюється погашення (національна або іноземна валюта) (у разі прийняття рішення про емісію відсоткових/дисконтних облігацій), в тому числі порядок та умови конвертації конвертованих облігацій у власні акції емітента (для емітентів - акціонерних товариств)*, із зазначенням типу, номінальної вартості та кількості акцій цього емітента, в які конвертується кожна облігація, із зазначенням коефіцієнта конвертації, можливості та умови вибору власником таких облігацій форми їх погашення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погашення конвертованих облігацій у випадку неможливості проведення конвертації конвертованих облігацій в акції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15.5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можливість дострокового погашення емітентом всього випуску облігацій за власною ініціативою (порядок повідомлення власників облігацій про прийняття емітентом рішення про дострокове погашення випуску облігацій; порядок встановлення ціни дострокового погашення облігацій; строк, у який облігації мають бути пред'явлені для дострокового погашення)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15.6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можливість дострокового погашення облігацій за вимогою їх власників (порядок повідомлення власників облігацій про прийняття емітентом рішення про дострокове погашення випуску облігацій; порядок встановлення ціни дострокового погашення облігацій; строк, у який облігації можуть бути пред'явлені для дострокового погашення)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15.7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дії, які проводяться у разі несвоєчасного подання облігацій для погашення (дострокового погашення) випуску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15.8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та умови конвертації конвертованих облігацій в акції у разі прийняття емітентом облігацій рішення про припинення, або виділ, або можливість дострокового погашення таких облігацій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оголошення емітентом дефолту та порядок дій емітента в разі оголошення ним дефолту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відомості*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__________ 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За наявності.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8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 глави 3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 20__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скасування реєстрації випуску облігацій та анулювання тимчасового свідоцтва про реєстрацію випуску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80"/>
        <w:gridCol w:w="4270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 тимчасовим свідоцтвом про реєстрацію випуску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затвердження проспекту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затвердження змін до проспекту облігацій (у разі їх наявності)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про відмову від розміщення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оприлюднення публічної пропозиції (у разі здійснення публічної пропозиції облігацій) із зазначенням способу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оприлюднення проспекту облігацій (у разі затвердження проспекту облігацій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реєструвальним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органом) із зазначенням способу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500" w:type="dxa"/>
              <w:jc w:val="center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886"/>
              <w:gridCol w:w="2832"/>
              <w:gridCol w:w="3782"/>
            </w:tblGrid>
            <w:tr w:rsidR="003F1BBB" w:rsidRPr="003F1BBB" w:rsidTr="00050F25">
              <w:trPr>
                <w:tblCellSpacing w:w="18" w:type="dxa"/>
                <w:jc w:val="center"/>
              </w:trPr>
              <w:tc>
                <w:tcPr>
                  <w:tcW w:w="18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(посада)</w:t>
                  </w:r>
                </w:p>
              </w:tc>
              <w:tc>
                <w:tcPr>
                  <w:tcW w:w="13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</w:tc>
              <w:tc>
                <w:tcPr>
                  <w:tcW w:w="18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(прізвище, ім'я, по батькові)</w:t>
                  </w:r>
                </w:p>
              </w:tc>
            </w:tr>
          </w:tbl>
          <w:p w:rsidR="003F1BBB" w:rsidRPr="003F1BBB" w:rsidRDefault="003F1BBB" w:rsidP="003F1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3 пункту 3 глави 4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___ _________ 20__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зупинення обігу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зі свідоцтвом про реєстрацію випуску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для зупинення обігу облігацій (продовження строків обігу та погашення облігацій / анулювання викуплених облігацій / конвертація облігацій / припинення емітента облігацій / прийняття рішення про виділ тощо)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5"/>
        <w:gridCol w:w="3143"/>
        <w:gridCol w:w="3782"/>
      </w:tblGrid>
      <w:tr w:rsidR="003F1BBB" w:rsidRPr="003F1BBB" w:rsidTr="00050F25">
        <w:trPr>
          <w:tblCellSpacing w:w="18" w:type="dxa"/>
          <w:jc w:val="center"/>
        </w:trPr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10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4 пункту 3 глави 4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НАЦІОНАЛЬНА КОМІСІЯ З ЦІННИХ ПАПЕРІВ ТА ФОНДОВОГО РИНКУ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РОЗПОРЯДЖЕННЯ N _______-З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50"/>
        <w:gridCol w:w="2100"/>
        <w:gridCol w:w="1378"/>
        <w:gridCol w:w="3872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__________</w:t>
            </w:r>
          </w:p>
        </w:tc>
        <w:tc>
          <w:tcPr>
            <w:tcW w:w="2500" w:type="pct"/>
            <w:gridSpan w:val="2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Уповноважена особа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реєструвального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органу ____________________________________________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(посада, прізвище, ім'я, по батькові)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підставі _______ Положення про порядок здійснення емісії облігацій підприємств та їх обігу, затвердженого рішенням Національної комісії з цінних паперів та фондового ринку від 21 червня 2018 року N 425, та відповідно до документів, наданих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____________________________________________________________________________________,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(найменування емітента, код за ЄДРПОУ)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або відомостей (інформації) (відомості з Єдиного державного реєстру юридичних осіб, фізичних осіб - підприємців та громадських формувань (у тому числі у формі витягу або виписки)/відповідне рішення суду/інформація органів державної статистики), отриманих щодо _____________________________________________________________________________________,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(найменування емітента, код за ЄДРПОУ)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ПОСТАНОВЛЯЄ: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зупинити обіг облігацій 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(найменування емітента, код за ЄДРПОУ)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Дата, з якої забороняється вчинення правочинів, пов'язаних з переходом прав власності на облігації: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року.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1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(посада)</w:t>
            </w:r>
          </w:p>
        </w:tc>
        <w:tc>
          <w:tcPr>
            <w:tcW w:w="1650" w:type="pct"/>
            <w:gridSpan w:val="2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18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 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8 пункту 3 глави 4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 20__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(дата подання заяви)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затвердження змін до проспекту облігацій / погодження змін до рішення про емісію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Номер поточного рахунку та найменування банку,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Орган, який прийняв рішення про внесення змін до проспекту облігацій/рішення про емісію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про внесення змін до проспекту облігацій/рішення про емісію облігацій, підстава для прийняття рішення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затвердження проспекту облігацій (у разі їх наявності)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затвердження змін до проспекту емісії облігацій (у разі їх наявності)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зі свідоцтвом про реєстрацію випуску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оприлюднення публічної пропозиції (у разі здійснення публічної пропозиції облігацій) із зазначенням способу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оприлюднення проспекту облігацій (у разі затвердження проспекту облігацій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реєструвальним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органом) із зазначенням способу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5"/>
        <w:gridCol w:w="3143"/>
        <w:gridCol w:w="3782"/>
      </w:tblGrid>
      <w:tr w:rsidR="003F1BBB" w:rsidRPr="003F1BBB" w:rsidTr="00050F25">
        <w:trPr>
          <w:tblCellSpacing w:w="18" w:type="dxa"/>
          <w:jc w:val="center"/>
        </w:trPr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(посада)</w:t>
            </w:r>
          </w:p>
        </w:tc>
        <w:tc>
          <w:tcPr>
            <w:tcW w:w="1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12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9 пункту 3 глави 4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НАЦІОНАЛЬНА КОМІСІЯ З ЦІННИХ ПАПЕРІВ ТА ФОНДОВОГО РИНКУ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РОЗПОРЯДЖЕННЯ N ___-ВО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34"/>
        <w:gridCol w:w="5334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м. __________ 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Уповноважена особа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реєструвального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органу 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(посада, прізвище, ім'я, по батькові)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підставі _______ Положення про порядок здійснення емісії облігацій підприємств та їх обігу, затвердженого рішенням Національної комісії з цінних паперів та фондового ринку від 21 червня 2018 року N 425, та відповідно до документів, наданих на відновлення обігу облігацій/у зв'язку з неотриманням документів для затвердження змін до проспекту облігацій або погодження змін до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рішення про емісію облігацій/у зв'язку із затвердженням (відмовою в затвердженні) змін до проспекту облігацій або погодженням (відмовою у погодженні) змін до рішення про емісію облігацій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                         (найменування емітента)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    (місцезнаходження, код за ЄДРПОУ)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ПОСТАНОВЛЯЄ: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відновити обіг облігацій ______________________________________________________________.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                           (найменування емітента)</w:t>
            </w:r>
          </w:p>
          <w:tbl>
            <w:tblPr>
              <w:tblW w:w="10500" w:type="dxa"/>
              <w:jc w:val="center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75"/>
              <w:gridCol w:w="3143"/>
              <w:gridCol w:w="3782"/>
            </w:tblGrid>
            <w:tr w:rsidR="003F1BBB" w:rsidRPr="003F1BBB" w:rsidTr="00050F25">
              <w:trPr>
                <w:tblCellSpacing w:w="18" w:type="dxa"/>
                <w:jc w:val="center"/>
              </w:trPr>
              <w:tc>
                <w:tcPr>
                  <w:tcW w:w="17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            (посада)</w:t>
                  </w:r>
                </w:p>
              </w:tc>
              <w:tc>
                <w:tcPr>
                  <w:tcW w:w="15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М. П.</w:t>
                  </w:r>
                </w:p>
              </w:tc>
              <w:tc>
                <w:tcPr>
                  <w:tcW w:w="18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____________________________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(прізвище, ім'я, по батькові)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1 пункту 1 глави 6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 20__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реєстрацію звіту про результати емісії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 на території України,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реєстрації та реєстраційний номер випуску згідно з тимчасовим свідоцтвом про реєстрацію випуску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затвердження проспекту емісії облігацій (у разі їх наявності)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затвердження змін до проспекту емісії облігацій (у разі їх наявності)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оприлюднення публічної пропозиції (у разі здійснення публічної пропозиції облігацій) із зазначенням способу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оприлюднення проспекту облігацій (у разі затвердження проспекту облігацій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реєструвальним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органом) із зазначенням способу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5"/>
        <w:gridCol w:w="3143"/>
        <w:gridCol w:w="3782"/>
      </w:tblGrid>
      <w:tr w:rsidR="003F1BBB" w:rsidRPr="003F1BBB" w:rsidTr="00050F25">
        <w:trPr>
          <w:tblCellSpacing w:w="18" w:type="dxa"/>
          <w:jc w:val="center"/>
        </w:trPr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(посада)</w:t>
            </w:r>
          </w:p>
        </w:tc>
        <w:tc>
          <w:tcPr>
            <w:tcW w:w="1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2 пункту 1 глави 6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результати емісії облігацій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емітента, код за ЄДРПОУ)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Реєстраційний номер __/__/__/Т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реєстрації ___ ____________ 20__ року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8"/>
        <w:gridCol w:w="3955"/>
      </w:tblGrid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Дата початку розміщення облігацій згідно з рішенням про емісію облігацій та проспектом облігацій (у разі його оформлення)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Дата закінчення розміщення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згідно з рішенням про емісію облігацій та проспектом облігацій (у разі його оформлення)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Кількість облігацій у випуску: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 пропонувалися для розміщення згідно з рішенням про емісію облігацій та проспектом облігацій (у разі його оформлення)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фактично розміщених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Загальна номінальна вартість випуску облігацій: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 пропонувалися для розміщення (згідно з тимчасовим свідоцтвом про реєстрацію випуску облігацій),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фактично розміщених,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Загальна сума залучених коштів від розміщення випуску облігацій,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Облігації, придбані членами наглядової (спостережної) ради**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(шт.):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сплачена за облігації (грн):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Облігації, придбані членами виконавчого органу*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(шт.):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сплачена за облігації (грн):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Облігації, придбані працівниками емітента*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(шт.):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сплачена за облігації (грн):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 Кількість облігацій, що обліковуються на рахунку в цінних паперах емітента за результатами повернення внесків, унесених як плата за облігації, усім особам, які зробили ці внески**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Загальна сума повернутих внесків, унесених як плата за облігації, усім особам, які зробили ці внески, грн**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Затверджено: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2"/>
        <w:gridCol w:w="2600"/>
        <w:gridCol w:w="3377"/>
      </w:tblGrid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емітента: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андеррайтера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***: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Центрального депозитарію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цінних паперів: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(підпис, дата)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__________ 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Заповнюється акціонерними товариствами.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** </w:t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Заповнюється у разі подання документів для реєстрації звіту про результати емісії облігацій та скасування реєстрації випуску облігацій.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*** </w:t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За наявності.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1 пункту 2 глави 6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 20__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реєстрацію звіту про результати емісії облігацій та скасування реєстрації випуску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 на території України,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 тимчасовим свідоцтвом про реєстрацію випуску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затвердження проспекту облігацій (у разі наявності)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затвердження змін до проспекту облігацій (у разі їх наявності)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оприлюднення публічної пропозиції (у разі здійснення публічної пропозиції облігацій) із зазначенням способу та дати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оприлюднення проспекту облігацій (у разі затвердження проспекту облігацій) із зазначенням способу та дати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3F1BBB" w:rsidRPr="003F1BBB" w:rsidTr="00050F25">
        <w:trPr>
          <w:tblCellSpacing w:w="18" w:type="dxa"/>
          <w:jc w:val="center"/>
        </w:trPr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16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2 пункту 1 глави 7 розділу III)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Довідка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емісію облігацій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емітента, код за ЄДРПОУ)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Реєстраційний номер __/__/__/Т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реєстрації ___ ____________ 20__ року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8"/>
        <w:gridCol w:w="3955"/>
      </w:tblGrid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Дата початку розміщення облігацій згідно з рішенням про емісію облігацій та проспектом облігацій (у разі його оформлення)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Дата закінчення розміщення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згідно з рішенням про емісію облігацій та проспектом облігацій (у разі його оформлення)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 Кількість облігацій у випуску: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 пропонувалися для розміщення згідно з рішенням про емісію облігацій та проспектом облігацій (у разі його оформлення)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фактично розміщених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 Загальна номінальна вартість випуску облігацій: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які пропонувалися для розміщення (згідно з тимчасовим свідоцтвом про реєстрацію випуску облігацій),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фактично розміщених,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 Загальна сума залучених коштів від розміщення випуску облігацій,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Облігації, придбані членами наглядової (спостережної) ради*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(шт.):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сплачена за облігації (грн):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Облігації, придбані членами виконавчого органу*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(шт.):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сплачена за облігації (грн):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Облігації, придбані працівниками емітента*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(шт.):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сплачена за облігації (грн):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6. Кількість облігацій, що обліковуються на рахунку в цінних паперах емітента за результатами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повернення внесків, унесених як плата за облігації, усім особам, які зробили ці внески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 Загальна сума повернутих внесків, унесених як плата за облігації, усім особам, які зробили ці внески,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97"/>
        <w:gridCol w:w="2695"/>
        <w:gridCol w:w="3947"/>
      </w:tblGrid>
      <w:tr w:rsidR="003F1BBB" w:rsidRPr="003F1BBB" w:rsidTr="00050F25">
        <w:trPr>
          <w:tblCellSpacing w:w="18" w:type="dxa"/>
        </w:trPr>
        <w:tc>
          <w:tcPr>
            <w:tcW w:w="15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емітента:</w:t>
            </w:r>
          </w:p>
        </w:tc>
        <w:tc>
          <w:tcPr>
            <w:tcW w:w="14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5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4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__________ 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Заповнюється акціонерними товариствами.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17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 глави 1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НАЦІОНАЛЬНА КОМІСІЯ З ЦІННИХ ПАПЕРІВ ТА ФОНДОВОГО РИНКУ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РОЗПОРЯДЖЕННЯ N ___-СТ-О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_________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Уповноважена особа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реєструвального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органу 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(посада, прізвище, ім'я, по батькові)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______ Положення про порядок здійснення емісії облігацій підприємств та їх обігу, затвердженого рішенням Національної комісії з цінних паперів та фондового ринку від 21 червня 2018 року N 425, та відповідно до документів, наданих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емітента)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(місцезнаходження, код за ЄДРПОУ)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реєстрацію звіту про результати емісії облігацій/у зв'язку з прийняттям рішення про відмову від емісії облігацій/у разі незатвердження результатів емісії облігацій/у зв'язку з відмовою від проведення конвертації облігацій,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ПОСТАНОВЛЯЄ: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 Скасувати реєстрацію випуску облігацій _______________________________________________.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 емітента)</w:t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Тимчасове свідоцтво про реєстрацію випуску облігацій 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 емітента)</w:t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(номер та дата тимчасового свідоцтва про реєстрацію випуску облігацій, орган, що його видав)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анулювати.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212"/>
              <w:gridCol w:w="2889"/>
              <w:gridCol w:w="4231"/>
            </w:tblGrid>
            <w:tr w:rsidR="003F1BBB" w:rsidRPr="003F1BBB" w:rsidTr="00050F25">
              <w:trPr>
                <w:tblCellSpacing w:w="18" w:type="dxa"/>
              </w:trPr>
              <w:tc>
                <w:tcPr>
                  <w:tcW w:w="15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(посада)</w:t>
                  </w:r>
                </w:p>
              </w:tc>
              <w:tc>
                <w:tcPr>
                  <w:tcW w:w="14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М. П.</w:t>
                  </w:r>
                </w:p>
              </w:tc>
              <w:tc>
                <w:tcPr>
                  <w:tcW w:w="2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(прізвище, ім'я, по батькові)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18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4 глави 1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НАЦІОНАЛЬНА КОМІСІЯ З ЦІННИХ ПАПЕРІВ ТА ФОНДОВОГО РИНКУ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РОЗПОРЯДЖЕННЯ N ___-С-О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м. _________ 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року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Уповноважена особа 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реєструвального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органу 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(посада, прізвище, ім'я, по батькові)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______ Положення про порядок здійснення емісії облігацій підприємств та їх обігу, затвердженого рішенням Національної комісії з цінних паперів та фондового ринку від 21 червня 2018 року N 425, та відповідно до документів, отриманих від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емітента)</w:t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(місцезнаходження, код за ЄДРПОУ)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скасування реєстрації випуску облігацій у зв'язку з погашенням (достроковим погашенням) облігацій/анулюванням викуплених емітентом облігацій/конвертацією облігацій/припиненням емітента,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ПОСТАНОВЛЯЄ: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 Скасувати реєстрацію випуску облігацій _______________________________________________.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 емітента)</w:t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 Свідоцтво про реєстрацію випуску облігацій 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 емітента)</w:t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(номер та дата свідоцтва про реєстрацію випуску облігацій, орган, що його видав)</w:t>
            </w:r>
          </w:p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анулювати.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212"/>
              <w:gridCol w:w="2889"/>
              <w:gridCol w:w="4231"/>
            </w:tblGrid>
            <w:tr w:rsidR="003F1BBB" w:rsidRPr="003F1BBB" w:rsidTr="00050F25">
              <w:trPr>
                <w:tblCellSpacing w:w="18" w:type="dxa"/>
              </w:trPr>
              <w:tc>
                <w:tcPr>
                  <w:tcW w:w="15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            (посада)</w:t>
                  </w:r>
                </w:p>
              </w:tc>
              <w:tc>
                <w:tcPr>
                  <w:tcW w:w="140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М. П.</w:t>
                  </w:r>
                </w:p>
              </w:tc>
              <w:tc>
                <w:tcPr>
                  <w:tcW w:w="2050" w:type="pct"/>
                  <w:hideMark/>
                </w:tcPr>
                <w:p w:rsidR="003F1BBB" w:rsidRPr="003F1BBB" w:rsidRDefault="003F1BBB" w:rsidP="003F1B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_______________________ </w:t>
                  </w:r>
                  <w:r w:rsidRPr="003F1BB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3F1BBB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(прізвище, ім'я, по батькові)</w:t>
                  </w:r>
                </w:p>
              </w:tc>
            </w:tr>
          </w:tbl>
          <w:p w:rsidR="000E4D9C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19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1 глави 2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результати погашення облігацій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емітента)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Реєстраційний номер __/__/__.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реєстрації ___ ____________ 20__ року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У разі виконання емітентом зобов'язань з погашення облігацій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63"/>
        <w:gridCol w:w="3860"/>
      </w:tblGrid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початку погашення випуску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(згідно з рішенням про емісію облігацій та проспектом облігацій (у разі його оформлення))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закінчення погашення випуску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(згідно з рішенням про емісію облігацій та проспектом облігацій (у разі його оформлення))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Кількість облігацій у випуску, які перебували в обігу (згідно зі свідоцтвом про реєстрацію випуску облігацій)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погашених облігацій у випуску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номінальна вартість випуску облігацій, які перебували в обігу (згідно зі свідоцтвом про реєстрацію випуску облігацій), грн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Відсоткові облігації: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сума, на яку погашено облігації, грн, у тому числі: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відсоткового доходу за облігацією, %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відсоткового доходу, що виплачена за відсотковими облігаціями, грн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Цільові облігації: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товари (послуги), якими здійснювалося погашення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вартість наданих товарів (послуг), грн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Дисконтні облігації: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сума, на яку погашено облігації, грн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Конвертовані облігації: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акцій, у які конвертовано облігації (у разі здійснення погашення облігацій шляхом конвертації таких облігацій на відповідну кількість акцій емітента)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сума, на яку погашено облігації (у разі здійснення погашення облігацій шляхом виплати номінальної вартості таких облігацій), грн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оприлюднення звіту про результати емісії облігацій із зазначенням способу та дати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У разі неспроможності емітента виконати зобов'язання з погашення облігацій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63"/>
        <w:gridCol w:w="3860"/>
      </w:tblGrid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дата початку погашення випуску облігацій (згідно з рішенням про емісію облігацій та проспектом облігацій (у разі його оформлення))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дата закінчення погашення випуску облігацій (згідно з рішенням про емісію облігацій та проспектом облігацій (у разі його оформлення))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облігацій у випуску, які перебували в обігу (згідно зі свідоцтвом про реєстрацію випуску облігацій)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Загальна номінальна вартість випуску облігацій, які перебували в обігу (згідно зі свідоцтвом про реєстрацію випуску облігацій), грн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непогашених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Сума, на яку не погашено облігації, грн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Відсотки та сума доходу, що не виплачені за відсотковими облігаціями, грн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Товари (послуги), якими мало проводитися погашення цільових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Причини невиконання емітентом зобов'язання з погашення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оприлюднення звіту про результати емісії облігацій із зазначенням способу та дати оприлюднення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2"/>
        <w:gridCol w:w="2600"/>
        <w:gridCol w:w="3377"/>
      </w:tblGrid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емітента: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аудитора: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Центрального депозитарію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цінних паперів: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(підпис, дата)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20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1 глави 2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ЗВІТ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результати дострокового погашення облігацій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емітента, код за ЄДРПОУ)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Реєстраційний номер __/__/__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реєстрації ___ ____________ 20___ року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8"/>
        <w:gridCol w:w="3955"/>
      </w:tblGrid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початку погашення випуску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(згідно з рішенням про емісію облігацій та проспектом облігацій (у разі його оформлення))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(згідно з рішенням про емісію облігацій та проспектом облігацій (у разі його оформлення)/ повідомленням про припинення емітента, оприлюдненим відповідно до вимог законодавства)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закінчення погашення випуску облігацій: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(згідно з рішенням про емісію облігацій та проспектом облігацій (у разі його оформлення))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запланована (згідно з рішенням про емісію облігацій та проспектом облігацій (у разі його оформлення)/ повідомленням про припинення емітента, оприлюдненим відповідно до вимог законодавства)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фактична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облігацій у випуску, які перебували в обігу (згідно зі свідоцтвом про реєстрацію випуску облігацій)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погашених облігацій у випуску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номінальна вартість випуску облігацій, які перебували в обігу (згідно зі свідоцтвом про реєстрацію випуску облігацій),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Відсоткові облігації: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сума, на яку погашено облігації, грн, у тому числі: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відсоткового доходу за облігацією, %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відсоткового доходу, що виплачена за відсотковими облігаціями,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Цільові облігації: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товари (послуги), якими здійснювалося погашення облігацій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вартість наданих товарів (послуг),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Дисконтні облігації: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сума, на яку погашено облігації,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Конвертовані облігації: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акцій, у які конвертовано облігації (у разі здійснення погашення облігацій шляхом конвертації таких облігацій на відповідну кількість акцій емітента)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сума, на яку погашено облігації (у разі здійснення погашення облігацій шляхом виплати номінальної вартості таких облігацій), грн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Дата і номер рішення про дострокове погашення облігацій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оприлюднення звіту про результати емісії облігацій із зазначенням способу та дати оприлюднення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2"/>
        <w:gridCol w:w="2600"/>
        <w:gridCol w:w="3377"/>
      </w:tblGrid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емітента: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аудитора: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Центрального депозитарію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цінних паперів: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</w:trPr>
        <w:tc>
          <w:tcPr>
            <w:tcW w:w="19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(підпис, дата)</w:t>
            </w:r>
          </w:p>
        </w:tc>
        <w:tc>
          <w:tcPr>
            <w:tcW w:w="17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21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1 пункту 5 глави 2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62"/>
        <w:gridCol w:w="4938"/>
      </w:tblGrid>
      <w:tr w:rsidR="003F1BBB" w:rsidRPr="003F1BBB" w:rsidTr="00050F25">
        <w:trPr>
          <w:tblCellSpacing w:w="18" w:type="dxa"/>
          <w:jc w:val="center"/>
        </w:trPr>
        <w:tc>
          <w:tcPr>
            <w:tcW w:w="2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 20__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подання звіту про результати погашення (дострокового погашення)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та вид емітента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Телефон, факс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Номер поточного рахунку та найменування банку,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зі свідоцтвом про реєстрацію випуску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звіту про результати емісії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про дострокове погашення облігацій (зазначаються у разі прийняття такого рішення)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3F1BBB" w:rsidRPr="003F1BBB" w:rsidTr="00050F25">
        <w:trPr>
          <w:tblCellSpacing w:w="18" w:type="dxa"/>
          <w:jc w:val="center"/>
        </w:trPr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22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2 глави 3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___________ 20__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відновлення обігу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зі свідоцтвом про реєстрацію випуску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для відновлення обігу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3F1BBB" w:rsidRPr="003F1BBB" w:rsidTr="00050F25">
        <w:trPr>
          <w:tblCellSpacing w:w="18" w:type="dxa"/>
          <w:jc w:val="center"/>
        </w:trPr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23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(пункт 6 глави 3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___________ 20__ року N 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5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скасування реєстрації випуску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89"/>
        <w:gridCol w:w="4211"/>
      </w:tblGrid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банку, у якому відкрито рахунок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зі свідоцтвом про реєстрацію випуску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звіту про результати емісії облігацій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3F1BBB" w:rsidRPr="003F1BBB" w:rsidTr="00050F25">
        <w:trPr>
          <w:tblCellSpacing w:w="18" w:type="dxa"/>
          <w:jc w:val="center"/>
        </w:trPr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24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1 пункту 6 глави 4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62"/>
        <w:gridCol w:w="4938"/>
      </w:tblGrid>
      <w:tr w:rsidR="003F1BBB" w:rsidRPr="003F1BBB" w:rsidTr="00050F25">
        <w:trPr>
          <w:tblCellSpacing w:w="18" w:type="dxa"/>
          <w:jc w:val="center"/>
        </w:trPr>
        <w:tc>
          <w:tcPr>
            <w:tcW w:w="2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 ____________ 20__ року N ___</w:t>
            </w:r>
          </w:p>
        </w:tc>
        <w:tc>
          <w:tcPr>
            <w:tcW w:w="2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ЗАЯВА 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зупинення обігу облігацій та реєстрацію нового випуску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05"/>
        <w:gridCol w:w="3795"/>
      </w:tblGrid>
      <w:tr w:rsidR="003F1BBB" w:rsidRPr="003F1BBB" w:rsidTr="00050F25">
        <w:trPr>
          <w:tblCellSpacing w:w="18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банку, у якому відкрито рахунок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зі свідоцтвом про реєстрацію випуску облігацій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прийняття рішення про проведення конвертації облігацій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0"/>
        <w:gridCol w:w="2832"/>
        <w:gridCol w:w="4818"/>
      </w:tblGrid>
      <w:tr w:rsidR="003F1BBB" w:rsidRPr="003F1BBB" w:rsidTr="00050F25">
        <w:trPr>
          <w:tblCellSpacing w:w="18" w:type="dxa"/>
          <w:jc w:val="center"/>
        </w:trPr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25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2 пункту 6 глави 4 розділу IV)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РІШЕННЯ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емісію облігацій з метою проведення конвертації облігацій існуючого випуску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_________________________________________________________________________________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(найменування емітента, код за ЄДРПОУ, місцезнаходження)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23"/>
        <w:gridCol w:w="8188"/>
        <w:gridCol w:w="812"/>
      </w:tblGrid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 рішення (протоколу) про емісію облігацій з метою проведення конвертації облігацій існуючого випуску; найменування органу, який прийняв рішення; порядок проведення та кількість учасників голосування; кількість та відсоток голосів, якими приймалось рішення про випуск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статутного капіталу емітента на дату прийняття рішення, відомості щодо його оплати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власного капіталу емітента на дату прийняття рішення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облігації існуючого випуску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4.1</w:t>
            </w:r>
          </w:p>
        </w:tc>
        <w:tc>
          <w:tcPr>
            <w:tcW w:w="4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параметри випуску: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облігацій (іменні; цільові; звичайні, конвертовані (незабезпечені)/забезпечені)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вартість облігації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номінальна вартість випуску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облігацій*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4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забезпечення облігацій (у разі розміщення забезпечених облігацій):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забезпечення (порука щодо забезпечення виконання зобов'язання стосовно погашення основної суми боргу/погашення основної суми боргу та виплати доходу за облігаціями, або гарантія щодо погашення основної суми боргу/погашення основної суми боргу та виплати доходу за облігаціями, або застава щодо забезпечення виконання зобов'язання стосовно погашення основної суми боргу/погашення основної суми боргу та виплати доходу за облігаціями)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забезпечення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найменування, місцезнаходження, код за ЄДРПОУ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), місце та дата проведення його (їх) державної реєстрації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реквізити документів, що підтверджують забезпечення (гарантія/договір поруки/договір застави)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права, надані власникам облігацій, які підлягають конвертації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облігації, що випускаються з метою проведення конвертації облігацій існуючого випуску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параметри випуску: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характеристика облігацій (іменні; цільові; звичайні, конвертовані (незабезпечені)/забезпечені)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номінальна вартість облігації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номінальна вартість випуску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 облігацій*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4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забезпечення облігацій (у разі розміщення забезпечених облігацій):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забезпечення (порука щодо забезпечення виконання зобов'язання стосовно погашення основної суми боргу/погашення основної суми боргу та виплати доходу за облігаціями, або гарантія щодо погашення основної суми боргу/погашення основної суми боргу та виплати доходу за облігаціями, або застава щодо забезпечення виконання зобов'язання стосовно погашення основної суми боргу/погашення основної суми боргу та виплати доходу за облігаціями)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забезпечення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найменування, місцезнаходження, код за ЄДРПОУ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), місце та дата проведення його (їх) державної реєстрації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реквізити документів, що підтверджують забезпечення (гарантія/договір поруки/договір застави)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1BBB" w:rsidRPr="003F1BBB" w:rsidRDefault="003F1BBB" w:rsidP="003F1B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повідомлення власників забезпечених облігацій про зміну поручителя(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)/гаранта(</w:t>
            </w:r>
            <w:proofErr w:type="spellStart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5.3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права, що надаються власникам облігацій, які випускаються з метою проведення конвертації облігацій існуючого випуску (серії)*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конвертації облігацій: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повідомлення власників облігацій про проведення конвертації таких облігацій (із зазначенням строків і способу повідомлення)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спосіб отримання згоди власників облігацій на конвертацію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повідомлення емітента власниками облігацій про згоду (або незгоду) з рішенням про проведення конвертації (із зазначенням строків і способу повідомлення)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строк, у який облігації мають бути пред'явлені їх власниками для викупу у разі їх незгоди з рішенням про проведення конвертації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викупу пред'явлених для викупу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щодо можливості відмови від проведення конвертації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погашення облігацій: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адреси місць, дати початку і закінчення погашення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умови та порядок надання товарів (послуг) (у разі прийняття рішення про конвертацію цільових облігацій (крім цільових облігацій підприємств, виконання зобов'язань за якими здійснюється шляхом передачі об'єкта (частини об'єкта) житлового будівництва))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виплати номінальної вартості облігації із зазначенням валюти, у якій здійснюється погашення (національна або іноземна валюта) (у разі прийняття рішення про емісію відсоткових/дисконтних облігацій), в тому числі порядок та умови конвертації конвертованих облігацій у власні акції емітента (для емітентів - акціонерних товариств)*, із зазначенням типу, номінальної вартості та кількості акцій цього емітента, у які конвертується кожна облігація, із зазначенням коефіцієнта конвертації, можливості та умови вибору власником таких облігацій форми їх погашення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погашення конвертованих облігацій у випадку неможливості проведення конвертації конвертованих облігацій в акції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можливість дострокового погашення емітентом всього випуску облігацій за власною ініціативою (порядок повідомлення власників облігацій про прийняття емітентом рішення про дострокове погашення випуску облігацій; порядок встановлення ціни дострокового погашення облігацій; строк, у який облігації мають бути пред'явлені для дострокового погашення)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8.6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можливість дострокового погашення облігацій за вимогою їх власників (порядок повідомлення власників облігацій про прийняття емітентом рішення про дострокове погашення випуску облігацій; порядок встановлення ціни дострокового погашення облігацій; строк, у який облігації можуть бути пред'явлені для дострокового погашення)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8.7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дії, які проводяться у разі несвоєчасного подання облігацій для погашення (дострокового погашення) випуску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8.8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порядок та умови конвертації конвертованих облігацій в акції у разі прийняття емітентом облігацій рішення про припинення, або виділ, або можливість дострокового погашення таких облігацій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відомості*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__________ </w:t>
      </w: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3F1BBB">
        <w:rPr>
          <w:rFonts w:ascii="Times New Roman" w:eastAsiaTheme="minorEastAsia" w:hAnsi="Times New Roman" w:cs="Times New Roman"/>
          <w:sz w:val="20"/>
          <w:szCs w:val="20"/>
          <w:lang w:eastAsia="uk-UA"/>
        </w:rPr>
        <w:t>За наявності</w:t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F1BBB" w:rsidRPr="003F1BBB" w:rsidTr="00050F25">
        <w:trPr>
          <w:tblCellSpacing w:w="18" w:type="dxa"/>
        </w:trPr>
        <w:tc>
          <w:tcPr>
            <w:tcW w:w="50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26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Положення про порядок здійснення емісії облігацій підприємств та їх обігу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(підпункт 1 пункту 2 глави 3 розділу V)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62"/>
        <w:gridCol w:w="4938"/>
      </w:tblGrid>
      <w:tr w:rsidR="003F1BBB" w:rsidRPr="003F1BBB" w:rsidTr="00050F25">
        <w:trPr>
          <w:tblCellSpacing w:w="18" w:type="dxa"/>
          <w:jc w:val="center"/>
        </w:trPr>
        <w:tc>
          <w:tcPr>
            <w:tcW w:w="2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Національна комісія з цінних паперів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фондового ринку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2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 ______________ 20__ року N 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 подання заяви)</w:t>
            </w:r>
          </w:p>
        </w:tc>
        <w:tc>
          <w:tcPr>
            <w:tcW w:w="23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E4D9C" w:rsidRPr="003F1BBB" w:rsidRDefault="003F1BBB" w:rsidP="003F1BB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3F1BB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заміну свідоцтва про реєстрацію випуску облігацій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83"/>
        <w:gridCol w:w="1717"/>
      </w:tblGrid>
      <w:tr w:rsidR="003F1BBB" w:rsidRPr="003F1BBB" w:rsidTr="00050F25">
        <w:trPr>
          <w:tblCellSpacing w:w="18" w:type="dxa"/>
          <w:jc w:val="center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Повне найменування емітента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Засоби зв'язку (телефон, факс, електронна пошта)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поточного рахунку та найменування банку, у якому відкрито рахунок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Розмір статутного капіталу згідно з установчими документами емітента (якщо емітент діє на підставі модельного статуту, - згідно з відомостями про емітента, які містяться в Єдиному державному реєстрі юридичних осіб та фізичних осіб - підприємців)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реєстрації та реєстраційний номер випуску згідно зі свідоцтвом про реєстрацію випуску облігацій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F1BBB" w:rsidRPr="003F1BBB" w:rsidTr="00050F25">
        <w:trPr>
          <w:tblCellSpacing w:w="18" w:type="dxa"/>
          <w:jc w:val="center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видачі та номер розпорядження про зупинення обігу облігацій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3453"/>
        <w:gridCol w:w="3575"/>
      </w:tblGrid>
      <w:tr w:rsidR="003F1BBB" w:rsidRPr="003F1BBB" w:rsidTr="00050F25">
        <w:trPr>
          <w:tblCellSpacing w:w="18" w:type="dxa"/>
          <w:jc w:val="center"/>
        </w:trPr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65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00" w:type="pct"/>
            <w:hideMark/>
          </w:tcPr>
          <w:p w:rsidR="003F1BBB" w:rsidRPr="003F1BBB" w:rsidRDefault="003F1BBB" w:rsidP="003F1B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 </w:t>
            </w:r>
            <w:r w:rsidRPr="003F1BBB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3F1BB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(прізвище, ім'я, по батькові)</w:t>
            </w:r>
          </w:p>
        </w:tc>
      </w:tr>
    </w:tbl>
    <w:p w:rsidR="003F1BBB" w:rsidRPr="003F1BBB" w:rsidRDefault="003F1BBB" w:rsidP="003F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1BBB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3F1BBB" w:rsidRPr="003F1BBB" w:rsidRDefault="003F1BBB" w:rsidP="003F1BBB"/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BB"/>
    <w:rsid w:val="003F1BBB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F7FDD-9308-4A54-8A20-46446A2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BBB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F1BBB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BBB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F1BB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customStyle="1" w:styleId="rvps7">
    <w:name w:val="rvps7"/>
    <w:basedOn w:val="a"/>
    <w:rsid w:val="003F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3F1BBB"/>
  </w:style>
  <w:style w:type="paragraph" w:customStyle="1" w:styleId="rvps18">
    <w:name w:val="rvps18"/>
    <w:basedOn w:val="a"/>
    <w:rsid w:val="003F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3F1BBB"/>
    <w:rPr>
      <w:color w:val="0000FF"/>
      <w:u w:val="single"/>
    </w:rPr>
  </w:style>
  <w:style w:type="paragraph" w:customStyle="1" w:styleId="rvps2">
    <w:name w:val="rvps2"/>
    <w:basedOn w:val="a"/>
    <w:rsid w:val="003F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3F1BBB"/>
  </w:style>
  <w:style w:type="character" w:customStyle="1" w:styleId="rvts11">
    <w:name w:val="rvts11"/>
    <w:basedOn w:val="a0"/>
    <w:rsid w:val="003F1BBB"/>
  </w:style>
  <w:style w:type="numbering" w:customStyle="1" w:styleId="1">
    <w:name w:val="Немає списку1"/>
    <w:next w:val="a2"/>
    <w:uiPriority w:val="99"/>
    <w:semiHidden/>
    <w:unhideWhenUsed/>
    <w:rsid w:val="003F1BBB"/>
  </w:style>
  <w:style w:type="paragraph" w:customStyle="1" w:styleId="msonormal0">
    <w:name w:val="msonormal"/>
    <w:basedOn w:val="a"/>
    <w:rsid w:val="003F1B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3F1B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47842</Words>
  <Characters>27270</Characters>
  <Application>Microsoft Office Word</Application>
  <DocSecurity>0</DocSecurity>
  <Lines>227</Lines>
  <Paragraphs>149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2018-08-20T13:00:00Z</dcterms:created>
  <dcterms:modified xsi:type="dcterms:W3CDTF">2018-08-20T13:00:00Z</dcterms:modified>
</cp:coreProperties>
</file>