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EE" w:rsidRPr="009B63EE" w:rsidRDefault="009B63EE" w:rsidP="009B63E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9B63EE" w:rsidRDefault="009B63EE" w:rsidP="009B63EE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0" w:name="n341"/>
      <w:bookmarkStart w:id="1" w:name="_GoBack"/>
      <w:bookmarkEnd w:id="0"/>
      <w:bookmarkEnd w:id="1"/>
    </w:p>
    <w:p w:rsidR="009B63EE" w:rsidRDefault="009B63EE" w:rsidP="009B63EE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9B63EE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3 </w:t>
      </w:r>
      <w:r w:rsidRPr="009B63E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Інструкції з підготовки </w:t>
      </w:r>
      <w:r w:rsidRPr="009B63E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бюджетних запитів</w:t>
      </w:r>
    </w:p>
    <w:p w:rsidR="009B63EE" w:rsidRPr="009B63EE" w:rsidRDefault="009B63EE" w:rsidP="009B63EE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B6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БЮДЖЕТНИЙ ЗАПИТ НА 20__-20__ РОКИ додатковий, Форма 20__-3</w:t>
      </w:r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6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________________________________________________________________________________ ___________________________________</w:t>
      </w:r>
    </w:p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342"/>
      <w:bookmarkEnd w:id="2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1.</w:t>
      </w:r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___________________________________________________________ (__) (__) (__) </w:t>
      </w:r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63E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                              (найменування головного розпорядника коштів державного бюджету)                      КВК</w:t>
      </w:r>
    </w:p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343"/>
      <w:bookmarkEnd w:id="3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2.</w:t>
      </w:r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Додаткові видатки/надання кредитів загального фонду державного бюджету</w:t>
      </w:r>
    </w:p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344"/>
      <w:bookmarkEnd w:id="4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2.1.</w:t>
      </w:r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Додаткові видатки/надання кредитів загального фонду державного бюджету на 20__ рік за бюджетними програмами</w:t>
      </w:r>
    </w:p>
    <w:p w:rsidR="009B63EE" w:rsidRPr="009B63EE" w:rsidRDefault="009B63EE" w:rsidP="009B63E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345"/>
      <w:bookmarkEnd w:id="5"/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2180"/>
        <w:gridCol w:w="684"/>
        <w:gridCol w:w="1375"/>
        <w:gridCol w:w="1075"/>
        <w:gridCol w:w="1105"/>
        <w:gridCol w:w="2147"/>
      </w:tblGrid>
      <w:tr w:rsidR="009B63EE" w:rsidRPr="009B63EE" w:rsidTr="009B63EE">
        <w:trPr>
          <w:trHeight w:val="252"/>
        </w:trPr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" w:name="n346"/>
            <w:bookmarkEnd w:id="6"/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</w:t>
            </w:r>
          </w:p>
        </w:tc>
        <w:tc>
          <w:tcPr>
            <w:tcW w:w="36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(звіт)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(затверджено)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(проект)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Обґрунтування необхідності додаткових коштів загального фонду на 20__ рік</w:t>
            </w:r>
          </w:p>
        </w:tc>
      </w:tr>
      <w:tr w:rsidR="009B63EE" w:rsidRPr="009B63EE" w:rsidTr="009B63EE">
        <w:trPr>
          <w:trHeight w:val="4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граничний обсяг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необхідно додатково (+)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B63EE" w:rsidRPr="009B63EE" w:rsidTr="009B63EE">
        <w:trPr>
          <w:trHeight w:val="192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</w:tr>
      <w:tr w:rsidR="009B63EE" w:rsidRPr="009B63EE" w:rsidTr="009B63EE">
        <w:trPr>
          <w:trHeight w:val="20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anchor="n6" w:tgtFrame="_blank" w:history="1">
              <w:r w:rsidRPr="009B63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КПКВК</w:t>
              </w:r>
            </w:hyperlink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rPr>
          <w:trHeight w:val="216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tgtFrame="_blank" w:history="1">
              <w:r w:rsidRPr="009B63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КЕКВ</w:t>
              </w:r>
            </w:hyperlink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/ККК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347"/>
      <w:bookmarkEnd w:id="7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Зміна результативних показників, які характеризують виконання бюджетної програми, у разі передбачення додаткових коштів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150"/>
        <w:gridCol w:w="1331"/>
        <w:gridCol w:w="1485"/>
        <w:gridCol w:w="2046"/>
        <w:gridCol w:w="2256"/>
      </w:tblGrid>
      <w:tr w:rsidR="009B63EE" w:rsidRPr="009B63EE" w:rsidTr="009B63EE">
        <w:trPr>
          <w:trHeight w:val="204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n348"/>
            <w:bookmarkEnd w:id="8"/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Одиниця виміру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Джерело інформації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(проект) в межах доведених граничних обсягів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(проект) зміни у разі передбачення додаткових коштів</w:t>
            </w:r>
          </w:p>
        </w:tc>
      </w:tr>
      <w:tr w:rsidR="009B63EE" w:rsidRPr="009B63EE" w:rsidTr="009B63E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</w:tr>
      <w:tr w:rsidR="009B63EE" w:rsidRPr="009B63EE" w:rsidTr="009B63E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продукту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ефективності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349"/>
      <w:bookmarkEnd w:id="9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Наслідки у разі якщо додаткові кошти не будуть передбачені у 20__ році та альтернативні заходи, яких необхідно вжити для забезпечення виконання бюджетної програми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562"/>
        <w:gridCol w:w="803"/>
        <w:gridCol w:w="1020"/>
        <w:gridCol w:w="886"/>
        <w:gridCol w:w="1000"/>
        <w:gridCol w:w="2365"/>
      </w:tblGrid>
      <w:tr w:rsidR="009B63EE" w:rsidRPr="009B63EE" w:rsidTr="009B63EE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" w:name="n350"/>
            <w:bookmarkEnd w:id="10"/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" w:name="n351"/>
      <w:bookmarkEnd w:id="11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2.2. Додаткові видатки/надання кредитів загального фонду державного бюджету на 20__ і 20__ роки за бюджетними програмами</w:t>
      </w:r>
    </w:p>
    <w:p w:rsidR="009B63EE" w:rsidRPr="009B63EE" w:rsidRDefault="009B63EE" w:rsidP="009B63E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352"/>
      <w:bookmarkEnd w:id="12"/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proofErr w:type="spellStart"/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B63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2108"/>
        <w:gridCol w:w="1121"/>
        <w:gridCol w:w="1067"/>
        <w:gridCol w:w="1121"/>
        <w:gridCol w:w="1114"/>
        <w:gridCol w:w="2042"/>
      </w:tblGrid>
      <w:tr w:rsidR="009B63EE" w:rsidRPr="009B63EE" w:rsidTr="009B63EE">
        <w:trPr>
          <w:trHeight w:val="408"/>
        </w:trPr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n353"/>
            <w:bookmarkEnd w:id="13"/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Код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</w:t>
            </w:r>
          </w:p>
        </w:tc>
        <w:tc>
          <w:tcPr>
            <w:tcW w:w="3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Обґрунтування необхідності додаткових коштів із загального фонду на 20__ і 20__ роках</w:t>
            </w:r>
          </w:p>
        </w:tc>
      </w:tr>
      <w:tr w:rsidR="009B63EE" w:rsidRPr="009B63EE" w:rsidTr="009B63EE">
        <w:trPr>
          <w:trHeight w:val="50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індикативні прогнозні показники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необхідно додатково (+)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індикативні прогнозні показники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необхідно додатково (+)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63EE" w:rsidRPr="009B63EE" w:rsidRDefault="009B63EE" w:rsidP="009B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B63EE" w:rsidRPr="009B63EE" w:rsidTr="009B63EE">
        <w:trPr>
          <w:trHeight w:val="192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</w:tr>
      <w:tr w:rsidR="009B63EE" w:rsidRPr="009B63EE" w:rsidTr="009B63EE">
        <w:trPr>
          <w:trHeight w:val="216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anchor="n6" w:tgtFrame="_blank" w:history="1">
              <w:r w:rsidRPr="009B63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КПКВК</w:t>
              </w:r>
            </w:hyperlink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rPr>
          <w:trHeight w:val="204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tgtFrame="_blank" w:history="1">
              <w:r w:rsidRPr="009B63E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КЕКВ</w:t>
              </w:r>
            </w:hyperlink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/ККК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n354"/>
      <w:bookmarkEnd w:id="14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lastRenderedPageBreak/>
        <w:t>Зміна результативних показників бюджетної програми у разі передбачення додаткових коштів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659"/>
        <w:gridCol w:w="808"/>
        <w:gridCol w:w="1005"/>
        <w:gridCol w:w="1465"/>
        <w:gridCol w:w="1433"/>
        <w:gridCol w:w="1465"/>
        <w:gridCol w:w="1388"/>
      </w:tblGrid>
      <w:tr w:rsidR="009B63EE" w:rsidRPr="009B63EE" w:rsidTr="009B63EE">
        <w:trPr>
          <w:trHeight w:val="84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n355"/>
            <w:bookmarkEnd w:id="15"/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Одиниця виміру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Джерело інформації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 в межах доведених індикативних прогнозних показників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 зміни у разі передбачення додаткових коштів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 в межах доведених індикативних прогнозних показників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20__ рік (прогноз) зміни у разі передбачення додаткових коштів</w:t>
            </w:r>
          </w:p>
        </w:tc>
      </w:tr>
      <w:tr w:rsidR="009B63EE" w:rsidRPr="009B63EE" w:rsidTr="009B63EE">
        <w:trPr>
          <w:trHeight w:val="204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</w:tr>
      <w:tr w:rsidR="009B63EE" w:rsidRPr="009B63EE" w:rsidTr="009B63EE">
        <w:trPr>
          <w:trHeight w:val="204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продукту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rPr>
          <w:trHeight w:val="156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rPr>
          <w:trHeight w:val="204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ефективності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rPr>
          <w:trHeight w:val="168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9B63EE" w:rsidRPr="009B63EE" w:rsidRDefault="009B63EE" w:rsidP="009B63EE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356"/>
      <w:bookmarkEnd w:id="16"/>
      <w:r w:rsidRPr="009B6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Наслідки у разі якщо додаткові кошти не будуть передбачені у 20__-20__ роках та альтернативні заходи, яких необхідно вжити для забезпечення виконання бюджетної програми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064"/>
        <w:gridCol w:w="1566"/>
        <w:gridCol w:w="864"/>
        <w:gridCol w:w="120"/>
        <w:gridCol w:w="1320"/>
        <w:gridCol w:w="1138"/>
        <w:gridCol w:w="534"/>
        <w:gridCol w:w="404"/>
        <w:gridCol w:w="1577"/>
      </w:tblGrid>
      <w:tr w:rsidR="009B63EE" w:rsidRPr="009B63EE" w:rsidTr="009B63EE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n357"/>
            <w:bookmarkEnd w:id="17"/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Всього</w:t>
            </w:r>
          </w:p>
        </w:tc>
        <w:tc>
          <w:tcPr>
            <w:tcW w:w="3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9B63EE" w:rsidRPr="009B63EE" w:rsidTr="009B63EE">
        <w:trPr>
          <w:gridAfter w:val="2"/>
          <w:wAfter w:w="4290" w:type="dxa"/>
        </w:trPr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n358"/>
            <w:bookmarkEnd w:id="18"/>
            <w:r w:rsidRPr="009B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Керівник установи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 </w:t>
            </w: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(підпис)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 </w:t>
            </w: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(прізвище та ініціали)</w:t>
            </w:r>
          </w:p>
        </w:tc>
      </w:tr>
      <w:tr w:rsidR="009B63EE" w:rsidRPr="009B63EE" w:rsidTr="009B63EE">
        <w:trPr>
          <w:gridAfter w:val="2"/>
          <w:wAfter w:w="4290" w:type="dxa"/>
        </w:trPr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Керівник фінансової служби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 </w:t>
            </w: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(підпис)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B63EE" w:rsidRPr="009B63EE" w:rsidRDefault="009B63EE" w:rsidP="009B63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 </w:t>
            </w:r>
            <w:r w:rsidRPr="009B63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B63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(прізвище та ініціали)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E"/>
    <w:rsid w:val="007725AF"/>
    <w:rsid w:val="009B63EE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B715"/>
  <w15:chartTrackingRefBased/>
  <w15:docId w15:val="{D037657B-B088-486A-9FE7-11E6EB32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3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on3.rada.gov.ua/laws/show/v0011201-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v0011201-11/paran6" TargetMode="External"/><Relationship Id="rId5" Type="http://schemas.openxmlformats.org/officeDocument/2006/relationships/hyperlink" Target="http://zakon3.rada.gov.ua/laws/show/v0011201-11" TargetMode="External"/><Relationship Id="rId4" Type="http://schemas.openxmlformats.org/officeDocument/2006/relationships/hyperlink" Target="http://zakon3.rada.gov.ua/laws/show/v0011201-11/paran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2018-06-14T14:30:00Z</dcterms:created>
  <dcterms:modified xsi:type="dcterms:W3CDTF">2018-06-14T14:30:00Z</dcterms:modified>
</cp:coreProperties>
</file>