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FC" w:rsidRPr="000F31C0" w:rsidRDefault="002A31FC" w:rsidP="002A31FC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Додаток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3</w:t>
      </w:r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до Порядку </w:t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формування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плану-</w:t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графіка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проведення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д</w:t>
      </w:r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окументальних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планових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перевірок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платників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податків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(пункт 1 </w:t>
      </w:r>
      <w:proofErr w:type="spellStart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розділу</w:t>
      </w:r>
      <w:proofErr w:type="spellEnd"/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II)</w:t>
      </w:r>
    </w:p>
    <w:p w:rsidR="002A31FC" w:rsidRPr="000F31C0" w:rsidRDefault="002A31FC" w:rsidP="002A31FC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ru-RU"/>
        </w:rPr>
      </w:pP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Зведена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інформація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про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проведення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документальних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планових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перевірок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платників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податків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-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юридичних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осіб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,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фінансових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установ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,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постійних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представництв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та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представництв</w:t>
      </w:r>
      <w:proofErr w:type="spellEnd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нерезидентів</w:t>
      </w:r>
      <w:proofErr w:type="spellEnd"/>
    </w:p>
    <w:p w:rsidR="002A31FC" w:rsidRPr="000F31C0" w:rsidRDefault="002A31FC" w:rsidP="002A31F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0F31C0">
        <w:rPr>
          <w:rFonts w:ascii="Arial" w:eastAsia="Times New Roman" w:hAnsi="Arial" w:cs="Arial"/>
          <w:b/>
          <w:bCs/>
          <w:color w:val="2A2928"/>
          <w:sz w:val="24"/>
          <w:szCs w:val="24"/>
          <w:lang w:eastAsia="ru-RU"/>
        </w:rPr>
        <w:t xml:space="preserve">на _____ </w:t>
      </w:r>
      <w:proofErr w:type="spellStart"/>
      <w:r w:rsidRPr="000F31C0">
        <w:rPr>
          <w:rFonts w:ascii="Arial" w:eastAsia="Times New Roman" w:hAnsi="Arial" w:cs="Arial"/>
          <w:b/>
          <w:bCs/>
          <w:color w:val="2A2928"/>
          <w:sz w:val="24"/>
          <w:szCs w:val="24"/>
          <w:lang w:eastAsia="ru-RU"/>
        </w:rPr>
        <w:t>рік</w:t>
      </w:r>
      <w:proofErr w:type="spellEnd"/>
    </w:p>
    <w:p w:rsidR="002A31FC" w:rsidRPr="000F31C0" w:rsidRDefault="002A31FC" w:rsidP="002A31F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proofErr w:type="spellStart"/>
      <w:r w:rsidRPr="000F31C0">
        <w:rPr>
          <w:rFonts w:ascii="Arial" w:eastAsia="Times New Roman" w:hAnsi="Arial" w:cs="Arial"/>
          <w:b/>
          <w:bCs/>
          <w:color w:val="2A2928"/>
          <w:sz w:val="24"/>
          <w:szCs w:val="24"/>
          <w:lang w:eastAsia="ru-RU"/>
        </w:rPr>
        <w:t>Адміністративно-територіальна</w:t>
      </w:r>
      <w:proofErr w:type="spellEnd"/>
      <w:r w:rsidRPr="000F31C0">
        <w:rPr>
          <w:rFonts w:ascii="Arial" w:eastAsia="Times New Roman" w:hAnsi="Arial" w:cs="Arial"/>
          <w:b/>
          <w:bCs/>
          <w:color w:val="2A2928"/>
          <w:sz w:val="24"/>
          <w:szCs w:val="24"/>
          <w:lang w:eastAsia="ru-RU"/>
        </w:rPr>
        <w:t xml:space="preserve"> </w:t>
      </w:r>
      <w:proofErr w:type="spellStart"/>
      <w:r w:rsidRPr="000F31C0">
        <w:rPr>
          <w:rFonts w:ascii="Arial" w:eastAsia="Times New Roman" w:hAnsi="Arial" w:cs="Arial"/>
          <w:b/>
          <w:bCs/>
          <w:color w:val="2A2928"/>
          <w:sz w:val="24"/>
          <w:szCs w:val="24"/>
          <w:lang w:eastAsia="ru-RU"/>
        </w:rPr>
        <w:t>одиниця</w:t>
      </w:r>
      <w:proofErr w:type="spellEnd"/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162"/>
        <w:gridCol w:w="707"/>
        <w:gridCol w:w="1044"/>
        <w:gridCol w:w="1154"/>
        <w:gridCol w:w="1044"/>
        <w:gridCol w:w="699"/>
        <w:gridCol w:w="1044"/>
        <w:gridCol w:w="1154"/>
        <w:gridCol w:w="1044"/>
        <w:gridCol w:w="699"/>
        <w:gridCol w:w="1044"/>
        <w:gridCol w:w="1154"/>
        <w:gridCol w:w="1044"/>
      </w:tblGrid>
      <w:tr w:rsidR="002A31FC" w:rsidRPr="000F31C0" w:rsidTr="00D655F8">
        <w:tc>
          <w:tcPr>
            <w:tcW w:w="9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</w:t>
            </w:r>
            <w:proofErr w:type="spellEnd"/>
          </w:p>
        </w:tc>
        <w:tc>
          <w:tcPr>
            <w:tcW w:w="27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категоріями</w:t>
            </w:r>
            <w:proofErr w:type="spellEnd"/>
          </w:p>
        </w:tc>
        <w:tc>
          <w:tcPr>
            <w:tcW w:w="1350" w:type="pct"/>
            <w:gridSpan w:val="4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Охоплено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перевірками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3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13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1FC" w:rsidRPr="000F31C0" w:rsidRDefault="002A31FC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1FC" w:rsidRPr="000F31C0" w:rsidTr="00D655F8"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великого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великого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великого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ництва</w:t>
            </w:r>
            <w:proofErr w:type="spellEnd"/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належать до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кластерних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об'єднань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Найбільші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через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здійснюються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товарно-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посередницькі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експортерів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імпортерів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філії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1201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Найбільші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через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здійснюються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товарно-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посередницькі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експортерів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імпортерів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філії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Банки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Страховики (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Страховики (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цінними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паперами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цінними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паперами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небанківські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 (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небанківські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 (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представництва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представництва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нерезидентів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належать до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кластерних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об'єднань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контрагенти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відбираються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регіональному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несплати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плануються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перевірок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митної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Банки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Страховики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цінними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небанківські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представництва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представництва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нерезидентів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нерезидентів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1FC" w:rsidRPr="000F31C0" w:rsidTr="00D655F8"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обчислення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своєчасності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доходи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військового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внеску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1FC" w:rsidRPr="000F31C0" w:rsidRDefault="002A31FC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837AE" w:rsidRDefault="002A31FC">
      <w:bookmarkStart w:id="0" w:name="_GoBack"/>
      <w:bookmarkEnd w:id="0"/>
    </w:p>
    <w:sectPr w:rsidR="000837AE" w:rsidSect="002A3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FC"/>
    <w:rsid w:val="002A31FC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FB1FE-0CBD-4569-8442-1216E2D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2018-05-29T07:48:00Z</dcterms:created>
  <dcterms:modified xsi:type="dcterms:W3CDTF">2018-05-29T07:48:00Z</dcterms:modified>
</cp:coreProperties>
</file>