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Приложение 4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0" w:name="o263"/>
      <w:bookmarkEnd w:id="0"/>
      <w:r w:rsidRPr="00884BF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</w:t>
      </w:r>
      <w:bookmarkStart w:id="1" w:name="_GoBack"/>
      <w:r w:rsidRPr="00884BF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КРИТЕРИИ</w:t>
      </w:r>
      <w:bookmarkEnd w:id="1"/>
      <w:r w:rsidRPr="00884BF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Pr="00884BF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  <w:t xml:space="preserve">           для экспресс-оценки состояния условий труда </w:t>
      </w:r>
      <w:r w:rsidRPr="00884BF3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br/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" w:name="o264"/>
      <w:bookmarkEnd w:id="2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-----------------------------------------------------------------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" w:name="o265"/>
      <w:bookmarkEnd w:id="3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|Факторы            |Описание производственной ситуации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" w:name="o266"/>
      <w:bookmarkEnd w:id="4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|-------------------------------------------|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" w:name="o267"/>
      <w:bookmarkEnd w:id="5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|1 балл        |2 балла       |3 балла*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" w:name="o268"/>
      <w:bookmarkEnd w:id="6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|-------------------+--------------+--------------+-------------|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7" w:name="o269"/>
      <w:bookmarkEnd w:id="7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|Вредные химические |а) Воздух 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Воздух на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8" w:name="o270"/>
      <w:bookmarkEnd w:id="8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|вещества           |рабочем месте |рабочем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9" w:name="o271"/>
      <w:bookmarkEnd w:id="9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месте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0" w:name="o272"/>
      <w:bookmarkEnd w:id="10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|веществами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1" w:name="o273"/>
      <w:bookmarkEnd w:id="11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|1 - 2 классов |веществами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2" w:name="o274"/>
      <w:bookmarkEnd w:id="12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|опасности**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,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1 - 2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3" w:name="o275"/>
      <w:bookmarkEnd w:id="13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|имеется       |классов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4" w:name="o276"/>
      <w:bookmarkEnd w:id="14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|вытяжная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опасности,   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5" w:name="o277"/>
      <w:bookmarkEnd w:id="15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|вентиляция    |вытяжная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6" w:name="o278"/>
      <w:bookmarkEnd w:id="16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spellStart"/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общеобменная</w:t>
      </w:r>
      <w:proofErr w:type="spell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|вентиляция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7" w:name="o279"/>
      <w:bookmarkEnd w:id="17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|или 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местная)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отсутствует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8" w:name="o280"/>
      <w:bookmarkEnd w:id="18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         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19" w:name="o281"/>
      <w:bookmarkEnd w:id="19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|б) Воздух 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0" w:name="o282"/>
      <w:bookmarkEnd w:id="20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|рабочем месте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1" w:name="o283"/>
      <w:bookmarkEnd w:id="21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2" w:name="o284"/>
      <w:bookmarkEnd w:id="22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|веществами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3" w:name="o285"/>
      <w:bookmarkEnd w:id="23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|3 - 4 классов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4" w:name="o286"/>
      <w:bookmarkEnd w:id="24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опасности,   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5" w:name="o287"/>
      <w:bookmarkEnd w:id="25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|вытяжная 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6" w:name="o288"/>
      <w:bookmarkEnd w:id="26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|вентиляция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7" w:name="o289"/>
      <w:bookmarkEnd w:id="27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|отсутствует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8" w:name="o290"/>
      <w:bookmarkEnd w:id="28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|-------------------+--------------+--------------+-------------|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29" w:name="o291"/>
      <w:bookmarkEnd w:id="29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|Пыль               |а) Воздух     |Воздух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0" w:name="o292"/>
      <w:bookmarkEnd w:id="30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1" w:name="o293"/>
      <w:bookmarkEnd w:id="31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пылью,   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|пылью,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2" w:name="o294"/>
      <w:bookmarkEnd w:id="32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|содержащей    |содержащей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3" w:name="o295"/>
      <w:bookmarkEnd w:id="33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|SiO2, при     |SiO2, при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4" w:name="o296"/>
      <w:bookmarkEnd w:id="34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|наличии       |отсутствии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5" w:name="o297"/>
      <w:bookmarkEnd w:id="35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|вытяжной      |вытяжной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6" w:name="o298"/>
      <w:bookmarkEnd w:id="36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|вентиляции    |вентиляции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7" w:name="o299"/>
      <w:bookmarkEnd w:id="37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         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8" w:name="o300"/>
      <w:bookmarkEnd w:id="38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|б) Воздух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39" w:name="o301"/>
      <w:bookmarkEnd w:id="39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загрязняется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0" w:name="o302"/>
      <w:bookmarkEnd w:id="40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|пылью, не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1" w:name="o303"/>
      <w:bookmarkEnd w:id="41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|содержащей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2" w:name="o304"/>
      <w:bookmarkEnd w:id="42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|SiO2, при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3" w:name="o305"/>
      <w:bookmarkEnd w:id="43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|отсутствии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4" w:name="o306"/>
      <w:bookmarkEnd w:id="44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|вытяжной 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5" w:name="o307"/>
      <w:bookmarkEnd w:id="45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|вентиляции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6" w:name="o308"/>
      <w:bookmarkEnd w:id="46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|-------------------+--------------+--------------+-------------|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7" w:name="o309"/>
      <w:bookmarkEnd w:id="47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|Вибрация           |Работа с      |Работа с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8" w:name="o310"/>
      <w:bookmarkEnd w:id="48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|инструментом, |инструментом,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49" w:name="o311"/>
      <w:bookmarkEnd w:id="49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генерирующим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генерирующим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0" w:name="o312"/>
      <w:bookmarkEnd w:id="50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|вибрацию, 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не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вибрацию,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1" w:name="o313"/>
      <w:bookmarkEnd w:id="51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                   |более </w:t>
      </w:r>
      <w:proofErr w:type="spell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половины|более</w:t>
      </w:r>
      <w:proofErr w:type="spell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половины|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2" w:name="o314"/>
      <w:bookmarkEnd w:id="52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                   |рабочей смены |рабочей смены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3" w:name="o315"/>
      <w:bookmarkEnd w:id="53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|-------------------+-------------------------------------------|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4" w:name="o316"/>
      <w:bookmarkEnd w:id="54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|Температура </w:t>
      </w:r>
      <w:proofErr w:type="spell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воздуха|Выше</w:t>
      </w:r>
      <w:proofErr w:type="spell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максимальных допустимых величин в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5" w:name="o317"/>
      <w:bookmarkEnd w:id="55"/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|(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эффективная       |теплый период или ниже минимальных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6" w:name="o318"/>
      <w:bookmarkEnd w:id="56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|эквивалентная) 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на  |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допустимых величин в холодный период года: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7" w:name="o319"/>
      <w:bookmarkEnd w:id="57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lastRenderedPageBreak/>
        <w:t>|рабочем месте в    |-------------------------------------------|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8" w:name="o320"/>
      <w:bookmarkEnd w:id="58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</w:t>
      </w:r>
      <w:proofErr w:type="gramStart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помещении,   </w:t>
      </w:r>
      <w:proofErr w:type="gramEnd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 |до 4 град.    |до 8 град.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59" w:name="o321"/>
      <w:bookmarkEnd w:id="59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|град. C            |              |              |             |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0" w:name="o322"/>
      <w:bookmarkEnd w:id="60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-----------------------------------------------------------------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1" w:name="o323"/>
      <w:bookmarkEnd w:id="61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---------------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2" w:name="o324"/>
      <w:bookmarkEnd w:id="62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* Оценка   в   3   балла   дается   только    на    основании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>инструментальных замеров.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3" w:name="o325"/>
      <w:bookmarkEnd w:id="63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** Пары и (или) газы, аэрозоли или смесь паров и аэрозолей.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4" w:name="o326"/>
      <w:bookmarkEnd w:id="64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Примечания:</w:t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5" w:name="o327"/>
      <w:bookmarkEnd w:id="65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1. Для  определения  степени вредности (баллов) условий труда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по    шуму,    инфракрасному    и    неионизирующему    излучениям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экспресс-оценка   условий   труда   не   применяется.   Необходимо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производить инструментальные замеры.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6" w:name="o328"/>
      <w:bookmarkEnd w:id="66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2. При оценке степени тяжести  работ  используются  критерии,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указанные в приложении 2.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</w:r>
    </w:p>
    <w:p w:rsidR="00884BF3" w:rsidRPr="00884BF3" w:rsidRDefault="00884BF3" w:rsidP="00884B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bookmarkStart w:id="67" w:name="o329"/>
      <w:bookmarkEnd w:id="67"/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 xml:space="preserve">     3. При  применении  экспресс-оценки  Карта  условий  труда на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рабочем месте  (приложение  1)  заполняется  так  же,  как  и  при </w:t>
      </w:r>
      <w:r w:rsidRPr="00884BF3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br/>
        <w:t xml:space="preserve">инструментальных замерах факторов производственной среды. </w:t>
      </w:r>
    </w:p>
    <w:p w:rsidR="000837AE" w:rsidRDefault="00884BF3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F3"/>
    <w:rsid w:val="00884BF3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AA254-C271-47F3-A640-BDCFECF7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2018-05-17T20:53:00Z</dcterms:created>
  <dcterms:modified xsi:type="dcterms:W3CDTF">2018-05-17T20:54:00Z</dcterms:modified>
</cp:coreProperties>
</file>