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1F9" w:rsidRPr="00605986" w:rsidRDefault="005121F9" w:rsidP="005121F9">
      <w:pPr>
        <w:jc w:val="center"/>
        <w:rPr>
          <w:rFonts w:eastAsia="Calibri"/>
          <w:b/>
          <w:szCs w:val="28"/>
        </w:rPr>
      </w:pPr>
      <w:bookmarkStart w:id="0" w:name="_GoBack"/>
      <w:bookmarkEnd w:id="0"/>
      <w:r w:rsidRPr="00605986">
        <w:rPr>
          <w:rFonts w:eastAsia="Calibri"/>
          <w:b/>
          <w:szCs w:val="28"/>
        </w:rPr>
        <w:t xml:space="preserve">Порівняльна таблиця до </w:t>
      </w:r>
      <w:r w:rsidR="00C5119D">
        <w:rPr>
          <w:rFonts w:eastAsia="Calibri"/>
          <w:b/>
          <w:szCs w:val="28"/>
        </w:rPr>
        <w:t xml:space="preserve">проекту постанови Кабінету міністрів України </w:t>
      </w:r>
      <w:r w:rsidRPr="00605986">
        <w:rPr>
          <w:rFonts w:eastAsia="Calibri"/>
          <w:b/>
          <w:szCs w:val="28"/>
        </w:rPr>
        <w:t>«</w:t>
      </w:r>
      <w:r w:rsidR="00C5119D" w:rsidRPr="00C5119D">
        <w:rPr>
          <w:rFonts w:eastAsia="Calibri"/>
          <w:b/>
          <w:szCs w:val="28"/>
        </w:rPr>
        <w:t xml:space="preserve">Про внесення змін до постанови Кабінету Міністрів України від </w:t>
      </w:r>
      <w:r w:rsidR="005B1602">
        <w:rPr>
          <w:rFonts w:eastAsia="Calibri"/>
          <w:b/>
          <w:szCs w:val="28"/>
        </w:rPr>
        <w:t>21</w:t>
      </w:r>
      <w:r w:rsidR="00C5119D" w:rsidRPr="00C5119D">
        <w:rPr>
          <w:rFonts w:eastAsia="Calibri"/>
          <w:b/>
          <w:szCs w:val="28"/>
        </w:rPr>
        <w:t xml:space="preserve"> </w:t>
      </w:r>
      <w:r w:rsidR="005B1602">
        <w:rPr>
          <w:rFonts w:eastAsia="Calibri"/>
          <w:b/>
          <w:szCs w:val="28"/>
        </w:rPr>
        <w:t>лютого</w:t>
      </w:r>
      <w:r w:rsidR="00C5119D" w:rsidRPr="00C5119D">
        <w:rPr>
          <w:rFonts w:eastAsia="Calibri"/>
          <w:b/>
          <w:szCs w:val="28"/>
        </w:rPr>
        <w:t xml:space="preserve"> 201</w:t>
      </w:r>
      <w:r w:rsidR="005B1602">
        <w:rPr>
          <w:rFonts w:eastAsia="Calibri"/>
          <w:b/>
          <w:szCs w:val="28"/>
        </w:rPr>
        <w:t>8</w:t>
      </w:r>
      <w:r w:rsidR="00C5119D" w:rsidRPr="00C5119D">
        <w:rPr>
          <w:rFonts w:eastAsia="Calibri"/>
          <w:b/>
          <w:szCs w:val="28"/>
        </w:rPr>
        <w:t xml:space="preserve"> року №</w:t>
      </w:r>
      <w:r w:rsidR="005B1602">
        <w:rPr>
          <w:rFonts w:eastAsia="Calibri"/>
          <w:b/>
          <w:szCs w:val="28"/>
        </w:rPr>
        <w:t xml:space="preserve"> 117</w:t>
      </w:r>
      <w:r w:rsidRPr="00605986">
        <w:rPr>
          <w:rFonts w:eastAsia="Calibri"/>
          <w:b/>
          <w:szCs w:val="28"/>
        </w:rPr>
        <w:t>»</w:t>
      </w:r>
    </w:p>
    <w:p w:rsidR="005121F9" w:rsidRPr="00605986" w:rsidRDefault="005121F9" w:rsidP="005121F9">
      <w:pPr>
        <w:rPr>
          <w:rFonts w:eastAsia="Calibri"/>
          <w:b/>
          <w:szCs w:val="28"/>
        </w:rPr>
      </w:pPr>
    </w:p>
    <w:tbl>
      <w:tblPr>
        <w:tblpPr w:leftFromText="180" w:rightFromText="180" w:vertAnchor="text" w:tblpX="817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6"/>
        <w:gridCol w:w="7513"/>
      </w:tblGrid>
      <w:tr w:rsidR="005121F9" w:rsidRPr="004D587C" w:rsidTr="005B1602">
        <w:tc>
          <w:tcPr>
            <w:tcW w:w="7196" w:type="dxa"/>
            <w:vAlign w:val="center"/>
          </w:tcPr>
          <w:p w:rsidR="005121F9" w:rsidRPr="00605986" w:rsidRDefault="005121F9" w:rsidP="005B1602">
            <w:pPr>
              <w:ind w:firstLine="0"/>
              <w:rPr>
                <w:rFonts w:eastAsia="Calibri"/>
                <w:bCs/>
                <w:szCs w:val="28"/>
              </w:rPr>
            </w:pPr>
            <w:r>
              <w:rPr>
                <w:rFonts w:eastAsia="Calibri"/>
                <w:bCs/>
              </w:rPr>
              <w:t xml:space="preserve">Діюча редакція </w:t>
            </w:r>
            <w:r w:rsidR="00C5119D" w:rsidRPr="00C5119D">
              <w:rPr>
                <w:rFonts w:eastAsia="Calibri"/>
                <w:bCs/>
              </w:rPr>
              <w:t>постанови Кабмін</w:t>
            </w:r>
            <w:r w:rsidR="00C5119D">
              <w:rPr>
                <w:rFonts w:eastAsia="Calibri"/>
                <w:bCs/>
              </w:rPr>
              <w:t>у</w:t>
            </w:r>
            <w:r w:rsidR="00C5119D" w:rsidRPr="00C5119D">
              <w:rPr>
                <w:rFonts w:eastAsia="Calibri"/>
                <w:bCs/>
              </w:rPr>
              <w:t xml:space="preserve"> від </w:t>
            </w:r>
            <w:r w:rsidR="005B1602">
              <w:rPr>
                <w:rFonts w:eastAsia="Calibri"/>
                <w:bCs/>
              </w:rPr>
              <w:t>21.02.2018</w:t>
            </w:r>
            <w:r w:rsidR="00C5119D">
              <w:rPr>
                <w:rFonts w:eastAsia="Calibri"/>
                <w:bCs/>
              </w:rPr>
              <w:t xml:space="preserve"> року</w:t>
            </w:r>
            <w:r w:rsidR="005B1602">
              <w:rPr>
                <w:rFonts w:eastAsia="Calibri"/>
                <w:bCs/>
              </w:rPr>
              <w:t xml:space="preserve"> № 117</w:t>
            </w:r>
          </w:p>
          <w:p w:rsidR="005121F9" w:rsidRPr="00605986" w:rsidRDefault="005121F9" w:rsidP="005B1602">
            <w:pPr>
              <w:rPr>
                <w:rFonts w:eastAsia="Calibri"/>
                <w:bCs/>
                <w:szCs w:val="28"/>
              </w:rPr>
            </w:pPr>
          </w:p>
        </w:tc>
        <w:tc>
          <w:tcPr>
            <w:tcW w:w="7513" w:type="dxa"/>
          </w:tcPr>
          <w:p w:rsidR="00C5119D" w:rsidRPr="00605986" w:rsidRDefault="005121F9" w:rsidP="005B1602">
            <w:pPr>
              <w:ind w:firstLine="0"/>
              <w:rPr>
                <w:rFonts w:eastAsia="Calibri"/>
                <w:bCs/>
                <w:szCs w:val="28"/>
              </w:rPr>
            </w:pPr>
            <w:r>
              <w:rPr>
                <w:rFonts w:eastAsia="Calibri"/>
                <w:bCs/>
              </w:rPr>
              <w:t xml:space="preserve">Пропозиції змін до </w:t>
            </w:r>
            <w:r w:rsidR="00C5119D" w:rsidRPr="00C5119D">
              <w:rPr>
                <w:rFonts w:eastAsia="Calibri"/>
                <w:bCs/>
              </w:rPr>
              <w:t>постанови Кабмін</w:t>
            </w:r>
            <w:r w:rsidR="00C5119D">
              <w:rPr>
                <w:rFonts w:eastAsia="Calibri"/>
                <w:bCs/>
              </w:rPr>
              <w:t>у</w:t>
            </w:r>
            <w:r w:rsidR="00C5119D" w:rsidRPr="00C5119D">
              <w:rPr>
                <w:rFonts w:eastAsia="Calibri"/>
                <w:bCs/>
              </w:rPr>
              <w:t xml:space="preserve"> від </w:t>
            </w:r>
            <w:r w:rsidR="005B1602">
              <w:rPr>
                <w:rFonts w:eastAsia="Calibri"/>
                <w:bCs/>
              </w:rPr>
              <w:t>21</w:t>
            </w:r>
            <w:r w:rsidR="00C5119D">
              <w:rPr>
                <w:rFonts w:eastAsia="Calibri"/>
                <w:bCs/>
              </w:rPr>
              <w:t>.0</w:t>
            </w:r>
            <w:r w:rsidR="005B1602">
              <w:rPr>
                <w:rFonts w:eastAsia="Calibri"/>
                <w:bCs/>
              </w:rPr>
              <w:t>2</w:t>
            </w:r>
            <w:r w:rsidR="00C5119D">
              <w:rPr>
                <w:rFonts w:eastAsia="Calibri"/>
                <w:bCs/>
              </w:rPr>
              <w:t>.201</w:t>
            </w:r>
            <w:r w:rsidR="005B1602">
              <w:rPr>
                <w:rFonts w:eastAsia="Calibri"/>
                <w:bCs/>
              </w:rPr>
              <w:t>8</w:t>
            </w:r>
            <w:r w:rsidR="00C5119D">
              <w:rPr>
                <w:rFonts w:eastAsia="Calibri"/>
                <w:bCs/>
              </w:rPr>
              <w:t xml:space="preserve"> року</w:t>
            </w:r>
            <w:r w:rsidR="00C5119D" w:rsidRPr="00C5119D">
              <w:rPr>
                <w:rFonts w:eastAsia="Calibri"/>
                <w:bCs/>
              </w:rPr>
              <w:t xml:space="preserve"> №</w:t>
            </w:r>
            <w:r w:rsidR="005B1602">
              <w:rPr>
                <w:rFonts w:eastAsia="Calibri"/>
                <w:bCs/>
              </w:rPr>
              <w:t> 117</w:t>
            </w:r>
          </w:p>
          <w:p w:rsidR="005121F9" w:rsidRPr="006A278A" w:rsidRDefault="005121F9" w:rsidP="005B1602">
            <w:pPr>
              <w:widowControl w:val="0"/>
              <w:jc w:val="center"/>
              <w:rPr>
                <w:rFonts w:eastAsia="Calibri"/>
                <w:bCs/>
                <w:szCs w:val="28"/>
              </w:rPr>
            </w:pPr>
          </w:p>
        </w:tc>
      </w:tr>
      <w:tr w:rsidR="005121F9" w:rsidRPr="004D587C" w:rsidTr="005B1602">
        <w:tc>
          <w:tcPr>
            <w:tcW w:w="7196" w:type="dxa"/>
          </w:tcPr>
          <w:p w:rsidR="005B1602" w:rsidRPr="005B1602" w:rsidRDefault="005B1602" w:rsidP="005B1602">
            <w:pPr>
              <w:pStyle w:val="ae"/>
              <w:jc w:val="both"/>
              <w:rPr>
                <w:rFonts w:ascii="Times New Roman" w:hAnsi="Times New Roman"/>
              </w:rPr>
            </w:pPr>
            <w:r w:rsidRPr="005B1602">
              <w:rPr>
                <w:rFonts w:ascii="Times New Roman" w:hAnsi="Times New Roman"/>
              </w:rPr>
              <w:t>3. Податкові накладні / розрахунки коригування, що подаються на реєстрацію в Реєстрі до проведення моніторингу, за результатами якого можливе зупинення їх реєстрації, перевіряються відповідно до таких ознак:</w:t>
            </w:r>
          </w:p>
          <w:p w:rsidR="005B1602" w:rsidRPr="005B1602" w:rsidRDefault="005B1602" w:rsidP="005B1602">
            <w:pPr>
              <w:pStyle w:val="ae"/>
              <w:jc w:val="both"/>
              <w:rPr>
                <w:rFonts w:ascii="Times New Roman" w:hAnsi="Times New Roman"/>
              </w:rPr>
            </w:pPr>
            <w:r w:rsidRPr="005B1602">
              <w:rPr>
                <w:rFonts w:ascii="Times New Roman" w:hAnsi="Times New Roman"/>
              </w:rPr>
              <w:t>1) податкова накладна, яка не підлягає наданню отримувачу (покупцю) та/або складена за операцією, що є звільненою від оподаткування;</w:t>
            </w:r>
          </w:p>
          <w:p w:rsidR="005B1602" w:rsidRPr="005B1602" w:rsidRDefault="005B1602" w:rsidP="005B1602">
            <w:pPr>
              <w:pStyle w:val="ae"/>
              <w:jc w:val="both"/>
              <w:rPr>
                <w:rFonts w:ascii="Times New Roman" w:hAnsi="Times New Roman"/>
              </w:rPr>
            </w:pPr>
            <w:r w:rsidRPr="005B1602">
              <w:rPr>
                <w:rFonts w:ascii="Times New Roman" w:hAnsi="Times New Roman"/>
              </w:rPr>
              <w:t>2) обсяг постачання, зазначений платником податку в податкових накладних / розрахунках коригування, зареєстрованих у Реєстрі в поточному місяці, з урахуванням поданої на реєстрацію в Реєстрі податкової накладної / розрахунку коригування, становить менше 500 тис. гривень та керівник — посадова особа такого платника податку є особою, яка займає аналогічну посаду не більше ніж у трьох (включно) платників податку;</w:t>
            </w:r>
          </w:p>
          <w:p w:rsidR="005B1602" w:rsidRPr="005B1602" w:rsidRDefault="005B1602" w:rsidP="005B1602">
            <w:pPr>
              <w:pStyle w:val="ae"/>
              <w:jc w:val="both"/>
              <w:rPr>
                <w:rFonts w:ascii="Times New Roman" w:hAnsi="Times New Roman"/>
              </w:rPr>
            </w:pPr>
            <w:r w:rsidRPr="005B1602">
              <w:rPr>
                <w:rFonts w:ascii="Times New Roman" w:hAnsi="Times New Roman"/>
              </w:rPr>
              <w:t>3) одночасно значення показників D та P, розрахованих у наведеному у цьому підпункті, мають такі розміри: D&gt;0,03, Р&lt;Рмх1,4, де:</w:t>
            </w:r>
          </w:p>
          <w:p w:rsidR="005B1602" w:rsidRPr="005B1602" w:rsidRDefault="005B1602" w:rsidP="005B1602">
            <w:pPr>
              <w:pStyle w:val="ae"/>
              <w:jc w:val="both"/>
              <w:rPr>
                <w:rFonts w:ascii="Times New Roman" w:hAnsi="Times New Roman"/>
              </w:rPr>
            </w:pPr>
            <w:r w:rsidRPr="005B1602">
              <w:rPr>
                <w:rFonts w:ascii="Times New Roman" w:hAnsi="Times New Roman"/>
              </w:rPr>
              <w:t>D — розрахункова величина, яка дорівнює S/T;</w:t>
            </w:r>
          </w:p>
          <w:p w:rsidR="005B1602" w:rsidRPr="005B1602" w:rsidRDefault="005B1602" w:rsidP="005B1602">
            <w:pPr>
              <w:pStyle w:val="ae"/>
              <w:jc w:val="both"/>
              <w:rPr>
                <w:rFonts w:ascii="Times New Roman" w:hAnsi="Times New Roman"/>
              </w:rPr>
            </w:pPr>
            <w:r w:rsidRPr="005B1602">
              <w:rPr>
                <w:rFonts w:ascii="Times New Roman" w:hAnsi="Times New Roman"/>
              </w:rPr>
              <w:t xml:space="preserve">S — загальна сума сплачених за останні 12 календарних місяців, що передують місяцю, в якому складено податкову накладну / розрахунок коригування, сум єдиного внеску на загальнообов’язкове державне соціальне страхування та </w:t>
            </w:r>
            <w:r w:rsidRPr="005B1602">
              <w:rPr>
                <w:rFonts w:ascii="Times New Roman" w:hAnsi="Times New Roman"/>
              </w:rPr>
              <w:lastRenderedPageBreak/>
              <w:t>податків і зборів (крім суми податку на додану вартість, сплаченої під час ввезення товарів на митну територію України) платником податку та його відокремленими підрозділами;</w:t>
            </w:r>
          </w:p>
          <w:p w:rsidR="005B1602" w:rsidRPr="005B1602" w:rsidRDefault="005B1602" w:rsidP="005B1602">
            <w:pPr>
              <w:pStyle w:val="ae"/>
              <w:jc w:val="both"/>
              <w:rPr>
                <w:rFonts w:ascii="Times New Roman" w:hAnsi="Times New Roman"/>
              </w:rPr>
            </w:pPr>
            <w:r w:rsidRPr="005B1602">
              <w:rPr>
                <w:rFonts w:ascii="Times New Roman" w:hAnsi="Times New Roman"/>
              </w:rPr>
              <w:t>T — загальна сума постачання товарів/послуг на митній території України, що оподатковуються за ставками 0, 20 і 7 відсотків, зазначеними платником податку в податкових накладних / розрахунках коригування, зареєстрованих у Реєстрі за останні 12 календарних місяців, що передують місяцю, в якому складено податкову накладну / розрахунок коригування;</w:t>
            </w:r>
          </w:p>
          <w:p w:rsidR="005B1602" w:rsidRPr="005B1602" w:rsidRDefault="005B1602" w:rsidP="005B1602">
            <w:pPr>
              <w:pStyle w:val="ae"/>
              <w:jc w:val="both"/>
              <w:rPr>
                <w:rFonts w:ascii="Times New Roman" w:hAnsi="Times New Roman"/>
              </w:rPr>
            </w:pPr>
            <w:r w:rsidRPr="005B1602">
              <w:rPr>
                <w:rFonts w:ascii="Times New Roman" w:hAnsi="Times New Roman"/>
              </w:rPr>
              <w:t>P — сума податку на додану вартість, зазначена платником податку в податкових накладних / розрахунках коригування, зареєстрованих у Реєстрі у звітному (податковому) періоді, з урахуванням поданої на реєстрацію в Реєстрі податкової накладної / розрахунку коригування;</w:t>
            </w:r>
          </w:p>
          <w:p w:rsidR="005B1602" w:rsidRPr="005B1602" w:rsidRDefault="005B1602" w:rsidP="005B1602">
            <w:pPr>
              <w:pStyle w:val="ae"/>
              <w:jc w:val="both"/>
              <w:rPr>
                <w:rFonts w:ascii="Times New Roman" w:hAnsi="Times New Roman"/>
              </w:rPr>
            </w:pPr>
            <w:proofErr w:type="spellStart"/>
            <w:r w:rsidRPr="005B1602">
              <w:rPr>
                <w:rFonts w:ascii="Times New Roman" w:hAnsi="Times New Roman"/>
              </w:rPr>
              <w:t>Рм</w:t>
            </w:r>
            <w:proofErr w:type="spellEnd"/>
            <w:r w:rsidRPr="005B1602">
              <w:rPr>
                <w:rFonts w:ascii="Times New Roman" w:hAnsi="Times New Roman"/>
              </w:rPr>
              <w:t xml:space="preserve"> — найбільша місячна сума податку на додану вартість, зазначена у податкових накладних / розрахунках коригування, зареєстрованих платником податку в Реєстрі за останні 12 календарних місяців, що передують місяцю, в якому складено податкову накладну / розрахунок коригування.</w:t>
            </w:r>
          </w:p>
          <w:p w:rsidR="005121F9" w:rsidRPr="005B1602" w:rsidRDefault="005B1602" w:rsidP="005B1602">
            <w:pPr>
              <w:pStyle w:val="ae"/>
              <w:jc w:val="both"/>
              <w:rPr>
                <w:rFonts w:ascii="Times New Roman" w:hAnsi="Times New Roman"/>
              </w:rPr>
            </w:pPr>
            <w:r w:rsidRPr="005B1602">
              <w:rPr>
                <w:rFonts w:ascii="Times New Roman" w:hAnsi="Times New Roman"/>
              </w:rPr>
              <w:t>Значення показника D за останні 12 календарних місяців обраховується ДФС станом на перше число календарного місяця та кожного 10 числа стає доступним платнику податку в електронному кабінеті.</w:t>
            </w:r>
          </w:p>
        </w:tc>
        <w:tc>
          <w:tcPr>
            <w:tcW w:w="7513" w:type="dxa"/>
          </w:tcPr>
          <w:p w:rsidR="005121F9" w:rsidRPr="005B1602" w:rsidRDefault="005B1602" w:rsidP="005B1602">
            <w:pPr>
              <w:pStyle w:val="ae"/>
              <w:jc w:val="both"/>
              <w:rPr>
                <w:rFonts w:ascii="Times New Roman" w:hAnsi="Times New Roman"/>
              </w:rPr>
            </w:pPr>
            <w:r w:rsidRPr="005B1602">
              <w:rPr>
                <w:rFonts w:ascii="Times New Roman" w:hAnsi="Times New Roman"/>
              </w:rPr>
              <w:lastRenderedPageBreak/>
              <w:t>Виключити.</w:t>
            </w:r>
          </w:p>
        </w:tc>
      </w:tr>
      <w:tr w:rsidR="00C5119D" w:rsidRPr="004D587C" w:rsidTr="005B1602">
        <w:tc>
          <w:tcPr>
            <w:tcW w:w="7196" w:type="dxa"/>
          </w:tcPr>
          <w:p w:rsidR="00C5119D" w:rsidRPr="005B1602" w:rsidRDefault="005B1602" w:rsidP="005B1602">
            <w:pPr>
              <w:pStyle w:val="ae"/>
              <w:jc w:val="both"/>
              <w:rPr>
                <w:rFonts w:ascii="Times New Roman" w:hAnsi="Times New Roman"/>
              </w:rPr>
            </w:pPr>
            <w:r w:rsidRPr="005B1602">
              <w:rPr>
                <w:rFonts w:ascii="Times New Roman" w:hAnsi="Times New Roman"/>
              </w:rPr>
              <w:lastRenderedPageBreak/>
              <w:t xml:space="preserve">4. У разі коли за результатами перевірки податкової накладної / розрахунку коригування визначено, що податкова накладна / розрахунок коригування відповідають одній з ознак, визначених у пункті 3 цього Порядку, такі податкова </w:t>
            </w:r>
            <w:r w:rsidRPr="005B1602">
              <w:rPr>
                <w:rFonts w:ascii="Times New Roman" w:hAnsi="Times New Roman"/>
              </w:rPr>
              <w:lastRenderedPageBreak/>
              <w:t>накладна / розрахунок коригування не підлягають моніторингу та підлягають реєстрації в Реєстрі.</w:t>
            </w:r>
          </w:p>
        </w:tc>
        <w:tc>
          <w:tcPr>
            <w:tcW w:w="7513" w:type="dxa"/>
          </w:tcPr>
          <w:p w:rsidR="00C5119D" w:rsidRPr="005B1602" w:rsidRDefault="005B1602" w:rsidP="005B1602">
            <w:pPr>
              <w:pStyle w:val="ae"/>
              <w:jc w:val="both"/>
              <w:rPr>
                <w:rFonts w:ascii="Times New Roman" w:hAnsi="Times New Roman"/>
              </w:rPr>
            </w:pPr>
            <w:r w:rsidRPr="005B1602">
              <w:rPr>
                <w:rFonts w:ascii="Times New Roman" w:hAnsi="Times New Roman"/>
              </w:rPr>
              <w:lastRenderedPageBreak/>
              <w:t>Виключити.</w:t>
            </w:r>
          </w:p>
          <w:p w:rsidR="00C5119D" w:rsidRPr="005B1602" w:rsidRDefault="00C5119D" w:rsidP="005B1602">
            <w:pPr>
              <w:pStyle w:val="ae"/>
              <w:jc w:val="both"/>
              <w:rPr>
                <w:rFonts w:ascii="Times New Roman" w:hAnsi="Times New Roman"/>
              </w:rPr>
            </w:pPr>
          </w:p>
        </w:tc>
      </w:tr>
      <w:tr w:rsidR="005B1602" w:rsidRPr="004D587C" w:rsidTr="005B1602">
        <w:tc>
          <w:tcPr>
            <w:tcW w:w="7196" w:type="dxa"/>
          </w:tcPr>
          <w:p w:rsidR="005B1602" w:rsidRPr="005B1602" w:rsidRDefault="005B1602" w:rsidP="005B1602">
            <w:pPr>
              <w:pStyle w:val="ae"/>
              <w:jc w:val="both"/>
              <w:rPr>
                <w:rFonts w:ascii="Times New Roman" w:hAnsi="Times New Roman"/>
              </w:rPr>
            </w:pPr>
            <w:r w:rsidRPr="005B1602">
              <w:rPr>
                <w:rFonts w:ascii="Times New Roman" w:hAnsi="Times New Roman"/>
              </w:rPr>
              <w:lastRenderedPageBreak/>
              <w:t>5. Податкова накладна / розрахунок коригування, які підлягають моніторингу, перевіряються на відповідність критеріям ризиковості платника податку, критеріям ризиковості здійснення операцій та показникам позитивної податкової історії платника податку.</w:t>
            </w:r>
          </w:p>
        </w:tc>
        <w:tc>
          <w:tcPr>
            <w:tcW w:w="7513" w:type="dxa"/>
          </w:tcPr>
          <w:p w:rsidR="005B1602" w:rsidRPr="005B1602" w:rsidRDefault="005B1602" w:rsidP="005B1602">
            <w:pPr>
              <w:pStyle w:val="ae"/>
              <w:jc w:val="both"/>
              <w:rPr>
                <w:rFonts w:ascii="Times New Roman" w:hAnsi="Times New Roman"/>
              </w:rPr>
            </w:pPr>
            <w:r w:rsidRPr="005B1602">
              <w:rPr>
                <w:rFonts w:ascii="Times New Roman" w:hAnsi="Times New Roman"/>
              </w:rPr>
              <w:t>3. Всі податкові накладні / розрахунки коригування (крім податкових накладних, які не підлягають наданню отримувачу (покупцю) та/або складені за операціями, що є звільненими від оподаткування) підлягають моніторингу та перевіряються на відповідність критеріям ризиковості платника податку, критеріям ризиковості здійснення операцій та показникам позитивної податкової історії платника податку.</w:t>
            </w:r>
          </w:p>
        </w:tc>
      </w:tr>
      <w:tr w:rsidR="005B1602" w:rsidRPr="004D587C" w:rsidTr="005B1602">
        <w:tc>
          <w:tcPr>
            <w:tcW w:w="7196" w:type="dxa"/>
          </w:tcPr>
          <w:p w:rsidR="005B1602" w:rsidRPr="005B1602" w:rsidRDefault="005B1602" w:rsidP="005B1602">
            <w:pPr>
              <w:pStyle w:val="ae"/>
              <w:jc w:val="both"/>
              <w:rPr>
                <w:rFonts w:ascii="Times New Roman" w:hAnsi="Times New Roman"/>
              </w:rPr>
            </w:pPr>
            <w:r w:rsidRPr="005B1602">
              <w:rPr>
                <w:rFonts w:ascii="Times New Roman" w:hAnsi="Times New Roman"/>
              </w:rPr>
              <w:t>35. Таблиця даних платника податку враховується ДФС в автоматичному режимі, якщо така таблиця подається:</w:t>
            </w:r>
          </w:p>
          <w:p w:rsidR="005B1602" w:rsidRPr="005B1602" w:rsidRDefault="005B1602" w:rsidP="005B1602">
            <w:pPr>
              <w:pStyle w:val="ae"/>
              <w:jc w:val="both"/>
              <w:rPr>
                <w:rFonts w:ascii="Times New Roman" w:hAnsi="Times New Roman"/>
              </w:rPr>
            </w:pPr>
            <w:r w:rsidRPr="005B1602">
              <w:rPr>
                <w:rFonts w:ascii="Times New Roman" w:hAnsi="Times New Roman"/>
              </w:rPr>
              <w:t>платниками податку — сільськогосподарськими товаровиробниками, що внесені до Реєстру отримувачів бюджетної дотації відповідно до </w:t>
            </w:r>
            <w:hyperlink r:id="rId7" w:tgtFrame="_blank" w:history="1">
              <w:r w:rsidRPr="005B1602">
                <w:rPr>
                  <w:rFonts w:ascii="Times New Roman" w:hAnsi="Times New Roman"/>
                </w:rPr>
                <w:t>Закону України</w:t>
              </w:r>
            </w:hyperlink>
            <w:r w:rsidRPr="005B1602">
              <w:rPr>
                <w:rFonts w:ascii="Times New Roman" w:hAnsi="Times New Roman"/>
              </w:rPr>
              <w:t xml:space="preserve"> “Про державну підтримку сільського господарства України”, та/або сільськогосподарськими товаровиробниками, які на 31 грудня 2016 р. застосовували спеціальний режим оподаткування відповідно до </w:t>
            </w:r>
            <w:hyperlink r:id="rId8" w:anchor="n5191" w:tgtFrame="_blank" w:history="1">
              <w:r w:rsidRPr="005B1602">
                <w:rPr>
                  <w:rFonts w:ascii="Times New Roman" w:hAnsi="Times New Roman"/>
                </w:rPr>
                <w:t>статті 209</w:t>
              </w:r>
            </w:hyperlink>
            <w:r w:rsidRPr="005B1602">
              <w:rPr>
                <w:rFonts w:ascii="Times New Roman" w:hAnsi="Times New Roman"/>
              </w:rPr>
              <w:t xml:space="preserve"> Кодексу (в редакції, що діяла на 31 грудня 2016 р.) та в яких перебувають у власності (право власності / користування) та/або на умовах оренди земельні ділянки, загальна площа яких становить понад 200 гектарів включно станом на 1 січня та які відображені в податковій звітності до 20 лютого поточного року (до 20 лютого поточного року враховується наявність таких ділянок за звітний період попереднього року), та у ній зазначаються коди згідно з УКТЗЕД постачання (виготовлення) таких груп товарів: живі тварини (код згідно з УКТЗЕД 01); риба і ракоподібні, молюски та інші водяні безхребетні (код згідно з УКТЗЕД 03); молоко та молочні продукти; яйця птиці; натуральний мед; їстівні продукти тваринного походження, в </w:t>
            </w:r>
            <w:r w:rsidRPr="005B1602">
              <w:rPr>
                <w:rFonts w:ascii="Times New Roman" w:hAnsi="Times New Roman"/>
              </w:rPr>
              <w:lastRenderedPageBreak/>
              <w:t>іншому місці не зазначені (код згідно з УКТЗЕД 04); овочі та деякі їстівні коренеплоди і бульби (код згідно з УКТЗЕД 07); їстівні плоди та горіхи; шкірки цитрусових або динь (код згідно з УКТЗЕД 08); зернові культури (код згідно з УКТЗЕД 10); насіння і плоди олійних рослин; інше насіння, плоди та зерна; технічні або лікарські рослини; солома і фураж (код згідно з УКТЗЕД 12);</w:t>
            </w:r>
          </w:p>
          <w:p w:rsidR="005B1602" w:rsidRPr="00863945" w:rsidRDefault="005B1602" w:rsidP="005B1602">
            <w:pPr>
              <w:pStyle w:val="ae"/>
              <w:jc w:val="both"/>
            </w:pPr>
            <w:r w:rsidRPr="005B1602">
              <w:rPr>
                <w:rFonts w:ascii="Times New Roman" w:hAnsi="Times New Roman"/>
              </w:rPr>
              <w:t>платниками податку, у яких значення показників D і P, розрахованих у порядку, встановленому пунктом 3 цього Порядку, мають такі розміри: D &gt; 0,02, P &lt; P</w:t>
            </w:r>
            <w:r w:rsidRPr="005B1602">
              <w:rPr>
                <w:rFonts w:ascii="Times New Roman" w:hAnsi="Times New Roman"/>
                <w:vertAlign w:val="subscript"/>
              </w:rPr>
              <w:t>м</w:t>
            </w:r>
            <w:r w:rsidRPr="005B1602">
              <w:rPr>
                <w:rFonts w:ascii="Times New Roman" w:hAnsi="Times New Roman"/>
              </w:rPr>
              <w:t>х1,4 та обсяг постачання товарів/послуг у податкових накладних та/або розрахунках коригування, складених за останні 12 календарних місяців в Реєстрі, зазначених в таблиці даних платника податку, становить більше 25 відсотків загального обсягу операцій з постачання за останні 12 календарних місяців.</w:t>
            </w:r>
          </w:p>
          <w:p w:rsidR="005B1602" w:rsidRDefault="005B1602" w:rsidP="005B1602">
            <w:pPr>
              <w:pStyle w:val="1"/>
              <w:shd w:val="clear" w:color="auto" w:fill="auto"/>
              <w:spacing w:before="0" w:after="0" w:line="276" w:lineRule="auto"/>
              <w:ind w:right="22" w:firstLine="317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</w:tcPr>
          <w:p w:rsidR="005B1602" w:rsidRPr="005B1602" w:rsidRDefault="005B1602" w:rsidP="005B1602">
            <w:pPr>
              <w:pStyle w:val="ae"/>
              <w:jc w:val="both"/>
              <w:rPr>
                <w:rFonts w:ascii="Times New Roman" w:hAnsi="Times New Roman"/>
              </w:rPr>
            </w:pPr>
            <w:r w:rsidRPr="005B1602">
              <w:rPr>
                <w:rFonts w:ascii="Times New Roman" w:hAnsi="Times New Roman"/>
              </w:rPr>
              <w:lastRenderedPageBreak/>
              <w:t>33. Таблиця даних платника податку враховується ДФС в автоматичному режимі, якщо така таблиця подається:</w:t>
            </w:r>
          </w:p>
          <w:p w:rsidR="005B1602" w:rsidRPr="005B1602" w:rsidRDefault="005B1602" w:rsidP="005B1602">
            <w:pPr>
              <w:pStyle w:val="ae"/>
              <w:jc w:val="both"/>
              <w:rPr>
                <w:rFonts w:ascii="Times New Roman" w:hAnsi="Times New Roman"/>
              </w:rPr>
            </w:pPr>
            <w:r w:rsidRPr="005B1602">
              <w:rPr>
                <w:rFonts w:ascii="Times New Roman" w:hAnsi="Times New Roman"/>
              </w:rPr>
              <w:t xml:space="preserve">платниками податку — сільськогосподарськими товаровиробниками, що внесені до Реєстру отримувачів бюджетної дотації відповідно до Закону України “Про державну підтримку сільського господарства України”, та/або сільськогосподарськими товаровиробниками, які на 31 грудня 2016 р. застосовували спеціальний режим оподаткування відповідно до статті 209 Кодексу (в редакції, що діяла на 31 грудня 2016 р.) та в яких перебувають у власності (право власності / користування) та/або на умовах оренди земельні ділянки, загальна площа яких становить понад 200 гектарів включно станом на 1 січня та які відображені в податковій звітності до 20 лютого поточного року (до 20 лютого поточного року враховується наявність таких ділянок за звітний період попереднього року), та у ній зазначаються коди згідно з УКТЗЕД постачання (виготовлення) таких груп товарів: живі тварини (код згідно з УКТЗЕД 01); риба і ракоподібні, молюски та інші водяні безхребетні (код згідно з УКТЗЕД 03); молоко та молочні продукти; яйця птиці; натуральний мед; їстівні продукти тваринного походження, в іншому місці не зазначені (код згідно </w:t>
            </w:r>
            <w:r w:rsidRPr="005B1602">
              <w:rPr>
                <w:rFonts w:ascii="Times New Roman" w:hAnsi="Times New Roman"/>
              </w:rPr>
              <w:lastRenderedPageBreak/>
              <w:t>з УКТЗЕД 04); овочі та деякі їстівні коренеплоди і бульби (код згідно з УКТЗЕД 07); їстівні плоди та горіхи; шкірки цитрусових або динь (код згідно з УКТЗЕД 08); зернові культури (код згідно з УКТЗЕД 10); насіння і плоди олійних рослин; інше насіння, плоди та зерна; технічні або лікарські рослини; солома і фураж (код згідно з УКТЗЕД 12);</w:t>
            </w:r>
          </w:p>
          <w:p w:rsidR="005B1602" w:rsidRDefault="005B1602" w:rsidP="005B1602">
            <w:pPr>
              <w:pStyle w:val="ae"/>
              <w:jc w:val="both"/>
              <w:rPr>
                <w:rFonts w:ascii="Times New Roman" w:hAnsi="Times New Roman"/>
              </w:rPr>
            </w:pPr>
          </w:p>
          <w:p w:rsidR="005B1602" w:rsidRPr="005B1602" w:rsidRDefault="005B1602" w:rsidP="005B1602">
            <w:pPr>
              <w:pStyle w:val="ae"/>
              <w:jc w:val="both"/>
              <w:rPr>
                <w:rFonts w:ascii="Times New Roman" w:hAnsi="Times New Roman"/>
              </w:rPr>
            </w:pPr>
            <w:r w:rsidRPr="005B1602">
              <w:rPr>
                <w:rFonts w:ascii="Times New Roman" w:hAnsi="Times New Roman"/>
              </w:rPr>
              <w:t>платниками податку, у яких значення показників D і P мають такі розміри: D &gt; 0,02, P &lt; Pмх1,4 та обсяг постачання товарів/послуг у податкових накладних та/або розрахунках коригування, складених за останні 12 календарних місяців в Реєстрі, зазначених в таблиці даних платника податку, становить більше 25 відсотків загального обсягу операцій з постачання за останні 12 календарних місяців, де:</w:t>
            </w:r>
          </w:p>
          <w:p w:rsidR="005B1602" w:rsidRPr="005B1602" w:rsidRDefault="005B1602" w:rsidP="005B1602">
            <w:pPr>
              <w:pStyle w:val="ae"/>
              <w:jc w:val="both"/>
              <w:rPr>
                <w:rFonts w:ascii="Times New Roman" w:hAnsi="Times New Roman"/>
              </w:rPr>
            </w:pPr>
            <w:r w:rsidRPr="005B1602">
              <w:rPr>
                <w:rFonts w:ascii="Times New Roman" w:hAnsi="Times New Roman"/>
              </w:rPr>
              <w:t>D — розрахункова величина, яка дорівнює S/T;</w:t>
            </w:r>
          </w:p>
          <w:p w:rsidR="005B1602" w:rsidRPr="005B1602" w:rsidRDefault="005B1602" w:rsidP="005B1602">
            <w:pPr>
              <w:pStyle w:val="ae"/>
              <w:jc w:val="both"/>
              <w:rPr>
                <w:rFonts w:ascii="Times New Roman" w:hAnsi="Times New Roman"/>
              </w:rPr>
            </w:pPr>
            <w:r w:rsidRPr="005B1602">
              <w:rPr>
                <w:rFonts w:ascii="Times New Roman" w:hAnsi="Times New Roman"/>
              </w:rPr>
              <w:t>S — загальна сума сплачених за останні 12 календарних місяців, що передують місяцю, в якому складено податкову накладну / розрахунок коригування, сум єдиного внеску на загальнообов’язкове державне соціальне страхування та податків і зборів (крім суми податку на додану вартість, сплаченої під час ввезення товарів на митну територію України) платником податку та його відокремленими підрозділами;</w:t>
            </w:r>
          </w:p>
          <w:p w:rsidR="005B1602" w:rsidRPr="005B1602" w:rsidRDefault="005B1602" w:rsidP="005B1602">
            <w:pPr>
              <w:pStyle w:val="ae"/>
              <w:jc w:val="both"/>
              <w:rPr>
                <w:rFonts w:ascii="Times New Roman" w:hAnsi="Times New Roman"/>
              </w:rPr>
            </w:pPr>
            <w:r w:rsidRPr="005B1602">
              <w:rPr>
                <w:rFonts w:ascii="Times New Roman" w:hAnsi="Times New Roman"/>
              </w:rPr>
              <w:t>T — загальна сума постачання товарів/послуг на митній території України, що оподатковуються за ставками 0, 20 і 7 відсотків, зазначеними платником податку в податкових накладних / розрахунках коригування, зареєстрованих у Реєстрі за останні 12 календарних місяців, що передують місяцю, в якому складено податкову накладну / розрахунок коригування;</w:t>
            </w:r>
          </w:p>
          <w:p w:rsidR="005B1602" w:rsidRPr="005B1602" w:rsidRDefault="005B1602" w:rsidP="005B1602">
            <w:pPr>
              <w:pStyle w:val="ae"/>
              <w:jc w:val="both"/>
              <w:rPr>
                <w:rFonts w:ascii="Times New Roman" w:hAnsi="Times New Roman"/>
              </w:rPr>
            </w:pPr>
            <w:r w:rsidRPr="005B1602">
              <w:rPr>
                <w:rFonts w:ascii="Times New Roman" w:hAnsi="Times New Roman"/>
              </w:rPr>
              <w:t xml:space="preserve">P — сума податку на додану вартість, зазначена платником </w:t>
            </w:r>
            <w:r w:rsidRPr="005B1602">
              <w:rPr>
                <w:rFonts w:ascii="Times New Roman" w:hAnsi="Times New Roman"/>
              </w:rPr>
              <w:lastRenderedPageBreak/>
              <w:t>податку в податкових накладних / розрахунках коригування, зареєстрованих у Реєстрі у звітному (податковому) періоді, з урахуванням поданої на реєстрацію в Реєстрі податкової накладної / розрахунку коригування;</w:t>
            </w:r>
          </w:p>
          <w:p w:rsidR="005B1602" w:rsidRDefault="005B1602" w:rsidP="005B1602">
            <w:pPr>
              <w:pStyle w:val="ae"/>
              <w:jc w:val="both"/>
              <w:rPr>
                <w:sz w:val="28"/>
                <w:szCs w:val="28"/>
              </w:rPr>
            </w:pPr>
            <w:proofErr w:type="spellStart"/>
            <w:r w:rsidRPr="005B1602">
              <w:rPr>
                <w:rFonts w:ascii="Times New Roman" w:hAnsi="Times New Roman"/>
              </w:rPr>
              <w:t>Рм</w:t>
            </w:r>
            <w:proofErr w:type="spellEnd"/>
            <w:r w:rsidRPr="005B1602">
              <w:rPr>
                <w:rFonts w:ascii="Times New Roman" w:hAnsi="Times New Roman"/>
              </w:rPr>
              <w:t xml:space="preserve"> — найбільша місячна сума податку на додану вартість, зазначена у податкових накладних / розрахунках коригування, зареєстрованих платником податку в Реєстрі за останні 12 календарних місяців, що передують місяцю, в якому складено податкову накладну / розрахунок коригування.</w:t>
            </w:r>
          </w:p>
        </w:tc>
      </w:tr>
    </w:tbl>
    <w:p w:rsidR="005B1602" w:rsidRDefault="005B1602" w:rsidP="00756CBD">
      <w:pPr>
        <w:rPr>
          <w:b/>
        </w:rPr>
      </w:pPr>
    </w:p>
    <w:p w:rsidR="00C5119D" w:rsidRDefault="005B1602" w:rsidP="00756CBD">
      <w:pPr>
        <w:rPr>
          <w:b/>
        </w:rPr>
      </w:pPr>
      <w:r>
        <w:rPr>
          <w:b/>
        </w:rPr>
        <w:br w:type="textWrapping" w:clear="all"/>
      </w:r>
    </w:p>
    <w:p w:rsidR="00C5119D" w:rsidRDefault="00C5119D" w:rsidP="00756CBD">
      <w:pPr>
        <w:rPr>
          <w:b/>
        </w:rPr>
      </w:pPr>
    </w:p>
    <w:p w:rsidR="00C5119D" w:rsidRDefault="00C5119D" w:rsidP="00756CBD">
      <w:pPr>
        <w:rPr>
          <w:b/>
        </w:rPr>
      </w:pPr>
    </w:p>
    <w:p w:rsidR="00C5119D" w:rsidRPr="00C5119D" w:rsidRDefault="00C5119D" w:rsidP="00C5119D">
      <w:pPr>
        <w:rPr>
          <w:lang w:val="ru-RU"/>
        </w:rPr>
      </w:pPr>
      <w:r>
        <w:rPr>
          <w:b/>
        </w:rPr>
        <w:t>В.о. Голови Державної                                                                                                                                                  М.В. Продан</w:t>
      </w:r>
    </w:p>
    <w:p w:rsidR="00756CBD" w:rsidRPr="00756CBD" w:rsidRDefault="00C5119D" w:rsidP="00EF62E4">
      <w:pPr>
        <w:rPr>
          <w:lang w:val="ru-RU"/>
        </w:rPr>
      </w:pPr>
      <w:r>
        <w:rPr>
          <w:b/>
        </w:rPr>
        <w:t>фіскальної служби України</w:t>
      </w:r>
      <w:r w:rsidR="00756CBD" w:rsidRPr="00257392">
        <w:rPr>
          <w:b/>
        </w:rPr>
        <w:tab/>
      </w:r>
      <w:r w:rsidR="00756CBD" w:rsidRPr="00257392">
        <w:rPr>
          <w:b/>
        </w:rPr>
        <w:tab/>
      </w:r>
      <w:r w:rsidR="00756CBD" w:rsidRPr="00257392">
        <w:rPr>
          <w:b/>
        </w:rPr>
        <w:tab/>
      </w:r>
      <w:r w:rsidR="00756CBD" w:rsidRPr="00257392">
        <w:rPr>
          <w:b/>
        </w:rPr>
        <w:tab/>
      </w:r>
      <w:r w:rsidR="00756CBD" w:rsidRPr="00257392">
        <w:rPr>
          <w:b/>
        </w:rPr>
        <w:tab/>
      </w:r>
      <w:r w:rsidR="00756CBD" w:rsidRPr="00257392">
        <w:rPr>
          <w:b/>
        </w:rPr>
        <w:tab/>
      </w:r>
      <w:r w:rsidR="00756CBD" w:rsidRPr="00257392">
        <w:rPr>
          <w:b/>
        </w:rPr>
        <w:tab/>
      </w:r>
      <w:r w:rsidR="007175AF">
        <w:rPr>
          <w:b/>
        </w:rPr>
        <w:tab/>
      </w:r>
      <w:r w:rsidR="007175AF">
        <w:rPr>
          <w:b/>
        </w:rPr>
        <w:tab/>
      </w:r>
      <w:r w:rsidR="007175AF">
        <w:rPr>
          <w:b/>
        </w:rPr>
        <w:tab/>
      </w:r>
      <w:r w:rsidR="007175AF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 w:rsidR="007175AF">
        <w:rPr>
          <w:b/>
        </w:rPr>
        <w:tab/>
      </w:r>
    </w:p>
    <w:sectPr w:rsidR="00756CBD" w:rsidRPr="00756CBD" w:rsidSect="00884DA6">
      <w:headerReference w:type="default" r:id="rId9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9C3" w:rsidRDefault="009A39C3" w:rsidP="00884DA6">
      <w:r>
        <w:separator/>
      </w:r>
    </w:p>
  </w:endnote>
  <w:endnote w:type="continuationSeparator" w:id="0">
    <w:p w:rsidR="009A39C3" w:rsidRDefault="009A39C3" w:rsidP="00884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9C3" w:rsidRDefault="009A39C3" w:rsidP="00884DA6">
      <w:r>
        <w:separator/>
      </w:r>
    </w:p>
  </w:footnote>
  <w:footnote w:type="continuationSeparator" w:id="0">
    <w:p w:rsidR="009A39C3" w:rsidRDefault="009A39C3" w:rsidP="00884D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522469"/>
      <w:docPartObj>
        <w:docPartGallery w:val="Page Numbers (Top of Page)"/>
        <w:docPartUnique/>
      </w:docPartObj>
    </w:sdtPr>
    <w:sdtEndPr/>
    <w:sdtContent>
      <w:p w:rsidR="00884DA6" w:rsidRDefault="00BF027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76D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84DA6" w:rsidRDefault="00884DA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CBD"/>
    <w:rsid w:val="0005091C"/>
    <w:rsid w:val="00056D73"/>
    <w:rsid w:val="00073ABE"/>
    <w:rsid w:val="000C7B38"/>
    <w:rsid w:val="000D13F2"/>
    <w:rsid w:val="00102965"/>
    <w:rsid w:val="00130742"/>
    <w:rsid w:val="001410BD"/>
    <w:rsid w:val="001A6E7C"/>
    <w:rsid w:val="001E4E36"/>
    <w:rsid w:val="002009D2"/>
    <w:rsid w:val="00264C97"/>
    <w:rsid w:val="00292FCE"/>
    <w:rsid w:val="00297A05"/>
    <w:rsid w:val="002D2FFB"/>
    <w:rsid w:val="00303628"/>
    <w:rsid w:val="00330D35"/>
    <w:rsid w:val="00353484"/>
    <w:rsid w:val="004059C6"/>
    <w:rsid w:val="00417FCD"/>
    <w:rsid w:val="004B23E3"/>
    <w:rsid w:val="005121F9"/>
    <w:rsid w:val="00513B6E"/>
    <w:rsid w:val="0054286F"/>
    <w:rsid w:val="00593C02"/>
    <w:rsid w:val="005A2CB2"/>
    <w:rsid w:val="005B1602"/>
    <w:rsid w:val="005B3042"/>
    <w:rsid w:val="005F0762"/>
    <w:rsid w:val="005F58B7"/>
    <w:rsid w:val="0063106E"/>
    <w:rsid w:val="00631DB7"/>
    <w:rsid w:val="006422BB"/>
    <w:rsid w:val="00643D73"/>
    <w:rsid w:val="006676D2"/>
    <w:rsid w:val="00680B02"/>
    <w:rsid w:val="00691A18"/>
    <w:rsid w:val="006B712C"/>
    <w:rsid w:val="006D2C5E"/>
    <w:rsid w:val="007175AF"/>
    <w:rsid w:val="00756CBD"/>
    <w:rsid w:val="00761F55"/>
    <w:rsid w:val="00767010"/>
    <w:rsid w:val="00825A6D"/>
    <w:rsid w:val="00837AB4"/>
    <w:rsid w:val="00884DA6"/>
    <w:rsid w:val="0090307C"/>
    <w:rsid w:val="00933661"/>
    <w:rsid w:val="00964B37"/>
    <w:rsid w:val="009A39C3"/>
    <w:rsid w:val="00A7698A"/>
    <w:rsid w:val="00AA6757"/>
    <w:rsid w:val="00AD77A6"/>
    <w:rsid w:val="00AF5BB9"/>
    <w:rsid w:val="00B53A12"/>
    <w:rsid w:val="00BA13B5"/>
    <w:rsid w:val="00BF0272"/>
    <w:rsid w:val="00C5119D"/>
    <w:rsid w:val="00CC29A2"/>
    <w:rsid w:val="00CF6E14"/>
    <w:rsid w:val="00D41A65"/>
    <w:rsid w:val="00DE5638"/>
    <w:rsid w:val="00E0492B"/>
    <w:rsid w:val="00E15AB8"/>
    <w:rsid w:val="00E62B2F"/>
    <w:rsid w:val="00ED7F20"/>
    <w:rsid w:val="00EE7A33"/>
    <w:rsid w:val="00EF1A71"/>
    <w:rsid w:val="00EF62E4"/>
    <w:rsid w:val="00F2384B"/>
    <w:rsid w:val="00F7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BB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CB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rsid w:val="00756CB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val="ru-RU"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rsid w:val="00756CBD"/>
    <w:pPr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29">
    <w:name w:val="Font Style29"/>
    <w:rsid w:val="00756CBD"/>
    <w:rPr>
      <w:rFonts w:ascii="Times New Roman" w:hAnsi="Times New Roman"/>
      <w:b/>
      <w:sz w:val="24"/>
    </w:rPr>
  </w:style>
  <w:style w:type="character" w:customStyle="1" w:styleId="FontStyle33">
    <w:name w:val="Font Style33"/>
    <w:rsid w:val="00756CBD"/>
    <w:rPr>
      <w:rFonts w:ascii="Times New Roman" w:hAnsi="Times New Roman"/>
      <w:b/>
      <w:i/>
      <w:sz w:val="24"/>
    </w:rPr>
  </w:style>
  <w:style w:type="paragraph" w:styleId="a5">
    <w:name w:val="header"/>
    <w:basedOn w:val="a"/>
    <w:link w:val="a6"/>
    <w:uiPriority w:val="99"/>
    <w:unhideWhenUsed/>
    <w:rsid w:val="00884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84DA6"/>
    <w:rPr>
      <w:lang w:val="uk-UA"/>
    </w:rPr>
  </w:style>
  <w:style w:type="paragraph" w:styleId="a7">
    <w:name w:val="footer"/>
    <w:basedOn w:val="a"/>
    <w:link w:val="a8"/>
    <w:uiPriority w:val="99"/>
    <w:semiHidden/>
    <w:unhideWhenUsed/>
    <w:rsid w:val="00884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84DA6"/>
    <w:rPr>
      <w:lang w:val="uk-UA"/>
    </w:rPr>
  </w:style>
  <w:style w:type="paragraph" w:styleId="a9">
    <w:name w:val="Body Text"/>
    <w:basedOn w:val="a"/>
    <w:link w:val="aa"/>
    <w:rsid w:val="005121F9"/>
    <w:pPr>
      <w:autoSpaceDE w:val="0"/>
      <w:autoSpaceDN w:val="0"/>
      <w:ind w:firstLine="0"/>
    </w:pPr>
    <w:rPr>
      <w:rFonts w:eastAsia="Times New Roman"/>
      <w:szCs w:val="28"/>
      <w:lang w:eastAsia="ru-RU"/>
    </w:rPr>
  </w:style>
  <w:style w:type="character" w:customStyle="1" w:styleId="aa">
    <w:name w:val="Основной текст Знак"/>
    <w:basedOn w:val="a0"/>
    <w:link w:val="a9"/>
    <w:rsid w:val="005121F9"/>
    <w:rPr>
      <w:rFonts w:eastAsia="Times New Roman"/>
      <w:szCs w:val="28"/>
      <w:lang w:val="uk-UA" w:eastAsia="ru-RU"/>
    </w:rPr>
  </w:style>
  <w:style w:type="character" w:customStyle="1" w:styleId="ab">
    <w:name w:val="Основной текст_"/>
    <w:basedOn w:val="a0"/>
    <w:link w:val="1"/>
    <w:rsid w:val="00C5119D"/>
    <w:rPr>
      <w:rFonts w:eastAsia="Times New Roman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b"/>
    <w:rsid w:val="00C5119D"/>
    <w:pPr>
      <w:shd w:val="clear" w:color="auto" w:fill="FFFFFF"/>
      <w:spacing w:before="300" w:after="300" w:line="0" w:lineRule="atLeast"/>
      <w:ind w:firstLine="0"/>
      <w:jc w:val="center"/>
    </w:pPr>
    <w:rPr>
      <w:rFonts w:eastAsia="Times New Roman"/>
      <w:sz w:val="24"/>
      <w:szCs w:val="24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C5119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5119D"/>
    <w:rPr>
      <w:rFonts w:ascii="Segoe UI" w:hAnsi="Segoe UI" w:cs="Segoe UI"/>
      <w:sz w:val="18"/>
      <w:szCs w:val="18"/>
      <w:lang w:val="uk-UA"/>
    </w:rPr>
  </w:style>
  <w:style w:type="paragraph" w:customStyle="1" w:styleId="ae">
    <w:name w:val="Нормальний текст"/>
    <w:basedOn w:val="a"/>
    <w:rsid w:val="005B1602"/>
    <w:pPr>
      <w:spacing w:before="120"/>
      <w:ind w:firstLine="567"/>
      <w:jc w:val="left"/>
    </w:pPr>
    <w:rPr>
      <w:rFonts w:ascii="Antiqua" w:eastAsia="Times New Roman" w:hAnsi="Antiqua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BB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CB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rsid w:val="00756CB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val="ru-RU"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rsid w:val="00756CBD"/>
    <w:pPr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29">
    <w:name w:val="Font Style29"/>
    <w:rsid w:val="00756CBD"/>
    <w:rPr>
      <w:rFonts w:ascii="Times New Roman" w:hAnsi="Times New Roman"/>
      <w:b/>
      <w:sz w:val="24"/>
    </w:rPr>
  </w:style>
  <w:style w:type="character" w:customStyle="1" w:styleId="FontStyle33">
    <w:name w:val="Font Style33"/>
    <w:rsid w:val="00756CBD"/>
    <w:rPr>
      <w:rFonts w:ascii="Times New Roman" w:hAnsi="Times New Roman"/>
      <w:b/>
      <w:i/>
      <w:sz w:val="24"/>
    </w:rPr>
  </w:style>
  <w:style w:type="paragraph" w:styleId="a5">
    <w:name w:val="header"/>
    <w:basedOn w:val="a"/>
    <w:link w:val="a6"/>
    <w:uiPriority w:val="99"/>
    <w:unhideWhenUsed/>
    <w:rsid w:val="00884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84DA6"/>
    <w:rPr>
      <w:lang w:val="uk-UA"/>
    </w:rPr>
  </w:style>
  <w:style w:type="paragraph" w:styleId="a7">
    <w:name w:val="footer"/>
    <w:basedOn w:val="a"/>
    <w:link w:val="a8"/>
    <w:uiPriority w:val="99"/>
    <w:semiHidden/>
    <w:unhideWhenUsed/>
    <w:rsid w:val="00884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84DA6"/>
    <w:rPr>
      <w:lang w:val="uk-UA"/>
    </w:rPr>
  </w:style>
  <w:style w:type="paragraph" w:styleId="a9">
    <w:name w:val="Body Text"/>
    <w:basedOn w:val="a"/>
    <w:link w:val="aa"/>
    <w:rsid w:val="005121F9"/>
    <w:pPr>
      <w:autoSpaceDE w:val="0"/>
      <w:autoSpaceDN w:val="0"/>
      <w:ind w:firstLine="0"/>
    </w:pPr>
    <w:rPr>
      <w:rFonts w:eastAsia="Times New Roman"/>
      <w:szCs w:val="28"/>
      <w:lang w:eastAsia="ru-RU"/>
    </w:rPr>
  </w:style>
  <w:style w:type="character" w:customStyle="1" w:styleId="aa">
    <w:name w:val="Основной текст Знак"/>
    <w:basedOn w:val="a0"/>
    <w:link w:val="a9"/>
    <w:rsid w:val="005121F9"/>
    <w:rPr>
      <w:rFonts w:eastAsia="Times New Roman"/>
      <w:szCs w:val="28"/>
      <w:lang w:val="uk-UA" w:eastAsia="ru-RU"/>
    </w:rPr>
  </w:style>
  <w:style w:type="character" w:customStyle="1" w:styleId="ab">
    <w:name w:val="Основной текст_"/>
    <w:basedOn w:val="a0"/>
    <w:link w:val="1"/>
    <w:rsid w:val="00C5119D"/>
    <w:rPr>
      <w:rFonts w:eastAsia="Times New Roman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b"/>
    <w:rsid w:val="00C5119D"/>
    <w:pPr>
      <w:shd w:val="clear" w:color="auto" w:fill="FFFFFF"/>
      <w:spacing w:before="300" w:after="300" w:line="0" w:lineRule="atLeast"/>
      <w:ind w:firstLine="0"/>
      <w:jc w:val="center"/>
    </w:pPr>
    <w:rPr>
      <w:rFonts w:eastAsia="Times New Roman"/>
      <w:sz w:val="24"/>
      <w:szCs w:val="24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C5119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5119D"/>
    <w:rPr>
      <w:rFonts w:ascii="Segoe UI" w:hAnsi="Segoe UI" w:cs="Segoe UI"/>
      <w:sz w:val="18"/>
      <w:szCs w:val="18"/>
      <w:lang w:val="uk-UA"/>
    </w:rPr>
  </w:style>
  <w:style w:type="paragraph" w:customStyle="1" w:styleId="ae">
    <w:name w:val="Нормальний текст"/>
    <w:basedOn w:val="a"/>
    <w:rsid w:val="005B1602"/>
    <w:pPr>
      <w:spacing w:before="120"/>
      <w:ind w:firstLine="567"/>
      <w:jc w:val="left"/>
    </w:pPr>
    <w:rPr>
      <w:rFonts w:ascii="Antiqua" w:eastAsia="Times New Roman" w:hAnsi="Antiqu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2755-17/paran519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1877-1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5964</Words>
  <Characters>3400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</cp:lastModifiedBy>
  <cp:revision>2</cp:revision>
  <cp:lastPrinted>2018-04-02T13:19:00Z</cp:lastPrinted>
  <dcterms:created xsi:type="dcterms:W3CDTF">2018-04-04T06:59:00Z</dcterms:created>
  <dcterms:modified xsi:type="dcterms:W3CDTF">2018-04-04T06:59:00Z</dcterms:modified>
</cp:coreProperties>
</file>